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EDITAL DE CONVOCAÇÃO DE AUDIÊNCIA PÚBLICA PARA CRIAÇÃO DE PLANO DE CONTINGÊNCIA  MUNICIPAL</w:t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</w:r>
    </w:p>
    <w:p>
      <w:pPr>
        <w:pStyle w:val="Normal"/>
        <w:ind w:right="340" w:hanging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A PREFEITURA MUNICIPAL DE SUZANO</w:t>
      </w:r>
      <w:r>
        <w:rPr>
          <w:rFonts w:cs="Arial" w:ascii="Arial" w:hAnsi="Arial"/>
          <w:color w:val="000000" w:themeColor="text1"/>
        </w:rPr>
        <w:t xml:space="preserve">, por meio da Secretaria Municipal de Segurança Cidadã, atendendo ao disposto na Lei Federal 12608/12 – Sistema Nacional de Proteção e Defesa Civil atendendo </w:t>
      </w:r>
      <w:r>
        <w:rPr>
          <w:rFonts w:cs="Arial" w:ascii="Arial" w:hAnsi="Arial"/>
        </w:rPr>
        <w:t>,</w:t>
      </w:r>
      <w:r>
        <w:rPr>
          <w:rFonts w:cs="Arial" w:ascii="Arial" w:hAnsi="Arial"/>
          <w:color w:val="000000" w:themeColor="text1"/>
        </w:rPr>
        <w:t xml:space="preserve"> </w:t>
      </w:r>
      <w:r>
        <w:rPr>
          <w:rFonts w:cs="Arial" w:ascii="Arial" w:hAnsi="Arial"/>
          <w:b/>
          <w:color w:val="000000" w:themeColor="text1"/>
        </w:rPr>
        <w:t xml:space="preserve">CONVOCA </w:t>
      </w:r>
      <w:r>
        <w:rPr>
          <w:rFonts w:cs="Arial" w:ascii="Arial" w:hAnsi="Arial"/>
          <w:color w:val="000000" w:themeColor="text1"/>
        </w:rPr>
        <w:t xml:space="preserve">a população para </w:t>
      </w:r>
      <w:r>
        <w:rPr>
          <w:rFonts w:cs="Arial" w:ascii="Arial" w:hAnsi="Arial"/>
          <w:b/>
          <w:color w:val="000000" w:themeColor="text1"/>
        </w:rPr>
        <w:t>AUDIÊNCIA PÚBLICA para Criação do Plano Municipal de Contingência da Defesa Civil do Município de Suzano – São Paulo.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Esta Audiência Pública tem cunho consultivo e as manifestações recebidas serão consideradas no processo de implementação do Plano. 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ab/>
        <w:tab/>
        <w:tab/>
        <w:t xml:space="preserve">REGULAMENTO DA AUDIÊNCIA PÚBLICA </w:t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1 – DO OBJETO</w:t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I - A AUDIÊNCIA PÚBLICA tem por objeto apresentar a proposta do Plano Municipal de Contingência, subsidiada pela Secretaria Municipal de Segurança Cidadã – Defesa Civil.. 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II - A AUDIÊNCIA PÚBLICA será realizada na data, horário e local a seguir relacionado: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Data: 15 de setembro de 2023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Horário:</w:t>
      </w:r>
      <w:r>
        <w:rPr>
          <w:rFonts w:cs="Arial" w:ascii="Arial" w:hAnsi="Arial"/>
        </w:rPr>
        <w:t xml:space="preserve"> às 10h00.</w:t>
      </w:r>
    </w:p>
    <w:p>
      <w:pPr>
        <w:pStyle w:val="NoSpacing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Local: Cineteatro Wilma Bentivegna – Rua Paraná 70 Vila Costa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 – </w:t>
      </w:r>
      <w:r>
        <w:rPr>
          <w:rFonts w:cs="Arial" w:ascii="Arial" w:hAnsi="Arial"/>
          <w:color w:val="000000" w:themeColor="text1"/>
        </w:rPr>
        <w:t>A previsão de duração da audiência é de 1h 00 (uma hora);</w:t>
      </w:r>
    </w:p>
    <w:p>
      <w:pPr>
        <w:pStyle w:val="NoSpacing"/>
        <w:spacing w:lineRule="auto" w:line="360"/>
        <w:jc w:val="both"/>
        <w:rPr>
          <w:rStyle w:val="LinkdaInternet"/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IV – A minuta do Plano Municipal de Contingência está disponivel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color w:val="000000" w:themeColor="text1"/>
        </w:rPr>
        <w:t xml:space="preserve">no endereço eletrônico. </w:t>
      </w:r>
      <w:r>
        <w:rPr>
          <w:rStyle w:val="LinkdaInternet"/>
          <w:rFonts w:cs="Arial" w:ascii="Arial" w:hAnsi="Arial"/>
          <w:color w:val="000000" w:themeColor="text1"/>
        </w:rPr>
        <w:t xml:space="preserve"> </w:t>
      </w:r>
    </w:p>
    <w:p>
      <w:pPr>
        <w:pStyle w:val="NoSpacing"/>
        <w:spacing w:lineRule="auto" w:line="360"/>
        <w:jc w:val="both"/>
        <w:rPr/>
      </w:pPr>
      <w:hyperlink r:id="rId2">
        <w:r>
          <w:rPr>
            <w:rStyle w:val="LinkdaInternet"/>
            <w:rFonts w:cs="Arial" w:ascii="Arial" w:hAnsi="Arial"/>
          </w:rPr>
          <w:t>https://suzano.sp.gov.br/web/seguranca-cidada/defesa-civil/</w:t>
        </w:r>
      </w:hyperlink>
      <w:r>
        <w:rPr>
          <w:rStyle w:val="LinkdaInternet"/>
          <w:rFonts w:cs="Arial" w:ascii="Arial" w:hAnsi="Arial"/>
          <w:color w:val="000000" w:themeColor="text1"/>
        </w:rPr>
        <w:t xml:space="preserve"> </w:t>
      </w:r>
    </w:p>
    <w:p>
      <w:pPr>
        <w:pStyle w:val="NoSpacing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2– DA PARTICIPAÇÃO </w:t>
      </w:r>
    </w:p>
    <w:p>
      <w:pPr>
        <w:pStyle w:val="NoSpacing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 – A participação é garantida a todo cidadão, morador ou com domicílio no Município, maiores de 16 (dezesseis anos) por meio de inscrição, e a manifestação pode ser por fala ou registro escrito. </w:t>
      </w:r>
    </w:p>
    <w:p>
      <w:pPr>
        <w:pStyle w:val="NoSpacing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II- A entidade/associação que tiver intenção de manifestar dúvidas ou oferecer sugestões deverá comprovar que a ela pertence e tem delegação para falar em seu nome;</w:t>
      </w:r>
    </w:p>
    <w:p>
      <w:pPr>
        <w:pStyle w:val="NoSpacing"/>
        <w:spacing w:lineRule="auto" w:line="360"/>
        <w:jc w:val="both"/>
        <w:rPr/>
      </w:pPr>
      <w:r>
        <w:rPr>
          <w:rFonts w:cs="Arial" w:ascii="Arial" w:hAnsi="Arial"/>
        </w:rPr>
        <w:t xml:space="preserve">III- As dúvidas e sugestões não apresentadas no momento da Audiência poderão ser enviadas pelo e-mail da Defesa Civil </w:t>
      </w:r>
      <w:hyperlink r:id="rId3">
        <w:r>
          <w:rPr>
            <w:rStyle w:val="LinkdaInternet"/>
            <w:rFonts w:cs="Arial" w:ascii="Arial" w:hAnsi="Arial"/>
          </w:rPr>
          <w:t>defesacivil@suzano.sp.gov.br</w:t>
        </w:r>
      </w:hyperlink>
      <w:r>
        <w:rPr>
          <w:rFonts w:cs="Arial" w:ascii="Arial" w:hAnsi="Arial"/>
          <w:u w:val="single"/>
        </w:rPr>
        <w:t xml:space="preserve"> </w:t>
      </w:r>
      <w:r>
        <w:rPr>
          <w:rFonts w:cs="Arial" w:ascii="Arial" w:hAnsi="Arial"/>
        </w:rPr>
        <w:t>até o dia 14 de setembro de 2023.</w:t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 xml:space="preserve">3- DA PUBLICIDADE 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Spacing"/>
        <w:spacing w:lineRule="auto" w:line="360"/>
        <w:jc w:val="both"/>
        <w:rPr/>
      </w:pPr>
      <w:r>
        <w:rPr>
          <w:rFonts w:cs="Arial" w:ascii="Arial" w:hAnsi="Arial"/>
          <w:color w:val="000000" w:themeColor="text1"/>
        </w:rPr>
        <w:t xml:space="preserve">Após a realização da Audiência Pública, o Plano Municipal de Contingência, a apresentação e a Ata da Audiência ficarão disponíveis no site da Prefeitura de Suzano, no link: </w:t>
      </w:r>
      <w:hyperlink r:id="rId4">
        <w:r>
          <w:rPr>
            <w:rStyle w:val="LinkdaInternet"/>
            <w:rFonts w:cs="Arial" w:ascii="Arial" w:hAnsi="Arial"/>
          </w:rPr>
          <w:t>https://suzano.sp.gov.br/web/seguranca-cidada/defesa-civil/</w:t>
        </w:r>
      </w:hyperlink>
      <w:r>
        <w:rPr>
          <w:rFonts w:cs="Arial" w:ascii="Arial" w:hAnsi="Arial"/>
          <w:color w:val="000000" w:themeColor="text1"/>
        </w:rPr>
        <w:t xml:space="preserve"> </w:t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4 – DOS PROCEDIMENTOS DA AUDIÊNCIA PÚBLICA</w:t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4.1. 1ª FASE: ABERTURA DA AUDIÊNCIA PÚBLICA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a) Abertura: pronunciamento de representante do Poder Público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b) Instalação dos trabalhos com a formação da Mesa Coordenadora da Audiência Pública, presidida pelo Secretario de Segurança Cidadã ou por alguém por ele indicado.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c) Leitura do Regulamento da Audiência Pública.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d</w:t>
      </w:r>
      <w:r>
        <w:rPr>
          <w:rFonts w:cs="Arial" w:ascii="Arial" w:hAnsi="Arial"/>
          <w:color w:val="000000" w:themeColor="text1"/>
        </w:rPr>
        <w:t>) Exposição do Plano Municipal de Contingência da Defesa Civil de Suzano.</w:t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4.2. 3ª FASE – MANIFESTAÇÃO DÚVIDAS E SUGESTÕES DOS INTERESSADOS e ENCERRAMENTO DA AUDIÊNCIA PÚBLICA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A critério da Mesa Diretiva, as dúvidas e sugestões poderão ser respondidas pelos integrantes que compõem a mesa, conforme se mostra abaixo: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a) Manifestação dos Participantes: Há duas formas de participação: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1- Oral: O interessado deve levantar a mão, indicado pela mesa coordenadora, irá anotar as inscrições de fala, as quais serão autorizadas conforme a ordem da inscrição.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2- Por registro: serão disponibilizadas fichas para manifestação no momento da assinatura da lista de presença. Um membro da Secretaria Municipal de Segurança Cidadã recolherá a ficha devidamente preenchida com nome, RG e CPF, e-mail e telefone. No caso de manifestação em nome de Entidade: nome e CNPJ.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A mesa coordenadora definirá a melhor forma de intercalar as manifestações orais e escritas.  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b) Esclarecimentos: a equipe técnica oferecerá esclarecimentos às manifestações realizadas, no momento da audiência ou, em momento oportuno, após a audiência, com o envio de resposta via e-mail.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c) Encerramento da reunião: após os esclarecimentos cabíveis, a audiência  deverá ser encerrada, podendo ser antecipado ou prorrogado o horário previsto, a critério da Coordenação.</w:t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5 - DISPOSIÇÕES GERAIS</w:t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 </w:t>
      </w:r>
      <w:r>
        <w:rPr>
          <w:rFonts w:cs="Arial" w:ascii="Arial" w:hAnsi="Arial"/>
          <w:color w:val="000000" w:themeColor="text1"/>
        </w:rPr>
        <w:t>A Coordenação da Audiência Pública será responsável por decisões sobre questões relativas à sua dinâmica, bem como a possíveis omissões deste edital.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E, para conhecimento público é expedido o presente Edital de Convocação.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Spacing"/>
        <w:spacing w:lineRule="auto" w:line="360"/>
        <w:jc w:val="both"/>
        <w:rPr/>
      </w:pPr>
      <w:r>
        <w:rPr>
          <w:rFonts w:cs="Arial" w:ascii="Arial" w:hAnsi="Arial"/>
          <w:color w:val="000000" w:themeColor="text1"/>
        </w:rPr>
        <w:t>Suzano, 30 de Agosto de  2023.</w:t>
      </w:r>
    </w:p>
    <w:p>
      <w:pPr>
        <w:pStyle w:val="Normal"/>
        <w:tabs>
          <w:tab w:val="left" w:pos="1843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1843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1843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1843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1843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t>Antonio Wenzler</w:t>
      </w:r>
    </w:p>
    <w:p>
      <w:pPr>
        <w:pStyle w:val="Normal"/>
        <w:tabs>
          <w:tab w:val="left" w:pos="1843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t>Diretor de Defesa Civil</w:t>
      </w:r>
    </w:p>
    <w:p>
      <w:pPr>
        <w:pStyle w:val="Normal"/>
        <w:tabs>
          <w:tab w:val="left" w:pos="1843" w:leader="none"/>
        </w:tabs>
        <w:jc w:val="center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2125" w:header="708" w:top="942" w:footer="93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tbl>
    <w:tblPr>
      <w:tblW w:w="8645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809"/>
      <w:gridCol w:w="5246"/>
      <w:gridCol w:w="1590"/>
    </w:tblGrid>
    <w:tr>
      <w:trPr/>
      <w:tc>
        <w:tcPr>
          <w:tcW w:w="1809" w:type="dxa"/>
          <w:tcBorders/>
          <w:shd w:fill="auto" w:val="clear"/>
        </w:tcPr>
        <w:p>
          <w:pPr>
            <w:pStyle w:val="Cabealho"/>
            <w:rPr/>
          </w:pPr>
          <w:r>
            <w:rPr/>
            <w:drawing>
              <wp:inline distT="0" distB="0" distL="19050" distR="4445">
                <wp:extent cx="1024255" cy="892175"/>
                <wp:effectExtent l="0" t="0" r="0" b="0"/>
                <wp:docPr id="1" name="Imagem 1" descr="Brasão Suz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Brasão Suza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255" cy="892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/>
          <w:shd w:fill="auto" w:val="clear"/>
        </w:tcPr>
        <w:p>
          <w:pPr>
            <w:pStyle w:val="Corpodetexto"/>
            <w:jc w:val="center"/>
            <w:rPr>
              <w:rFonts w:ascii="Times New Roman" w:hAnsi="Times New Roman"/>
              <w:b/>
              <w:b/>
              <w:bCs/>
              <w:sz w:val="28"/>
            </w:rPr>
          </w:pPr>
          <w:r>
            <w:rPr>
              <w:rFonts w:ascii="Times New Roman" w:hAnsi="Times New Roman"/>
              <w:b/>
              <w:bCs/>
              <w:sz w:val="28"/>
            </w:rPr>
          </w:r>
        </w:p>
        <w:p>
          <w:pPr>
            <w:pStyle w:val="Corpodetexto"/>
            <w:jc w:val="center"/>
            <w:rPr>
              <w:rFonts w:ascii="Times New Roman" w:hAnsi="Times New Roman"/>
              <w:b/>
              <w:b/>
              <w:bCs/>
              <w:sz w:val="28"/>
            </w:rPr>
          </w:pPr>
          <w:r>
            <w:rPr>
              <w:rFonts w:ascii="Times New Roman" w:hAnsi="Times New Roman"/>
              <w:b/>
              <w:bCs/>
              <w:sz w:val="28"/>
            </w:rPr>
            <w:t>Prefeitura Municipal de Suzano</w:t>
          </w:r>
        </w:p>
        <w:p>
          <w:pPr>
            <w:pStyle w:val="Ttulo3"/>
            <w:rPr>
              <w:rFonts w:ascii="Times New Roman" w:hAnsi="Times New Roman" w:cs="Times New Roman"/>
              <w:b w:val="false"/>
              <w:b w:val="false"/>
              <w:bCs/>
            </w:rPr>
          </w:pPr>
          <w:r>
            <w:rPr>
              <w:rFonts w:cs="Times New Roman" w:ascii="Times New Roman" w:hAnsi="Times New Roman"/>
              <w:b w:val="false"/>
              <w:bCs/>
            </w:rPr>
            <w:t>Estado de São Paulo</w:t>
          </w:r>
        </w:p>
        <w:p>
          <w:pPr>
            <w:pStyle w:val="Corpodetexto"/>
            <w:jc w:val="center"/>
            <w:rPr>
              <w:rFonts w:ascii="Times New Roman" w:hAnsi="Times New Roman"/>
              <w:bCs/>
              <w:sz w:val="26"/>
              <w:szCs w:val="26"/>
            </w:rPr>
          </w:pPr>
          <w:r>
            <w:rPr>
              <w:rFonts w:ascii="Times New Roman" w:hAnsi="Times New Roman"/>
              <w:bCs/>
              <w:sz w:val="26"/>
              <w:szCs w:val="26"/>
            </w:rPr>
            <w:t>Secretaria Municipal de Segurança Cidadã</w:t>
          </w:r>
        </w:p>
        <w:p>
          <w:pPr>
            <w:pStyle w:val="Rodap"/>
            <w:jc w:val="center"/>
            <w:rPr>
              <w:sz w:val="26"/>
              <w:szCs w:val="26"/>
            </w:rPr>
          </w:pPr>
          <w:r>
            <w:rPr>
              <w:rFonts w:ascii="Times New Roman" w:hAnsi="Times New Roman"/>
              <w:sz w:val="20"/>
            </w:rPr>
            <w:t xml:space="preserve">Rua Alfredo Batista Pizzolato, 599, Vila Figueira, Suzano, SP CEP 08676-050 – Fone 4748-5394  defesacivil@suzano.sp.gov.br </w:t>
          </w:r>
        </w:p>
      </w:tc>
      <w:tc>
        <w:tcPr>
          <w:tcW w:w="1590" w:type="dxa"/>
          <w:tcBorders/>
          <w:shd w:fill="auto" w:val="clear"/>
        </w:tcPr>
        <w:p>
          <w:pPr>
            <w:pStyle w:val="Cabealho"/>
            <w:jc w:val="right"/>
            <w:rPr/>
          </w:pPr>
          <w:r>
            <w:rPr/>
            <w:drawing>
              <wp:inline distT="0" distB="0" distL="19050" distR="4445">
                <wp:extent cx="929005" cy="899795"/>
                <wp:effectExtent l="0" t="0" r="0" b="0"/>
                <wp:docPr id="2" name="Imagem 4" descr="C:\Users\Cap\Desktop\DC\Documentos Defesa Civil 2011\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C:\Users\Cap\Desktop\DC\Documentos Defesa Civil 2011\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00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37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ar-SA" w:val="pt-BR" w:bidi="ar-SA"/>
    </w:rPr>
  </w:style>
  <w:style w:type="paragraph" w:styleId="Ttulo3">
    <w:name w:val="Heading 3"/>
    <w:basedOn w:val="Normal"/>
    <w:next w:val="Normal"/>
    <w:link w:val="Ttulo3Char"/>
    <w:qFormat/>
    <w:rsid w:val="004b3332"/>
    <w:pPr>
      <w:keepNext w:val="true"/>
      <w:jc w:val="center"/>
      <w:outlineLvl w:val="2"/>
    </w:pPr>
    <w:rPr>
      <w:rFonts w:ascii="Arial" w:hAnsi="Arial" w:cs="Arial"/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b333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b3332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b3332"/>
    <w:rPr>
      <w:rFonts w:ascii="Tahoma" w:hAnsi="Tahoma" w:cs="Tahoma"/>
      <w:sz w:val="16"/>
      <w:szCs w:val="16"/>
    </w:rPr>
  </w:style>
  <w:style w:type="character" w:styleId="CorpodetextoChar" w:customStyle="1">
    <w:name w:val="Corpo de texto Char"/>
    <w:basedOn w:val="DefaultParagraphFont"/>
    <w:link w:val="Corpodetexto"/>
    <w:qFormat/>
    <w:rsid w:val="004b3332"/>
    <w:rPr>
      <w:rFonts w:ascii="Arial" w:hAnsi="Arial" w:eastAsia="Times New Roman" w:cs="Times New Roman"/>
      <w:szCs w:val="24"/>
      <w:lang w:eastAsia="ar-SA"/>
    </w:rPr>
  </w:style>
  <w:style w:type="character" w:styleId="Ttulo3Char" w:customStyle="1">
    <w:name w:val="Título 3 Char"/>
    <w:basedOn w:val="DefaultParagraphFont"/>
    <w:link w:val="Ttulo3"/>
    <w:qFormat/>
    <w:rsid w:val="004b3332"/>
    <w:rPr>
      <w:rFonts w:ascii="Arial" w:hAnsi="Arial" w:eastAsia="Times New Roman" w:cs="Arial"/>
      <w:b/>
      <w:i/>
      <w:sz w:val="24"/>
      <w:szCs w:val="24"/>
      <w:lang w:eastAsia="ar-SA"/>
    </w:rPr>
  </w:style>
  <w:style w:type="character" w:styleId="LinkdaInternet">
    <w:name w:val="Link da Internet"/>
    <w:basedOn w:val="DefaultParagraphFont"/>
    <w:uiPriority w:val="99"/>
    <w:unhideWhenUsed/>
    <w:rsid w:val="00244926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rsid w:val="004b3332"/>
    <w:pPr>
      <w:jc w:val="both"/>
    </w:pPr>
    <w:rPr>
      <w:rFonts w:ascii="Arial" w:hAnsi="Arial"/>
      <w:sz w:val="22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4b3332"/>
    <w:pPr>
      <w:tabs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b3332"/>
    <w:pPr>
      <w:tabs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b3332"/>
    <w:pPr>
      <w:suppressAutoHyphens w:val="false"/>
    </w:pPr>
    <w:rPr>
      <w:rFonts w:ascii="Tahoma" w:hAnsi="Tahoma" w:eastAsia="Calibri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3644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c31215"/>
    <w:pPr>
      <w:widowControl/>
      <w:suppressAutoHyphens w:val="true"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b333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uzano.sp.gov.br/web/seguranca-cidada/defesa-civil/" TargetMode="External"/><Relationship Id="rId3" Type="http://schemas.openxmlformats.org/officeDocument/2006/relationships/hyperlink" Target="mailto:defesacivil@suzano.sp.gov.br" TargetMode="External"/><Relationship Id="rId4" Type="http://schemas.openxmlformats.org/officeDocument/2006/relationships/hyperlink" Target="https://suzano.sp.gov.br/web/seguranca-cidada/defesa-civil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62A4F-3B9E-4FC1-9AF0-8BC8C31B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PRINCIPAL DEFESA CIVIL</Template>
  <TotalTime>29</TotalTime>
  <Application>LibreOffice/5.3.7.2$Windows_X86_64 LibreOffice_project/6b8ed514a9f8b44d37a1b96673cbbdd077e24059</Application>
  <Pages>2</Pages>
  <Words>623</Words>
  <Characters>3575</Characters>
  <CharactersWithSpaces>4188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2023-08-30T17:39:00Z</dcterms:created>
  <dc:creator>SUPORTE</dc:creator>
  <dc:description/>
  <dc:language>pt-BR</dc:language>
  <cp:lastModifiedBy>Usuário do Windows</cp:lastModifiedBy>
  <cp:lastPrinted>2021-11-10T13:04:00Z</cp:lastPrinted>
  <dcterms:modified xsi:type="dcterms:W3CDTF">2023-09-01T15:14:00Z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