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3">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4">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5">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6">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7">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8">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9">
      <w:pPr>
        <w:pageBreakBefore w:val="0"/>
        <w:spacing w:after="0" w:before="0"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A">
      <w:pPr>
        <w:pageBreakBefore w:val="0"/>
        <w:spacing w:after="0" w:before="0" w:line="360" w:lineRule="auto"/>
        <w:jc w:val="center"/>
        <w:rPr>
          <w:rFonts w:ascii="Arial" w:cs="Arial" w:eastAsia="Arial" w:hAnsi="Arial"/>
          <w:b w:val="1"/>
          <w:sz w:val="32"/>
          <w:szCs w:val="32"/>
        </w:rPr>
        <w:sectPr>
          <w:headerReference r:id="rId13" w:type="default"/>
          <w:footerReference r:id="rId14" w:type="default"/>
          <w:pgSz w:h="16838" w:w="11906" w:orient="portrait"/>
          <w:pgMar w:bottom="1416" w:top="1417" w:left="1701" w:right="1701" w:header="708" w:footer="108"/>
          <w:pgNumType w:start="1"/>
        </w:sectPr>
      </w:pPr>
      <w:r w:rsidDel="00000000" w:rsidR="00000000" w:rsidRPr="00000000">
        <w:rPr>
          <w:rFonts w:ascii="Arial" w:cs="Arial" w:eastAsia="Arial" w:hAnsi="Arial"/>
          <w:b w:val="1"/>
          <w:sz w:val="32"/>
          <w:szCs w:val="32"/>
          <w:rtl w:val="0"/>
        </w:rPr>
        <w:t xml:space="preserve">PLANO MUNICIPAL DE GESTÃO DE RESÍDUOS DA CONSTRUÇÃO CIVIL E VOLUMOSOS</w:t>
      </w:r>
    </w:p>
    <w:p w:rsidR="00000000" w:rsidDel="00000000" w:rsidP="00000000" w:rsidRDefault="00000000" w:rsidRPr="00000000" w14:paraId="0000000B">
      <w:pPr>
        <w:pageBreakBefore w:val="0"/>
        <w:spacing w:after="0" w:before="0" w:line="360" w:lineRule="auto"/>
        <w:rPr/>
      </w:pPr>
      <w:r w:rsidDel="00000000" w:rsidR="00000000" w:rsidRPr="00000000">
        <w:rPr>
          <w:rtl w:val="0"/>
        </w:rPr>
      </w:r>
    </w:p>
    <w:p w:rsidR="00000000" w:rsidDel="00000000" w:rsidP="00000000" w:rsidRDefault="00000000" w:rsidRPr="00000000" w14:paraId="0000000C">
      <w:pPr>
        <w:pageBreakBefore w:val="0"/>
        <w:spacing w:after="0" w:before="0" w:line="36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D">
      <w:pPr>
        <w:pageBreakBefore w:val="0"/>
        <w:spacing w:after="0" w:before="0" w:line="36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PLANO MUNICIPAL DE GESTÃO DE RESÍDUOS DA CONSTRUÇÃO CIVIL E VOLUMOSOS</w:t>
      </w:r>
    </w:p>
    <w:p w:rsidR="00000000" w:rsidDel="00000000" w:rsidP="00000000" w:rsidRDefault="00000000" w:rsidRPr="00000000" w14:paraId="0000000E">
      <w:pPr>
        <w:pageBreakBefore w:val="0"/>
        <w:spacing w:after="0" w:before="0" w:line="360" w:lineRule="auto"/>
        <w:rPr/>
      </w:pPr>
      <w:r w:rsidDel="00000000" w:rsidR="00000000" w:rsidRPr="00000000">
        <w:rPr>
          <w:rtl w:val="0"/>
        </w:rPr>
      </w:r>
    </w:p>
    <w:p w:rsidR="00000000" w:rsidDel="00000000" w:rsidP="00000000" w:rsidRDefault="00000000" w:rsidRPr="00000000" w14:paraId="0000000F">
      <w:pPr>
        <w:pageBreakBefore w:val="0"/>
        <w:spacing w:after="0" w:before="0" w:line="360" w:lineRule="auto"/>
        <w:rPr/>
      </w:pPr>
      <w:r w:rsidDel="00000000" w:rsidR="00000000" w:rsidRPr="00000000">
        <w:rPr>
          <w:rtl w:val="0"/>
        </w:rPr>
      </w:r>
    </w:p>
    <w:p w:rsidR="00000000" w:rsidDel="00000000" w:rsidP="00000000" w:rsidRDefault="00000000" w:rsidRPr="00000000" w14:paraId="00000010">
      <w:pPr>
        <w:pageBreakBefore w:val="0"/>
        <w:spacing w:after="0" w:before="0" w:line="360" w:lineRule="auto"/>
        <w:rPr/>
      </w:pPr>
      <w:r w:rsidDel="00000000" w:rsidR="00000000" w:rsidRPr="00000000">
        <w:rPr>
          <w:rtl w:val="0"/>
        </w:rPr>
      </w:r>
    </w:p>
    <w:p w:rsidR="00000000" w:rsidDel="00000000" w:rsidP="00000000" w:rsidRDefault="00000000" w:rsidRPr="00000000" w14:paraId="00000011">
      <w:pPr>
        <w:pageBreakBefore w:val="0"/>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PREFEITO MUNICIPAL</w:t>
      </w:r>
    </w:p>
    <w:p w:rsidR="00000000" w:rsidDel="00000000" w:rsidP="00000000" w:rsidRDefault="00000000" w:rsidRPr="00000000" w14:paraId="00000012">
      <w:pPr>
        <w:pageBreakBefore w:val="0"/>
        <w:spacing w:after="0" w:before="0" w:line="360" w:lineRule="auto"/>
        <w:jc w:val="center"/>
        <w:rPr/>
      </w:pPr>
      <w:r w:rsidDel="00000000" w:rsidR="00000000" w:rsidRPr="00000000">
        <w:rPr>
          <w:rFonts w:ascii="Arial" w:cs="Arial" w:eastAsia="Arial" w:hAnsi="Arial"/>
          <w:sz w:val="24"/>
          <w:szCs w:val="24"/>
          <w:rtl w:val="0"/>
        </w:rPr>
        <w:t xml:space="preserve">Rodrigo Kenji de Souza Ashiuchi</w:t>
      </w:r>
      <w:r w:rsidDel="00000000" w:rsidR="00000000" w:rsidRPr="00000000">
        <w:rPr>
          <w:rtl w:val="0"/>
        </w:rPr>
      </w:r>
    </w:p>
    <w:p w:rsidR="00000000" w:rsidDel="00000000" w:rsidP="00000000" w:rsidRDefault="00000000" w:rsidRPr="00000000" w14:paraId="00000013">
      <w:pPr>
        <w:pageBreakBefore w:val="0"/>
        <w:spacing w:after="0" w:before="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pageBreakBefore w:val="0"/>
        <w:spacing w:after="0" w:before="0" w:line="360" w:lineRule="auto"/>
        <w:jc w:val="center"/>
        <w:rPr/>
      </w:pPr>
      <w:r w:rsidDel="00000000" w:rsidR="00000000" w:rsidRPr="00000000">
        <w:rPr>
          <w:rFonts w:ascii="Arial" w:cs="Arial" w:eastAsia="Arial" w:hAnsi="Arial"/>
          <w:b w:val="1"/>
          <w:sz w:val="24"/>
          <w:szCs w:val="24"/>
          <w:rtl w:val="0"/>
        </w:rPr>
        <w:t xml:space="preserve">SECRETÁRIO MUNICIPAL DE MEIO AMBIENTE</w:t>
      </w:r>
      <w:r w:rsidDel="00000000" w:rsidR="00000000" w:rsidRPr="00000000">
        <w:rPr>
          <w:rtl w:val="0"/>
        </w:rPr>
      </w:r>
    </w:p>
    <w:p w:rsidR="00000000" w:rsidDel="00000000" w:rsidP="00000000" w:rsidRDefault="00000000" w:rsidRPr="00000000" w14:paraId="00000015">
      <w:pPr>
        <w:pageBreakBefore w:val="0"/>
        <w:spacing w:after="0" w:before="0" w:line="360" w:lineRule="auto"/>
        <w:jc w:val="center"/>
        <w:rPr/>
      </w:pPr>
      <w:r w:rsidDel="00000000" w:rsidR="00000000" w:rsidRPr="00000000">
        <w:rPr>
          <w:rFonts w:ascii="Arial" w:cs="Arial" w:eastAsia="Arial" w:hAnsi="Arial"/>
          <w:sz w:val="24"/>
          <w:szCs w:val="24"/>
          <w:rtl w:val="0"/>
        </w:rPr>
        <w:t xml:space="preserve">André Chiang</w:t>
      </w:r>
      <w:r w:rsidDel="00000000" w:rsidR="00000000" w:rsidRPr="00000000">
        <w:rPr>
          <w:rtl w:val="0"/>
        </w:rPr>
      </w:r>
    </w:p>
    <w:p w:rsidR="00000000" w:rsidDel="00000000" w:rsidP="00000000" w:rsidRDefault="00000000" w:rsidRPr="00000000" w14:paraId="00000016">
      <w:pPr>
        <w:pageBreakBefore w:val="0"/>
        <w:spacing w:after="0" w:before="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7">
      <w:pPr>
        <w:pageBreakBefore w:val="0"/>
        <w:spacing w:after="0" w:before="0" w:line="360" w:lineRule="auto"/>
        <w:jc w:val="center"/>
        <w:rPr/>
      </w:pPr>
      <w:r w:rsidDel="00000000" w:rsidR="00000000" w:rsidRPr="00000000">
        <w:rPr>
          <w:rFonts w:ascii="Arial" w:cs="Arial" w:eastAsia="Arial" w:hAnsi="Arial"/>
          <w:b w:val="1"/>
          <w:sz w:val="24"/>
          <w:szCs w:val="24"/>
          <w:rtl w:val="0"/>
        </w:rPr>
        <w:t xml:space="preserve">DIRETORA DE FISCALIZAÇÃO E CONTROLE AMBIENTAL</w:t>
      </w:r>
      <w:r w:rsidDel="00000000" w:rsidR="00000000" w:rsidRPr="00000000">
        <w:rPr>
          <w:rtl w:val="0"/>
        </w:rPr>
      </w:r>
    </w:p>
    <w:p w:rsidR="00000000" w:rsidDel="00000000" w:rsidP="00000000" w:rsidRDefault="00000000" w:rsidRPr="00000000" w14:paraId="00000018">
      <w:pPr>
        <w:pageBreakBefore w:val="0"/>
        <w:spacing w:after="0" w:before="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Solange Wuo Franco</w:t>
      </w:r>
    </w:p>
    <w:p w:rsidR="00000000" w:rsidDel="00000000" w:rsidP="00000000" w:rsidRDefault="00000000" w:rsidRPr="00000000" w14:paraId="00000019">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pageBreakBefore w:val="0"/>
        <w:spacing w:after="0" w:before="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EQUIPE TÉCNICA</w:t>
      </w:r>
    </w:p>
    <w:p w:rsidR="00000000" w:rsidDel="00000000" w:rsidP="00000000" w:rsidRDefault="00000000" w:rsidRPr="00000000" w14:paraId="0000001B">
      <w:pPr>
        <w:pageBreakBefore w:val="0"/>
        <w:spacing w:after="0" w:before="0" w:line="360" w:lineRule="auto"/>
        <w:jc w:val="center"/>
        <w:rPr/>
      </w:pPr>
      <w:r w:rsidDel="00000000" w:rsidR="00000000" w:rsidRPr="00000000">
        <w:rPr>
          <w:rFonts w:ascii="Arial" w:cs="Arial" w:eastAsia="Arial" w:hAnsi="Arial"/>
          <w:b w:val="1"/>
          <w:sz w:val="24"/>
          <w:szCs w:val="24"/>
          <w:rtl w:val="0"/>
        </w:rPr>
        <w:t xml:space="preserve">Responsável pela elaboração</w:t>
      </w:r>
      <w:r w:rsidDel="00000000" w:rsidR="00000000" w:rsidRPr="00000000">
        <w:rPr>
          <w:rtl w:val="0"/>
        </w:rPr>
      </w:r>
    </w:p>
    <w:p w:rsidR="00000000" w:rsidDel="00000000" w:rsidP="00000000" w:rsidRDefault="00000000" w:rsidRPr="00000000" w14:paraId="0000001C">
      <w:pPr>
        <w:pageBreakBefore w:val="0"/>
        <w:spacing w:after="0" w:before="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Bruno Valentim Retrão</w:t>
      </w:r>
    </w:p>
    <w:p w:rsidR="00000000" w:rsidDel="00000000" w:rsidP="00000000" w:rsidRDefault="00000000" w:rsidRPr="00000000" w14:paraId="0000001D">
      <w:pPr>
        <w:pageBreakBefore w:val="0"/>
        <w:spacing w:after="0" w:before="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Giovanna Rodrigues Hamada</w:t>
      </w:r>
    </w:p>
    <w:p w:rsidR="00000000" w:rsidDel="00000000" w:rsidP="00000000" w:rsidRDefault="00000000" w:rsidRPr="00000000" w14:paraId="0000001E">
      <w:pPr>
        <w:pageBreakBefore w:val="0"/>
        <w:spacing w:after="0" w:before="0"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Natacha Yukie Nakamura</w:t>
      </w:r>
    </w:p>
    <w:p w:rsidR="00000000" w:rsidDel="00000000" w:rsidP="00000000" w:rsidRDefault="00000000" w:rsidRPr="00000000" w14:paraId="0000001F">
      <w:pPr>
        <w:pageBreakBefore w:val="0"/>
        <w:spacing w:after="0" w:before="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pageBreakBefore w:val="0"/>
        <w:spacing w:after="0" w:before="0"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pageBreakBefore w:val="0"/>
        <w:spacing w:after="0" w:before="0"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pageBreakBefore w:val="0"/>
        <w:spacing w:after="0" w:before="0" w:line="360" w:lineRule="auto"/>
        <w:jc w:val="center"/>
        <w:rPr>
          <w:sz w:val="28"/>
          <w:szCs w:val="28"/>
        </w:rPr>
      </w:pPr>
      <w:r w:rsidDel="00000000" w:rsidR="00000000" w:rsidRPr="00000000">
        <w:rPr>
          <w:rFonts w:ascii="Arial" w:cs="Arial" w:eastAsia="Arial" w:hAnsi="Arial"/>
          <w:sz w:val="28"/>
          <w:szCs w:val="28"/>
          <w:rtl w:val="0"/>
        </w:rPr>
        <w:t xml:space="preserve">Outubro de 2021</w:t>
      </w:r>
      <w:r w:rsidDel="00000000" w:rsidR="00000000" w:rsidRPr="00000000">
        <w:rPr>
          <w:rtl w:val="0"/>
        </w:rPr>
      </w:r>
    </w:p>
    <w:p w:rsidR="00000000" w:rsidDel="00000000" w:rsidP="00000000" w:rsidRDefault="00000000" w:rsidRPr="00000000" w14:paraId="0000002A">
      <w:pPr>
        <w:pageBreakBefore w:val="0"/>
        <w:spacing w:after="0" w:before="0" w:line="360" w:lineRule="auto"/>
        <w:jc w:val="center"/>
        <w:rPr>
          <w:sz w:val="28"/>
          <w:szCs w:val="28"/>
        </w:rPr>
      </w:pPr>
      <w:r w:rsidDel="00000000" w:rsidR="00000000" w:rsidRPr="00000000">
        <w:rPr>
          <w:rFonts w:ascii="Arial" w:cs="Arial" w:eastAsia="Arial" w:hAnsi="Arial"/>
          <w:b w:val="1"/>
          <w:sz w:val="28"/>
          <w:szCs w:val="28"/>
          <w:rtl w:val="0"/>
        </w:rPr>
        <w:t xml:space="preserve">SUMÁRIO</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bookmarkStart w:colFirst="0" w:colLast="0" w:name="_heading=h.gjdgxs" w:id="0"/>
          <w:bookmarkEnd w:id="0"/>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1 INTRODUÇÃO</w:t>
              <w:tab/>
              <w:t xml:space="preserve">6</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2 DIRETRIZ</w:t>
              <w:tab/>
              <w:t xml:space="preserve">8</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3 OBJETIVO GERAL</w:t>
              <w:tab/>
              <w:t xml:space="preserve">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3.1 Objetivos Específicos</w:t>
              <w:tab/>
              <w:t xml:space="preserve">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4 LEGISLAÇÃO E NORMAS TÉCNICAS APLICÁVEIS</w:t>
              <w:tab/>
              <w:t xml:space="preserve">10</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4.1 Legislação Municipal</w:t>
              <w:tab/>
              <w:t xml:space="preserve">11</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5 CLASSIFICAÇÃO DOS RESÍDUOS DA CONSTRUÇÃO CIVIL E VOLUMOSOS</w:t>
              <w:tab/>
              <w:t xml:space="preserve">13</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6 COMPOSIÇÃO DOS RESÍDUOS DA CONSTRUÇÃO CIVIL</w:t>
              <w:tab/>
              <w:t xml:space="preserve">15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 DIAGNÓSTICO</w:t>
              <w:tab/>
              <w:t xml:space="preserve">17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7.1 O Município de Suzano</w:t>
              <w:tab/>
              <w:t xml:space="preserve">17</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7.1.1 Localização</w:t>
              <w:tab/>
              <w:t xml:space="preserve">17</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7.1.2 Características Socioeconômicas</w:t>
              <w:tab/>
              <w:t xml:space="preserve">18</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7.1.2.1 Renda per capita</w:t>
              <w:tab/>
              <w:t xml:space="preserve">19</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7.1.2.2 Infraestrutura Habitacional</w:t>
              <w:tab/>
              <w:t xml:space="preserve">20</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7.1.3 Restrições Ambientais no Município</w:t>
              <w:tab/>
              <w:t xml:space="preserve">21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7.2 Agentes envolvidos na geração, transporte e recepção dos resíduos</w:t>
              <w:tab/>
              <w:t xml:space="preserve">22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7.3 Áreas para Destinação Final Ambientalmente Adequada dos Resíduos da Construção Civil e Volumosos em Suzano e região</w:t>
              <w:tab/>
              <w:t xml:space="preserve">23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7.4 Empresas Transportadoras</w:t>
              <w:tab/>
              <w:t xml:space="preserve">26</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7.5 Pontos Viciados de Descarte no Município</w:t>
              <w:tab/>
              <w:t xml:space="preserve">27</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7.6 Geração de resíduos da construção civil e volumosos e composição dos resíduos</w:t>
              <w:tab/>
              <w:t xml:space="preserve">29</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7.6.1 Estimativa da quantidade de RCC gerada no município</w:t>
              <w:tab/>
              <w:t xml:space="preserve">29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7.6.2 Estimativa do total de RCC gerado no município</w:t>
              <w:tab/>
              <w:t xml:space="preserve">32</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7.7 Gravimetria e Granulometria</w:t>
              <w:tab/>
              <w:t xml:space="preserve">32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7.7.1 Demolição</w:t>
              <w:tab/>
              <w:t xml:space="preserve">32</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7.7.2 Limpeza de Pontos Viciados</w:t>
              <w:tab/>
              <w:t xml:space="preserve">34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7.8 Ecopontos</w:t>
              <w:tab/>
              <w:t xml:space="preserve">36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7.8.1 Ecoponto Parque Maria Helena</w:t>
              <w:tab/>
              <w:t xml:space="preserve">36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7.8.2 Ecoponto Boa Vista</w:t>
              <w:tab/>
              <w:t xml:space="preserve">37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7.8.3 Ecoponto Marginal do Una</w:t>
              <w:tab/>
              <w:t xml:space="preserve">38</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7.8.4 Ecoponto Jardim Míriam</w:t>
              <w:tab/>
              <w:t xml:space="preserve">39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o7alnk">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7.9 Custo com destinação de RCC</w:t>
              <w:tab/>
              <w:t xml:space="preserve">40</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7.10 Síntese</w:t>
              <w:tab/>
              <w:t xml:space="preserve">41</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 O SISTEMA DE GERENCIAMENTO DE RCC E VOLUMOSOS – PROGRAMA CAÇAMBA VERDE</w:t>
              <w:tab/>
              <w:t xml:space="preserve">43</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8.1 Ecopontos</w:t>
              <w:tab/>
              <w:t xml:space="preserve">46</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8.2 Áreas de transbordo e triagem de resíduos da construção civil e resíduos volumosos - ATTs</w:t>
              <w:tab/>
              <w:t xml:space="preserve">48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8.3 Aterro de resíduos classe A de reservação de material para usos futuros</w:t>
              <w:tab/>
              <w:t xml:space="preserve">49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44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Pequeno Porte</w:t>
              <w:tab/>
              <w:t xml:space="preserve">50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8.4 Usinas de Reciclagem</w:t>
              <w:tab/>
              <w:t xml:space="preserve">50</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8.6 Planos de Gerenciamento de Resíduos da Construção Civil</w:t>
              <w:tab/>
              <w:t xml:space="preserve">51</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8.7 Transportadores</w:t>
              <w:tab/>
              <w:t xml:space="preserve">52</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8.8 Educação e Informação</w:t>
              <w:tab/>
              <w:t xml:space="preserve">52</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8.9 Fiscalização e Controle dos agentes envolvidos – Sistema de Rastreamento</w:t>
              <w:tab/>
              <w:t xml:space="preserve">53</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22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28h4qwu">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8.10 Incentivo à reinserção dos resíduos reutilizáveis ou reciclados no ciclo produtivo</w:t>
              <w:tab/>
              <w:t xml:space="preserve">54</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9 PROGNÓSTICO</w:t>
              <w:tab/>
              <w:t xml:space="preserve">55</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10 PARTICIPAÇÃO PÚBLICA</w:t>
              <w:tab/>
              <w:t xml:space="preserve">56</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04"/>
            </w:tabs>
            <w:spacing w:after="100" w:before="0" w:line="276" w:lineRule="auto"/>
            <w:ind w:left="0" w:right="0" w:firstLine="0"/>
            <w:jc w:val="left"/>
            <w:rPr>
              <w:rFonts w:ascii="Calibri" w:cs="Calibri" w:eastAsia="Calibri" w:hAnsi="Calibri"/>
              <w:b w:val="0"/>
              <w:i w:val="0"/>
              <w:smallCaps w:val="0"/>
              <w:strike w:val="0"/>
              <w:color w:val="00000a"/>
              <w:sz w:val="28"/>
              <w:szCs w:val="28"/>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00000a"/>
                <w:sz w:val="28"/>
                <w:szCs w:val="28"/>
                <w:u w:val="none"/>
                <w:shd w:fill="auto" w:val="clear"/>
                <w:vertAlign w:val="baseline"/>
                <w:rtl w:val="0"/>
              </w:rPr>
              <w:t xml:space="preserve">REFERÊNCIAS</w:t>
              <w:tab/>
              <w:t xml:space="preserve">63</w:t>
            </w:r>
          </w:hyperlink>
          <w:r w:rsidDel="00000000" w:rsidR="00000000" w:rsidRPr="00000000">
            <w:rPr>
              <w:rtl w:val="0"/>
            </w:rPr>
          </w:r>
        </w:p>
        <w:p w:rsidR="00000000" w:rsidDel="00000000" w:rsidP="00000000" w:rsidRDefault="00000000" w:rsidRPr="00000000" w14:paraId="00000059">
          <w:pPr>
            <w:pStyle w:val="Heading1"/>
            <w:pageBreakBefore w:val="0"/>
            <w:spacing w:after="200" w:before="0" w:line="360" w:lineRule="auto"/>
            <w:rPr>
              <w:rFonts w:ascii="Arial" w:cs="Arial" w:eastAsia="Arial" w:hAnsi="Arial"/>
              <w:color w:val="00000a"/>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5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5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5D">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5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5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2">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3">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4">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5">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67">
      <w:pPr>
        <w:pageBreakBefore w:val="0"/>
        <w:spacing w:after="0" w:before="0" w:line="36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8">
      <w:pPr>
        <w:pageBreakBefore w:val="0"/>
        <w:spacing w:after="0" w:before="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APRESENTAÇÃO</w:t>
      </w:r>
    </w:p>
    <w:p w:rsidR="00000000" w:rsidDel="00000000" w:rsidP="00000000" w:rsidRDefault="00000000" w:rsidRPr="00000000" w14:paraId="0000006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A">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6B">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Plano Municipal de Gestão de Resíduos da Construção Civil e Volumosos apresenta as diretrizes técnicas e procedimentos para o exercício das responsabilidades dos geradores de resíduos da construção civil e volumosos no município de Suzano – SP.</w:t>
      </w:r>
    </w:p>
    <w:p w:rsidR="00000000" w:rsidDel="00000000" w:rsidP="00000000" w:rsidRDefault="00000000" w:rsidRPr="00000000" w14:paraId="0000006C">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Adicionalmente, são apresentadas as normas legais vigentes, o diagnóstico do sistema de gestão atual, a proposta para um novo sistema e o prognóstico com as ações e prazos a serem cumpridos.</w:t>
      </w:r>
    </w:p>
    <w:p w:rsidR="00000000" w:rsidDel="00000000" w:rsidP="00000000" w:rsidRDefault="00000000" w:rsidRPr="00000000" w14:paraId="0000006D">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Para minimizar a geração de resíduos e possibilitar a sua segregação e gerenciamento adequado, são propostas ações educativas, de orientação, fiscalização e controle dos agentes envolvidos.</w:t>
      </w:r>
      <w:r w:rsidDel="00000000" w:rsidR="00000000" w:rsidRPr="00000000">
        <w:rPr>
          <w:rtl w:val="0"/>
        </w:rPr>
      </w:r>
    </w:p>
    <w:p w:rsidR="00000000" w:rsidDel="00000000" w:rsidP="00000000" w:rsidRDefault="00000000" w:rsidRPr="00000000" w14:paraId="0000006E">
      <w:pPr>
        <w:pStyle w:val="Heading1"/>
        <w:pageBreakBefore w:val="0"/>
        <w:spacing w:after="200" w:before="0" w:line="360" w:lineRule="auto"/>
        <w:rPr>
          <w:rFonts w:ascii="Arial" w:cs="Arial" w:eastAsia="Arial" w:hAnsi="Arial"/>
          <w:color w:val="00000a"/>
        </w:rPr>
      </w:pPr>
      <w:r w:rsidDel="00000000" w:rsidR="00000000" w:rsidRPr="00000000">
        <w:rPr>
          <w:rtl w:val="0"/>
        </w:rPr>
      </w:r>
    </w:p>
    <w:p w:rsidR="00000000" w:rsidDel="00000000" w:rsidP="00000000" w:rsidRDefault="00000000" w:rsidRPr="00000000" w14:paraId="0000006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2">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3">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4">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5">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8">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D">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7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8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8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82">
      <w:pPr>
        <w:pStyle w:val="Heading1"/>
        <w:pageBreakBefore w:val="0"/>
        <w:spacing w:after="200" w:before="0" w:line="360" w:lineRule="auto"/>
        <w:rPr>
          <w:b w:val="0"/>
        </w:rPr>
      </w:pPr>
      <w:bookmarkStart w:colFirst="0" w:colLast="0" w:name="_heading=h.30j0zll" w:id="1"/>
      <w:bookmarkEnd w:id="1"/>
      <w:r w:rsidDel="00000000" w:rsidR="00000000" w:rsidRPr="00000000">
        <w:rPr>
          <w:rFonts w:ascii="Arial" w:cs="Arial" w:eastAsia="Arial" w:hAnsi="Arial"/>
          <w:color w:val="00000a"/>
          <w:rtl w:val="0"/>
        </w:rPr>
        <w:t xml:space="preserve">1 INTRODUÇÃO</w:t>
      </w:r>
      <w:r w:rsidDel="00000000" w:rsidR="00000000" w:rsidRPr="00000000">
        <w:rPr>
          <w:rtl w:val="0"/>
        </w:rPr>
      </w:r>
    </w:p>
    <w:p w:rsidR="00000000" w:rsidDel="00000000" w:rsidP="00000000" w:rsidRDefault="00000000" w:rsidRPr="00000000" w14:paraId="00000083">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4">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5">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Plano Municipal de Gestão de Resíduos da Construção Civil e Volumosos - PMGRCCV é um dos mais importantes instrumentos que estabelece para todos os geradores as responsabilidades e como se pretende, a partir da situação atual, atuar no município para atingir, em determinado período temporal, a melhor gestão possível desses resíduos.</w:t>
      </w:r>
    </w:p>
    <w:p w:rsidR="00000000" w:rsidDel="00000000" w:rsidP="00000000" w:rsidRDefault="00000000" w:rsidRPr="00000000" w14:paraId="00000086">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Resíduos da Construção Civil – RCC e os resíduos volumosos no Brasil não representam grandes riscos ambientais pois suas características químicas e minerais são similares aos agregados naturais e solos. No entanto, podem conter outros tipos de resíduos misturados, como óleos de maquinários utilizados na construção, pinturas e asbestos de telhas de cimento amianto (ÂNGULO, 2000).</w:t>
      </w:r>
    </w:p>
    <w:p w:rsidR="00000000" w:rsidDel="00000000" w:rsidP="00000000" w:rsidRDefault="00000000" w:rsidRPr="00000000" w14:paraId="00000087">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rtl w:val="0"/>
        </w:rPr>
        <w:t xml:space="preserve">O principal problema causado pelos Resíduos da Construção Civil e volumosos tem origem nos descartes irregulares que ocorrem em encostas, lotes vagos, margens de cursos d’água, estradas rurais, entre outros. A disposição irregular desses resíduos em áreas urbanas está relacionada ao assoreamento de cursos d’água, enchentes e seus riscos e prejuízos decorrentes (CARNEIRO, 2005). </w:t>
      </w:r>
      <w:r w:rsidDel="00000000" w:rsidR="00000000" w:rsidRPr="00000000">
        <w:rPr>
          <w:rtl w:val="0"/>
        </w:rPr>
      </w:r>
    </w:p>
    <w:p w:rsidR="00000000" w:rsidDel="00000000" w:rsidP="00000000" w:rsidRDefault="00000000" w:rsidRPr="00000000" w14:paraId="00000088">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Portanto, além de atender às exigências da Política Nacional de Resíduos Sólidos, da Lei Nacional do Saneamento Básico e das atualizações da Resolução CONAMA nº 307 de 05 de julho de 2002, este Plano tem origem na necessidade de se reduzirem os impactos ambientais gerados pelos resíduos da construção civil e volumosos, considerando que esses representam um significativo percentual dos resíduos sólidos produzidos nas áreas urbanas.</w:t>
      </w:r>
    </w:p>
    <w:p w:rsidR="00000000" w:rsidDel="00000000" w:rsidP="00000000" w:rsidRDefault="00000000" w:rsidRPr="00000000" w14:paraId="00000089">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Além disso, o PMGRCCV e os novos instrumentos legais vêm para estabelecer as responsabilidades dos geradores de resíduos nas atividades de construção, reforma, reparos e demolições de estruturas e estradas, bem como por aqueles resultantes da remoção de vegetação e escavação de solos.</w:t>
      </w:r>
    </w:p>
    <w:p w:rsidR="00000000" w:rsidDel="00000000" w:rsidP="00000000" w:rsidRDefault="00000000" w:rsidRPr="00000000" w14:paraId="0000008A">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Para isso, o Plano Municipal que ora se apresenta define objetivos específicos e ações a serem realizadas, bem como os meios necessários para evoluir da situação atual para a situação desejada, do ponto de vista técnico, institucional e legal, econômico e financeiro, social, ambiental e da saúde pública.</w:t>
      </w:r>
    </w:p>
    <w:p w:rsidR="00000000" w:rsidDel="00000000" w:rsidP="00000000" w:rsidRDefault="00000000" w:rsidRPr="00000000" w14:paraId="0000008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D">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8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2">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3">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4">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6">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7">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8">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A">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D">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2">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3">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4">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6">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7">
      <w:pPr>
        <w:pStyle w:val="Heading1"/>
        <w:pageBreakBefore w:val="0"/>
        <w:spacing w:after="200" w:before="0" w:line="360" w:lineRule="auto"/>
        <w:rPr>
          <w:rFonts w:ascii="Arial" w:cs="Arial" w:eastAsia="Arial" w:hAnsi="Arial"/>
          <w:color w:val="00000a"/>
        </w:rPr>
      </w:pPr>
      <w:bookmarkStart w:colFirst="0" w:colLast="0" w:name="_heading=h.1fob9te" w:id="2"/>
      <w:bookmarkEnd w:id="2"/>
      <w:r w:rsidDel="00000000" w:rsidR="00000000" w:rsidRPr="00000000">
        <w:rPr>
          <w:rFonts w:ascii="Arial" w:cs="Arial" w:eastAsia="Arial" w:hAnsi="Arial"/>
          <w:color w:val="00000a"/>
          <w:rtl w:val="0"/>
        </w:rPr>
        <w:t xml:space="preserve">2 DIRETRIZ</w:t>
      </w:r>
    </w:p>
    <w:p w:rsidR="00000000" w:rsidDel="00000000" w:rsidP="00000000" w:rsidRDefault="00000000" w:rsidRPr="00000000" w14:paraId="000000A8">
      <w:pPr>
        <w:pStyle w:val="Heading1"/>
        <w:pageBreakBefore w:val="0"/>
        <w:spacing w:after="200" w:before="0" w:line="360" w:lineRule="auto"/>
        <w:ind w:firstLine="708"/>
        <w:jc w:val="both"/>
        <w:rPr>
          <w:rFonts w:ascii="Arial" w:cs="Arial" w:eastAsia="Arial" w:hAnsi="Arial"/>
          <w:color w:val="00000a"/>
        </w:rPr>
      </w:pPr>
      <w:r w:rsidDel="00000000" w:rsidR="00000000" w:rsidRPr="00000000">
        <w:rPr>
          <w:rtl w:val="0"/>
        </w:rPr>
      </w:r>
    </w:p>
    <w:p w:rsidR="00000000" w:rsidDel="00000000" w:rsidP="00000000" w:rsidRDefault="00000000" w:rsidRPr="00000000" w14:paraId="000000A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AA">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diretriz fundamental do plano é a seguinte ordem de prioridade disposta na Política Nacional de Resíduos Sólidos: não geração, redução, reutilização, reciclagem, tratamento dos resíduos sólidos e disposição final ambientalmente adequada apenas dos rejeitos.</w:t>
      </w:r>
    </w:p>
    <w:p w:rsidR="00000000" w:rsidDel="00000000" w:rsidP="00000000" w:rsidRDefault="00000000" w:rsidRPr="00000000" w14:paraId="000000AB">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C">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D">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E">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F">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0">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1">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2">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3">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4">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5">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6">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7">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8">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9">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A">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B">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C">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D">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E">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F">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0">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1">
      <w:pPr>
        <w:pStyle w:val="Heading1"/>
        <w:pageBreakBefore w:val="0"/>
        <w:spacing w:after="200" w:before="0" w:line="360" w:lineRule="auto"/>
        <w:rPr/>
      </w:pPr>
      <w:bookmarkStart w:colFirst="0" w:colLast="0" w:name="_heading=h.3znysh7" w:id="3"/>
      <w:bookmarkEnd w:id="3"/>
      <w:r w:rsidDel="00000000" w:rsidR="00000000" w:rsidRPr="00000000">
        <w:rPr>
          <w:rFonts w:ascii="Arial" w:cs="Arial" w:eastAsia="Arial" w:hAnsi="Arial"/>
          <w:color w:val="00000a"/>
          <w:rtl w:val="0"/>
        </w:rPr>
        <w:t xml:space="preserve">3 OBJETIVO GERAL</w:t>
      </w:r>
      <w:r w:rsidDel="00000000" w:rsidR="00000000" w:rsidRPr="00000000">
        <w:rPr>
          <w:rtl w:val="0"/>
        </w:rPr>
      </w:r>
    </w:p>
    <w:p w:rsidR="00000000" w:rsidDel="00000000" w:rsidP="00000000" w:rsidRDefault="00000000" w:rsidRPr="00000000" w14:paraId="000000C2">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3">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4">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Identificar o atual cenário da gestão dos resíduos da construção civil e volumosos no município de Suzano e estabelecer as diretrizes, critérios, instrumentos, procedimentos e ações necessárias para a adequação e o aprimoramento da gestão.</w:t>
      </w:r>
    </w:p>
    <w:p w:rsidR="00000000" w:rsidDel="00000000" w:rsidP="00000000" w:rsidRDefault="00000000" w:rsidRPr="00000000" w14:paraId="000000C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6">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7">
      <w:pPr>
        <w:pStyle w:val="Heading2"/>
        <w:pageBreakBefore w:val="0"/>
        <w:spacing w:after="200" w:before="0" w:line="360" w:lineRule="auto"/>
        <w:rPr>
          <w:rFonts w:ascii="Arial" w:cs="Arial" w:eastAsia="Arial" w:hAnsi="Arial"/>
          <w:color w:val="00000a"/>
          <w:sz w:val="28"/>
          <w:szCs w:val="28"/>
        </w:rPr>
      </w:pPr>
      <w:bookmarkStart w:colFirst="0" w:colLast="0" w:name="_heading=h.2et92p0" w:id="4"/>
      <w:bookmarkEnd w:id="4"/>
      <w:r w:rsidDel="00000000" w:rsidR="00000000" w:rsidRPr="00000000">
        <w:rPr>
          <w:color w:val="00000a"/>
          <w:sz w:val="28"/>
          <w:szCs w:val="28"/>
          <w:rtl w:val="0"/>
        </w:rPr>
        <w:t xml:space="preserve">3.1 Objetivos Específicos</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720" w:right="0" w:hanging="360"/>
        <w:jc w:val="both"/>
        <w:rPr>
          <w:rFonts w:ascii="Arial" w:cs="Arial" w:eastAsia="Arial" w:hAnsi="Arial"/>
          <w:b w:val="0"/>
          <w:i w:val="0"/>
          <w:smallCaps w:val="0"/>
          <w:strike w:val="0"/>
          <w:color w:val="000000"/>
          <w:sz w:val="28"/>
          <w:szCs w:val="28"/>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Proteger a saúde pública e a qualidade ambiental;</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720" w:right="0" w:hanging="360"/>
        <w:jc w:val="both"/>
        <w:rPr>
          <w:rFonts w:ascii="Arial" w:cs="Arial" w:eastAsia="Arial" w:hAnsi="Arial"/>
          <w:color w:val="000000"/>
          <w:sz w:val="28"/>
          <w:szCs w:val="28"/>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Reduzir o volume de resíduos gerados e descartados </w:t>
      </w:r>
      <w:r w:rsidDel="00000000" w:rsidR="00000000" w:rsidRPr="00000000">
        <w:rPr>
          <w:rFonts w:ascii="Arial" w:cs="Arial" w:eastAsia="Arial" w:hAnsi="Arial"/>
          <w:color w:val="000000"/>
          <w:sz w:val="28"/>
          <w:szCs w:val="28"/>
          <w:rtl w:val="0"/>
        </w:rPr>
        <w:t xml:space="preserve">sem aproveitamento</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Orientar e regulamentar a conduta dos geradores e dos transportadores de resíduos;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Coibir os descartes irregulares;</w:t>
      </w:r>
    </w:p>
    <w:p w:rsidR="00000000" w:rsidDel="00000000" w:rsidP="00000000" w:rsidRDefault="00000000" w:rsidRPr="00000000" w14:paraId="000000C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Incentivar a reutilização, a reciclagem e o beneficiamento dos resíduos;</w:t>
      </w:r>
    </w:p>
    <w:p w:rsidR="00000000" w:rsidDel="00000000" w:rsidP="00000000" w:rsidRDefault="00000000" w:rsidRPr="00000000" w14:paraId="000000C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426"/>
        </w:tabs>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sz w:val="28"/>
          <w:szCs w:val="28"/>
          <w:rtl w:val="0"/>
        </w:rPr>
        <w:t xml:space="preserve">Incentivar a criação de novos negócios voltados à gestão e aproveitamento de resíduos</w:t>
      </w: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w:t>
      </w:r>
    </w:p>
    <w:p w:rsidR="00000000" w:rsidDel="00000000" w:rsidP="00000000" w:rsidRDefault="00000000" w:rsidRPr="00000000" w14:paraId="000000D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2">
      <w:pPr>
        <w:pStyle w:val="Heading1"/>
        <w:pageBreakBefore w:val="0"/>
        <w:spacing w:after="200" w:before="0" w:line="360" w:lineRule="auto"/>
        <w:rPr>
          <w:rFonts w:ascii="Arial" w:cs="Arial" w:eastAsia="Arial" w:hAnsi="Arial"/>
          <w:color w:val="00000a"/>
        </w:rPr>
      </w:pPr>
      <w:r w:rsidDel="00000000" w:rsidR="00000000" w:rsidRPr="00000000">
        <w:rPr>
          <w:rtl w:val="0"/>
        </w:rPr>
      </w:r>
    </w:p>
    <w:p w:rsidR="00000000" w:rsidDel="00000000" w:rsidP="00000000" w:rsidRDefault="00000000" w:rsidRPr="00000000" w14:paraId="000000D3">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D4">
      <w:pPr>
        <w:pStyle w:val="Heading1"/>
        <w:pageBreakBefore w:val="0"/>
        <w:spacing w:after="200" w:before="0" w:line="360" w:lineRule="auto"/>
        <w:rPr>
          <w:rFonts w:ascii="Arial" w:cs="Arial" w:eastAsia="Arial" w:hAnsi="Arial"/>
          <w:color w:val="00000a"/>
        </w:rPr>
      </w:pPr>
      <w:r w:rsidDel="00000000" w:rsidR="00000000" w:rsidRPr="00000000">
        <w:rPr>
          <w:rtl w:val="0"/>
        </w:rPr>
      </w:r>
    </w:p>
    <w:p w:rsidR="00000000" w:rsidDel="00000000" w:rsidP="00000000" w:rsidRDefault="00000000" w:rsidRPr="00000000" w14:paraId="000000D5">
      <w:pPr>
        <w:pStyle w:val="Heading1"/>
        <w:pageBreakBefore w:val="0"/>
        <w:spacing w:after="200" w:before="0" w:line="360" w:lineRule="auto"/>
        <w:rPr>
          <w:rFonts w:ascii="Arial" w:cs="Arial" w:eastAsia="Arial" w:hAnsi="Arial"/>
          <w:color w:val="00000a"/>
        </w:rPr>
      </w:pPr>
      <w:r w:rsidDel="00000000" w:rsidR="00000000" w:rsidRPr="00000000">
        <w:rPr>
          <w:rtl w:val="0"/>
        </w:rPr>
      </w:r>
    </w:p>
    <w:p w:rsidR="00000000" w:rsidDel="00000000" w:rsidP="00000000" w:rsidRDefault="00000000" w:rsidRPr="00000000" w14:paraId="000000D6">
      <w:pPr>
        <w:pageBreakBefore w:val="0"/>
        <w:rPr>
          <w:sz w:val="28"/>
          <w:szCs w:val="28"/>
        </w:rPr>
      </w:pPr>
      <w:r w:rsidDel="00000000" w:rsidR="00000000" w:rsidRPr="00000000">
        <w:rPr>
          <w:rtl w:val="0"/>
        </w:rPr>
      </w:r>
    </w:p>
    <w:p w:rsidR="00000000" w:rsidDel="00000000" w:rsidP="00000000" w:rsidRDefault="00000000" w:rsidRPr="00000000" w14:paraId="000000D7">
      <w:pPr>
        <w:pageBreakBefore w:val="0"/>
        <w:rPr>
          <w:sz w:val="28"/>
          <w:szCs w:val="28"/>
        </w:rPr>
      </w:pPr>
      <w:r w:rsidDel="00000000" w:rsidR="00000000" w:rsidRPr="00000000">
        <w:rPr>
          <w:rtl w:val="0"/>
        </w:rPr>
      </w:r>
    </w:p>
    <w:p w:rsidR="00000000" w:rsidDel="00000000" w:rsidP="00000000" w:rsidRDefault="00000000" w:rsidRPr="00000000" w14:paraId="000000D8">
      <w:pPr>
        <w:pageBreakBefore w:val="0"/>
        <w:rPr>
          <w:sz w:val="28"/>
          <w:szCs w:val="28"/>
        </w:rPr>
      </w:pPr>
      <w:r w:rsidDel="00000000" w:rsidR="00000000" w:rsidRPr="00000000">
        <w:rPr>
          <w:rtl w:val="0"/>
        </w:rPr>
      </w:r>
    </w:p>
    <w:p w:rsidR="00000000" w:rsidDel="00000000" w:rsidP="00000000" w:rsidRDefault="00000000" w:rsidRPr="00000000" w14:paraId="000000D9">
      <w:pPr>
        <w:pageBreakBefore w:val="0"/>
        <w:rPr>
          <w:sz w:val="28"/>
          <w:szCs w:val="28"/>
        </w:rPr>
      </w:pPr>
      <w:r w:rsidDel="00000000" w:rsidR="00000000" w:rsidRPr="00000000">
        <w:rPr>
          <w:rtl w:val="0"/>
        </w:rPr>
      </w:r>
    </w:p>
    <w:p w:rsidR="00000000" w:rsidDel="00000000" w:rsidP="00000000" w:rsidRDefault="00000000" w:rsidRPr="00000000" w14:paraId="000000DA">
      <w:pPr>
        <w:pStyle w:val="Heading1"/>
        <w:pageBreakBefore w:val="0"/>
        <w:spacing w:after="200" w:before="0" w:line="360" w:lineRule="auto"/>
        <w:rPr>
          <w:rFonts w:ascii="Arial" w:cs="Arial" w:eastAsia="Arial" w:hAnsi="Arial"/>
          <w:color w:val="00000a"/>
        </w:rPr>
      </w:pPr>
      <w:r w:rsidDel="00000000" w:rsidR="00000000" w:rsidRPr="00000000">
        <w:rPr>
          <w:rtl w:val="0"/>
        </w:rPr>
      </w:r>
    </w:p>
    <w:p w:rsidR="00000000" w:rsidDel="00000000" w:rsidP="00000000" w:rsidRDefault="00000000" w:rsidRPr="00000000" w14:paraId="000000D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DC">
      <w:pPr>
        <w:pStyle w:val="Heading1"/>
        <w:pageBreakBefore w:val="0"/>
        <w:spacing w:after="200" w:before="0" w:line="360" w:lineRule="auto"/>
        <w:rPr/>
      </w:pPr>
      <w:bookmarkStart w:colFirst="0" w:colLast="0" w:name="_heading=h.tyjcwt" w:id="5"/>
      <w:bookmarkEnd w:id="5"/>
      <w:r w:rsidDel="00000000" w:rsidR="00000000" w:rsidRPr="00000000">
        <w:rPr>
          <w:rFonts w:ascii="Arial" w:cs="Arial" w:eastAsia="Arial" w:hAnsi="Arial"/>
          <w:color w:val="00000a"/>
          <w:rtl w:val="0"/>
        </w:rPr>
        <w:t xml:space="preserve">4 LEGISLAÇÃO E NORMAS TÉCNICAS APLICÁVEIS</w:t>
      </w:r>
      <w:r w:rsidDel="00000000" w:rsidR="00000000" w:rsidRPr="00000000">
        <w:rPr>
          <w:rtl w:val="0"/>
        </w:rPr>
      </w:r>
    </w:p>
    <w:p w:rsidR="00000000" w:rsidDel="00000000" w:rsidP="00000000" w:rsidRDefault="00000000" w:rsidRPr="00000000" w14:paraId="000000DD">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D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DF">
      <w:pPr>
        <w:pageBreakBefore w:val="0"/>
        <w:spacing w:after="0" w:before="0" w:line="360" w:lineRule="auto"/>
        <w:ind w:firstLine="709"/>
        <w:rPr>
          <w:rFonts w:ascii="Arial" w:cs="Arial" w:eastAsia="Arial" w:hAnsi="Arial"/>
          <w:sz w:val="28"/>
          <w:szCs w:val="28"/>
        </w:rPr>
      </w:pPr>
      <w:r w:rsidDel="00000000" w:rsidR="00000000" w:rsidRPr="00000000">
        <w:rPr>
          <w:rFonts w:ascii="Arial" w:cs="Arial" w:eastAsia="Arial" w:hAnsi="Arial"/>
          <w:sz w:val="28"/>
          <w:szCs w:val="28"/>
          <w:rtl w:val="0"/>
        </w:rPr>
        <w:t xml:space="preserve">As principais normas técnicas aplicáveis ao tema são:</w:t>
      </w:r>
    </w:p>
    <w:p w:rsidR="00000000" w:rsidDel="00000000" w:rsidP="00000000" w:rsidRDefault="00000000" w:rsidRPr="00000000" w14:paraId="000000E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E1">
      <w:pPr>
        <w:pageBreakBefore w:val="0"/>
        <w:spacing w:after="0" w:before="0" w:line="360" w:lineRule="auto"/>
        <w:jc w:val="center"/>
        <w:rPr>
          <w:sz w:val="28"/>
          <w:szCs w:val="28"/>
        </w:rPr>
      </w:pPr>
      <w:r w:rsidDel="00000000" w:rsidR="00000000" w:rsidRPr="00000000">
        <w:rPr>
          <w:rFonts w:ascii="Arial" w:cs="Arial" w:eastAsia="Arial" w:hAnsi="Arial"/>
          <w:sz w:val="28"/>
          <w:szCs w:val="28"/>
          <w:rtl w:val="0"/>
        </w:rPr>
        <w:t xml:space="preserve">Tabela 1 – Normas Técnicas aplicáveis</w:t>
      </w:r>
      <w:r w:rsidDel="00000000" w:rsidR="00000000" w:rsidRPr="00000000">
        <w:rPr>
          <w:rtl w:val="0"/>
        </w:rPr>
      </w:r>
    </w:p>
    <w:tbl>
      <w:tblPr>
        <w:tblStyle w:val="Table1"/>
        <w:tblW w:w="9839.0" w:type="dxa"/>
        <w:jc w:val="center"/>
        <w:tblBorders>
          <w:top w:color="000001" w:space="0" w:sz="4" w:val="single"/>
        </w:tblBorders>
        <w:tblLayout w:type="fixed"/>
        <w:tblLook w:val="0400"/>
      </w:tblPr>
      <w:tblGrid>
        <w:gridCol w:w="2200"/>
        <w:gridCol w:w="7639"/>
        <w:tblGridChange w:id="0">
          <w:tblGrid>
            <w:gridCol w:w="2200"/>
            <w:gridCol w:w="7639"/>
          </w:tblGrid>
        </w:tblGridChange>
      </w:tblGrid>
      <w:tr>
        <w:trPr>
          <w:cantSplit w:val="0"/>
          <w:trHeight w:val="285" w:hRule="atLeast"/>
          <w:tblHeader w:val="0"/>
        </w:trPr>
        <w:tc>
          <w:tcPr>
            <w:gridSpan w:val="2"/>
            <w:tcBorders>
              <w:top w:color="000001" w:space="0" w:sz="4" w:val="single"/>
            </w:tcBorders>
            <w:shd w:fill="auto" w:val="clear"/>
            <w:vAlign w:val="center"/>
          </w:tcPr>
          <w:p w:rsidR="00000000" w:rsidDel="00000000" w:rsidP="00000000" w:rsidRDefault="00000000" w:rsidRPr="00000000" w14:paraId="000000E2">
            <w:pPr>
              <w:pageBreakBefore w:val="0"/>
              <w:spacing w:after="0" w:before="0" w:line="36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Normas Técnicas aplicáveis</w:t>
            </w:r>
          </w:p>
        </w:tc>
      </w:tr>
      <w:tr>
        <w:trPr>
          <w:cantSplit w:val="0"/>
          <w:trHeight w:val="285" w:hRule="atLeast"/>
          <w:tblHeader w:val="0"/>
        </w:trPr>
        <w:tc>
          <w:tcPr>
            <w:shd w:fill="ffffff" w:val="clear"/>
            <w:vAlign w:val="bottom"/>
          </w:tcPr>
          <w:p w:rsidR="00000000" w:rsidDel="00000000" w:rsidP="00000000" w:rsidRDefault="00000000" w:rsidRPr="00000000" w14:paraId="000000E4">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10004:2004</w:t>
            </w:r>
          </w:p>
        </w:tc>
        <w:tc>
          <w:tcPr>
            <w:shd w:fill="ffffff" w:val="clear"/>
            <w:vAlign w:val="bottom"/>
          </w:tcPr>
          <w:p w:rsidR="00000000" w:rsidDel="00000000" w:rsidP="00000000" w:rsidRDefault="00000000" w:rsidRPr="00000000" w14:paraId="000000E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Resíduos sólidos – Classificação</w:t>
            </w:r>
          </w:p>
        </w:tc>
      </w:tr>
      <w:tr>
        <w:trPr>
          <w:cantSplit w:val="0"/>
          <w:trHeight w:val="285" w:hRule="atLeast"/>
          <w:tblHeader w:val="0"/>
        </w:trPr>
        <w:tc>
          <w:tcPr>
            <w:shd w:fill="auto" w:val="clear"/>
            <w:vAlign w:val="bottom"/>
          </w:tcPr>
          <w:p w:rsidR="00000000" w:rsidDel="00000000" w:rsidP="00000000" w:rsidRDefault="00000000" w:rsidRPr="00000000" w14:paraId="000000E6">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10005:2004</w:t>
            </w:r>
          </w:p>
        </w:tc>
        <w:tc>
          <w:tcPr>
            <w:shd w:fill="auto" w:val="clear"/>
            <w:vAlign w:val="bottom"/>
          </w:tcPr>
          <w:p w:rsidR="00000000" w:rsidDel="00000000" w:rsidP="00000000" w:rsidRDefault="00000000" w:rsidRPr="00000000" w14:paraId="000000E7">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Procedimento para obtenção de lixiviação de resíduos sólidos</w:t>
            </w:r>
          </w:p>
        </w:tc>
      </w:tr>
      <w:tr>
        <w:trPr>
          <w:cantSplit w:val="0"/>
          <w:trHeight w:val="285" w:hRule="atLeast"/>
          <w:tblHeader w:val="0"/>
        </w:trPr>
        <w:tc>
          <w:tcPr>
            <w:shd w:fill="ffffff" w:val="clear"/>
            <w:vAlign w:val="bottom"/>
          </w:tcPr>
          <w:p w:rsidR="00000000" w:rsidDel="00000000" w:rsidP="00000000" w:rsidRDefault="00000000" w:rsidRPr="00000000" w14:paraId="000000E8">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10006:2004</w:t>
            </w:r>
          </w:p>
        </w:tc>
        <w:tc>
          <w:tcPr>
            <w:shd w:fill="ffffff" w:val="clear"/>
            <w:vAlign w:val="bottom"/>
          </w:tcPr>
          <w:p w:rsidR="00000000" w:rsidDel="00000000" w:rsidP="00000000" w:rsidRDefault="00000000" w:rsidRPr="00000000" w14:paraId="000000E9">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Procedimento para obtenção de extrato solubilizado de resíduos</w:t>
            </w:r>
          </w:p>
        </w:tc>
      </w:tr>
      <w:tr>
        <w:trPr>
          <w:cantSplit w:val="0"/>
          <w:trHeight w:val="285" w:hRule="atLeast"/>
          <w:tblHeader w:val="0"/>
        </w:trPr>
        <w:tc>
          <w:tcPr>
            <w:shd w:fill="auto" w:val="clear"/>
            <w:vAlign w:val="bottom"/>
          </w:tcPr>
          <w:p w:rsidR="00000000" w:rsidDel="00000000" w:rsidP="00000000" w:rsidRDefault="00000000" w:rsidRPr="00000000" w14:paraId="000000EA">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13221:2010</w:t>
            </w:r>
          </w:p>
        </w:tc>
        <w:tc>
          <w:tcPr>
            <w:shd w:fill="auto" w:val="clear"/>
            <w:vAlign w:val="bottom"/>
          </w:tcPr>
          <w:p w:rsidR="00000000" w:rsidDel="00000000" w:rsidP="00000000" w:rsidRDefault="00000000" w:rsidRPr="00000000" w14:paraId="000000EB">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Transporte terrestre de resíduos</w:t>
            </w:r>
          </w:p>
        </w:tc>
      </w:tr>
      <w:tr>
        <w:trPr>
          <w:cantSplit w:val="0"/>
          <w:trHeight w:val="285" w:hRule="atLeast"/>
          <w:tblHeader w:val="0"/>
        </w:trPr>
        <w:tc>
          <w:tcPr>
            <w:shd w:fill="auto" w:val="clear"/>
            <w:vAlign w:val="bottom"/>
          </w:tcPr>
          <w:p w:rsidR="00000000" w:rsidDel="00000000" w:rsidP="00000000" w:rsidRDefault="00000000" w:rsidRPr="00000000" w14:paraId="000000EC">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12235:1992</w:t>
            </w:r>
          </w:p>
        </w:tc>
        <w:tc>
          <w:tcPr>
            <w:shd w:fill="auto" w:val="clear"/>
            <w:vAlign w:val="bottom"/>
          </w:tcPr>
          <w:p w:rsidR="00000000" w:rsidDel="00000000" w:rsidP="00000000" w:rsidRDefault="00000000" w:rsidRPr="00000000" w14:paraId="000000ED">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Armazenamento de resíduos sólidos  perigosos – Procedimento</w:t>
            </w:r>
          </w:p>
        </w:tc>
      </w:tr>
      <w:tr>
        <w:trPr>
          <w:cantSplit w:val="0"/>
          <w:trHeight w:val="480" w:hRule="atLeast"/>
          <w:tblHeader w:val="0"/>
        </w:trPr>
        <w:tc>
          <w:tcPr>
            <w:shd w:fill="ffffff" w:val="clear"/>
            <w:vAlign w:val="bottom"/>
          </w:tcPr>
          <w:p w:rsidR="00000000" w:rsidDel="00000000" w:rsidP="00000000" w:rsidRDefault="00000000" w:rsidRPr="00000000" w14:paraId="000000EE">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15112:2004</w:t>
            </w:r>
          </w:p>
        </w:tc>
        <w:tc>
          <w:tcPr>
            <w:shd w:fill="ffffff" w:val="clear"/>
            <w:vAlign w:val="bottom"/>
          </w:tcPr>
          <w:p w:rsidR="00000000" w:rsidDel="00000000" w:rsidP="00000000" w:rsidRDefault="00000000" w:rsidRPr="00000000" w14:paraId="000000EF">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Resíduos da construção civil e resíduos volumosos – Áreas de transbordo e triagem – Diretrizes para projeto, implantação e operação</w:t>
            </w:r>
          </w:p>
        </w:tc>
      </w:tr>
      <w:tr>
        <w:trPr>
          <w:cantSplit w:val="0"/>
          <w:trHeight w:val="480" w:hRule="atLeast"/>
          <w:tblHeader w:val="0"/>
        </w:trPr>
        <w:tc>
          <w:tcPr>
            <w:shd w:fill="auto" w:val="clear"/>
            <w:vAlign w:val="bottom"/>
          </w:tcPr>
          <w:p w:rsidR="00000000" w:rsidDel="00000000" w:rsidP="00000000" w:rsidRDefault="00000000" w:rsidRPr="00000000" w14:paraId="000000F0">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15113:2004</w:t>
            </w:r>
          </w:p>
        </w:tc>
        <w:tc>
          <w:tcPr>
            <w:shd w:fill="auto" w:val="clear"/>
            <w:vAlign w:val="bottom"/>
          </w:tcPr>
          <w:p w:rsidR="00000000" w:rsidDel="00000000" w:rsidP="00000000" w:rsidRDefault="00000000" w:rsidRPr="00000000" w14:paraId="000000F1">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Resíduos sólidos de construção civil e resíduos inertes – Aterros – Diretrizes para Projeto, Implantação e Operação</w:t>
            </w:r>
          </w:p>
        </w:tc>
      </w:tr>
      <w:tr>
        <w:trPr>
          <w:cantSplit w:val="0"/>
          <w:trHeight w:val="480" w:hRule="atLeast"/>
          <w:tblHeader w:val="0"/>
        </w:trPr>
        <w:tc>
          <w:tcPr>
            <w:shd w:fill="ffffff" w:val="clear"/>
            <w:vAlign w:val="bottom"/>
          </w:tcPr>
          <w:p w:rsidR="00000000" w:rsidDel="00000000" w:rsidP="00000000" w:rsidRDefault="00000000" w:rsidRPr="00000000" w14:paraId="000000F2">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15114:2004</w:t>
            </w:r>
          </w:p>
        </w:tc>
        <w:tc>
          <w:tcPr>
            <w:shd w:fill="ffffff" w:val="clear"/>
            <w:vAlign w:val="bottom"/>
          </w:tcPr>
          <w:p w:rsidR="00000000" w:rsidDel="00000000" w:rsidP="00000000" w:rsidRDefault="00000000" w:rsidRPr="00000000" w14:paraId="000000F3">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Resíduos sólidos da construção civil – áreas de reciclagem – diretrizes para projeto, implantação e operação</w:t>
            </w:r>
          </w:p>
        </w:tc>
      </w:tr>
      <w:tr>
        <w:trPr>
          <w:cantSplit w:val="0"/>
          <w:trHeight w:val="480" w:hRule="atLeast"/>
          <w:tblHeader w:val="0"/>
        </w:trPr>
        <w:tc>
          <w:tcPr>
            <w:shd w:fill="auto" w:val="clear"/>
            <w:vAlign w:val="bottom"/>
          </w:tcPr>
          <w:p w:rsidR="00000000" w:rsidDel="00000000" w:rsidP="00000000" w:rsidRDefault="00000000" w:rsidRPr="00000000" w14:paraId="000000F4">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15115:2004</w:t>
            </w:r>
          </w:p>
        </w:tc>
        <w:tc>
          <w:tcPr>
            <w:shd w:fill="auto" w:val="clear"/>
            <w:vAlign w:val="bottom"/>
          </w:tcPr>
          <w:p w:rsidR="00000000" w:rsidDel="00000000" w:rsidP="00000000" w:rsidRDefault="00000000" w:rsidRPr="00000000" w14:paraId="000000F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Agregados reciclados de resíduos sólidos da construção civil – execução de camas de pavimentação – procedimentos</w:t>
            </w:r>
          </w:p>
        </w:tc>
      </w:tr>
      <w:tr>
        <w:trPr>
          <w:cantSplit w:val="0"/>
          <w:trHeight w:val="480" w:hRule="atLeast"/>
          <w:tblHeader w:val="0"/>
        </w:trPr>
        <w:tc>
          <w:tcPr>
            <w:tcBorders>
              <w:top w:color="000001" w:space="0" w:sz="4" w:val="single"/>
              <w:bottom w:color="000001" w:space="0" w:sz="4" w:val="single"/>
            </w:tcBorders>
            <w:shd w:fill="ffffff" w:val="clear"/>
            <w:vAlign w:val="bottom"/>
          </w:tcPr>
          <w:p w:rsidR="00000000" w:rsidDel="00000000" w:rsidP="00000000" w:rsidRDefault="00000000" w:rsidRPr="00000000" w14:paraId="000000F6">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NBR 15116:2004</w:t>
            </w:r>
          </w:p>
        </w:tc>
        <w:tc>
          <w:tcPr>
            <w:tcBorders>
              <w:top w:color="000001" w:space="0" w:sz="4" w:val="single"/>
              <w:bottom w:color="000001" w:space="0" w:sz="4" w:val="single"/>
            </w:tcBorders>
            <w:shd w:fill="ffffff" w:val="clear"/>
            <w:vAlign w:val="bottom"/>
          </w:tcPr>
          <w:p w:rsidR="00000000" w:rsidDel="00000000" w:rsidP="00000000" w:rsidRDefault="00000000" w:rsidRPr="00000000" w14:paraId="000000F7">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Agregados reciclados de resíduos sólidos da construção civil – utilização em pavimentação e preparo de concreto sem função estrutural – requisitos</w:t>
            </w:r>
          </w:p>
        </w:tc>
      </w:tr>
    </w:tbl>
    <w:p w:rsidR="00000000" w:rsidDel="00000000" w:rsidP="00000000" w:rsidRDefault="00000000" w:rsidRPr="00000000" w14:paraId="000000F8">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F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0FA">
      <w:pPr>
        <w:pageBreakBefore w:val="0"/>
        <w:spacing w:after="0" w:before="0" w:line="360" w:lineRule="auto"/>
        <w:ind w:firstLine="708"/>
        <w:rPr>
          <w:rFonts w:ascii="Arial" w:cs="Arial" w:eastAsia="Arial" w:hAnsi="Arial"/>
          <w:sz w:val="28"/>
          <w:szCs w:val="28"/>
        </w:rPr>
      </w:pPr>
      <w:r w:rsidDel="00000000" w:rsidR="00000000" w:rsidRPr="00000000">
        <w:rPr>
          <w:rFonts w:ascii="Arial" w:cs="Arial" w:eastAsia="Arial" w:hAnsi="Arial"/>
          <w:sz w:val="28"/>
          <w:szCs w:val="28"/>
          <w:rtl w:val="0"/>
        </w:rPr>
        <w:t xml:space="preserve">As </w:t>
      </w:r>
      <w:r w:rsidDel="00000000" w:rsidR="00000000" w:rsidRPr="00000000">
        <w:rPr>
          <w:rFonts w:ascii="Arial" w:cs="Arial" w:eastAsia="Arial" w:hAnsi="Arial"/>
          <w:b w:val="1"/>
          <w:sz w:val="28"/>
          <w:szCs w:val="28"/>
          <w:rtl w:val="0"/>
        </w:rPr>
        <w:t xml:space="preserve">legislações federais</w:t>
      </w:r>
      <w:r w:rsidDel="00000000" w:rsidR="00000000" w:rsidRPr="00000000">
        <w:rPr>
          <w:rFonts w:ascii="Arial" w:cs="Arial" w:eastAsia="Arial" w:hAnsi="Arial"/>
          <w:sz w:val="28"/>
          <w:szCs w:val="28"/>
          <w:rtl w:val="0"/>
        </w:rPr>
        <w:t xml:space="preserve"> aplicáveis são:</w:t>
      </w:r>
    </w:p>
    <w:p w:rsidR="00000000" w:rsidDel="00000000" w:rsidP="00000000" w:rsidRDefault="00000000" w:rsidRPr="00000000" w14:paraId="000000FB">
      <w:pPr>
        <w:pageBreakBefore w:val="0"/>
        <w:spacing w:after="0" w:before="0" w:line="360" w:lineRule="auto"/>
        <w:ind w:firstLine="708"/>
        <w:rPr>
          <w:rFonts w:ascii="Arial" w:cs="Arial" w:eastAsia="Arial" w:hAnsi="Arial"/>
          <w:sz w:val="28"/>
          <w:szCs w:val="28"/>
        </w:rPr>
      </w:pPr>
      <w:r w:rsidDel="00000000" w:rsidR="00000000" w:rsidRPr="00000000">
        <w:rPr>
          <w:rtl w:val="0"/>
        </w:rPr>
      </w:r>
    </w:p>
    <w:p w:rsidR="00000000" w:rsidDel="00000000" w:rsidP="00000000" w:rsidRDefault="00000000" w:rsidRPr="00000000" w14:paraId="000000FC">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2 – Legislação Federal</w:t>
      </w:r>
    </w:p>
    <w:tbl>
      <w:tblPr>
        <w:tblStyle w:val="Table2"/>
        <w:tblW w:w="85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799"/>
        <w:gridCol w:w="5760"/>
        <w:tblGridChange w:id="0">
          <w:tblGrid>
            <w:gridCol w:w="2799"/>
            <w:gridCol w:w="5760"/>
          </w:tblGrid>
        </w:tblGridChange>
      </w:tblGrid>
      <w:tr>
        <w:trPr>
          <w:cantSplit w:val="0"/>
          <w:trHeight w:val="300" w:hRule="atLeast"/>
          <w:tblHeader w:val="0"/>
        </w:trPr>
        <w:tc>
          <w:tcPr>
            <w:gridSpan w:val="2"/>
            <w:shd w:fill="auto" w:val="clear"/>
          </w:tcPr>
          <w:p w:rsidR="00000000" w:rsidDel="00000000" w:rsidP="00000000" w:rsidRDefault="00000000" w:rsidRPr="00000000" w14:paraId="000000FD">
            <w:pPr>
              <w:pageBreakBefore w:val="0"/>
              <w:spacing w:after="0" w:before="0" w:line="360" w:lineRule="auto"/>
              <w:jc w:val="cente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Legislação Federal</w:t>
            </w:r>
            <w:r w:rsidDel="00000000" w:rsidR="00000000" w:rsidRPr="00000000">
              <w:rPr>
                <w:rtl w:val="0"/>
              </w:rPr>
            </w:r>
          </w:p>
        </w:tc>
      </w:tr>
      <w:tr>
        <w:trPr>
          <w:cantSplit w:val="0"/>
          <w:trHeight w:val="600"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0FF">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Lei nº 6.938/81 </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00">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Dispõe sobre a Política Nacional do Meio Ambiente, seus fins e mecanismos de formulação e aplicação.</w:t>
            </w:r>
          </w:p>
        </w:tc>
      </w:tr>
      <w:tr>
        <w:trPr>
          <w:cantSplit w:val="0"/>
          <w:trHeight w:val="900"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101">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Lei nº 9.605/98</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102">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Dispõe sobre as sanções penais e administrativas derivadas de condutas e atividades lesivas ao meio ambiente – Crimes Ambientais.</w:t>
            </w:r>
          </w:p>
        </w:tc>
      </w:tr>
      <w:tr>
        <w:trPr>
          <w:cantSplit w:val="0"/>
          <w:trHeight w:val="300"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103">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Lei nº 11.445/07 </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04">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Estabelece diretrizes nacionais para o saneamento básico</w:t>
            </w:r>
          </w:p>
        </w:tc>
      </w:tr>
      <w:tr>
        <w:trPr>
          <w:cantSplit w:val="0"/>
          <w:trHeight w:val="300"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10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Lei nº 12.305/10</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106">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Institui a Política Nacional de Resíduos Sólidos</w:t>
            </w:r>
          </w:p>
        </w:tc>
      </w:tr>
      <w:tr>
        <w:trPr>
          <w:cantSplit w:val="0"/>
          <w:trHeight w:val="945"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107">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Lei Complementar nº 140/11</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08">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Fixa normas relativas à poluição em qualquer de suas formas à preservação das florestas, da fauna e da</w:t>
              <w:br w:type="textWrapping"/>
              <w:t xml:space="preserve">flora.</w:t>
            </w:r>
          </w:p>
        </w:tc>
      </w:tr>
      <w:tr>
        <w:trPr>
          <w:cantSplit w:val="0"/>
          <w:trHeight w:val="600" w:hRule="atLeast"/>
          <w:tblHeader w:val="0"/>
        </w:trPr>
        <w:tc>
          <w:tcPr>
            <w:tcBorders>
              <w:top w:color="000000" w:space="0" w:sz="0" w:val="nil"/>
            </w:tcBorders>
            <w:shd w:fill="auto" w:val="clear"/>
            <w:vAlign w:val="center"/>
          </w:tcPr>
          <w:p w:rsidR="00000000" w:rsidDel="00000000" w:rsidP="00000000" w:rsidRDefault="00000000" w:rsidRPr="00000000" w14:paraId="00000109">
            <w:pPr>
              <w:pageBreakBefore w:val="0"/>
              <w:spacing w:after="0" w:before="0" w:line="360" w:lineRule="auto"/>
              <w:rPr>
                <w:sz w:val="28"/>
                <w:szCs w:val="28"/>
              </w:rPr>
            </w:pPr>
            <w:r w:rsidDel="00000000" w:rsidR="00000000" w:rsidRPr="00000000">
              <w:rPr>
                <w:rFonts w:ascii="Arial" w:cs="Arial" w:eastAsia="Arial" w:hAnsi="Arial"/>
                <w:b w:val="1"/>
                <w:color w:val="000000"/>
                <w:sz w:val="28"/>
                <w:szCs w:val="28"/>
                <w:rtl w:val="0"/>
              </w:rPr>
              <w:t xml:space="preserve">Resolução CONAMA nº 307/02 e alterações</w:t>
            </w:r>
            <w:r w:rsidDel="00000000" w:rsidR="00000000" w:rsidRPr="00000000">
              <w:rPr>
                <w:rtl w:val="0"/>
              </w:rPr>
            </w:r>
          </w:p>
        </w:tc>
        <w:tc>
          <w:tcPr>
            <w:tcBorders>
              <w:top w:color="000000" w:space="0" w:sz="0" w:val="nil"/>
            </w:tcBorders>
            <w:shd w:fill="auto" w:val="clear"/>
            <w:vAlign w:val="center"/>
          </w:tcPr>
          <w:p w:rsidR="00000000" w:rsidDel="00000000" w:rsidP="00000000" w:rsidRDefault="00000000" w:rsidRPr="00000000" w14:paraId="0000010A">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Estabelece diretrizes, critérios e procedimentos para a gestão dos resíduos da construção civil.</w:t>
            </w:r>
          </w:p>
        </w:tc>
      </w:tr>
      <w:tr>
        <w:trPr>
          <w:cantSplit w:val="0"/>
          <w:trHeight w:val="600" w:hRule="atLeast"/>
          <w:tblHeader w:val="0"/>
        </w:trPr>
        <w:tc>
          <w:tcPr>
            <w:tcBorders>
              <w:top w:color="000000" w:space="0" w:sz="0" w:val="nil"/>
            </w:tcBorders>
            <w:shd w:fill="auto" w:val="clear"/>
            <w:vAlign w:val="center"/>
          </w:tcPr>
          <w:p w:rsidR="00000000" w:rsidDel="00000000" w:rsidP="00000000" w:rsidRDefault="00000000" w:rsidRPr="00000000" w14:paraId="0000010B">
            <w:pPr>
              <w:pageBreakBefore w:val="0"/>
              <w:spacing w:after="0" w:before="0" w:line="360" w:lineRule="auto"/>
              <w:rPr>
                <w:rFonts w:ascii="Arial" w:cs="Arial" w:eastAsia="Arial" w:hAnsi="Arial"/>
                <w:b w:val="1"/>
                <w:color w:val="000000"/>
                <w:sz w:val="28"/>
                <w:szCs w:val="28"/>
              </w:rPr>
            </w:pPr>
            <w:r w:rsidDel="00000000" w:rsidR="00000000" w:rsidRPr="00000000">
              <w:rPr>
                <w:rFonts w:ascii="Arial" w:cs="Arial" w:eastAsia="Arial" w:hAnsi="Arial"/>
                <w:sz w:val="28"/>
                <w:szCs w:val="28"/>
                <w:rtl w:val="0"/>
              </w:rPr>
              <w:t xml:space="preserve">Lei 14.026/20</w:t>
            </w:r>
            <w:r w:rsidDel="00000000" w:rsidR="00000000" w:rsidRPr="00000000">
              <w:rPr>
                <w:rtl w:val="0"/>
              </w:rPr>
            </w:r>
          </w:p>
        </w:tc>
        <w:tc>
          <w:tcPr>
            <w:tcBorders>
              <w:top w:color="000000" w:space="0" w:sz="0" w:val="nil"/>
            </w:tcBorders>
            <w:shd w:fill="auto" w:val="clear"/>
            <w:vAlign w:val="center"/>
          </w:tcPr>
          <w:p w:rsidR="00000000" w:rsidDel="00000000" w:rsidP="00000000" w:rsidRDefault="00000000" w:rsidRPr="00000000" w14:paraId="0000010C">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Atualiza o marco legal do saneamento básico e altera diversas leis.</w:t>
            </w:r>
            <w:r w:rsidDel="00000000" w:rsidR="00000000" w:rsidRPr="00000000">
              <w:rPr>
                <w:rtl w:val="0"/>
              </w:rPr>
            </w:r>
          </w:p>
        </w:tc>
      </w:tr>
    </w:tbl>
    <w:p w:rsidR="00000000" w:rsidDel="00000000" w:rsidP="00000000" w:rsidRDefault="00000000" w:rsidRPr="00000000" w14:paraId="0000010D">
      <w:pPr>
        <w:pageBreakBefore w:val="0"/>
        <w:spacing w:after="0" w:before="0" w:line="360" w:lineRule="auto"/>
        <w:ind w:firstLine="708"/>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E">
      <w:pPr>
        <w:pageBreakBefore w:val="0"/>
        <w:spacing w:after="0" w:before="0" w:line="360" w:lineRule="auto"/>
        <w:ind w:firstLine="708"/>
        <w:rPr>
          <w:rFonts w:ascii="Arial" w:cs="Arial" w:eastAsia="Arial" w:hAnsi="Arial"/>
          <w:sz w:val="28"/>
          <w:szCs w:val="28"/>
        </w:rPr>
      </w:pPr>
      <w:r w:rsidDel="00000000" w:rsidR="00000000" w:rsidRPr="00000000">
        <w:rPr>
          <w:rFonts w:ascii="Arial" w:cs="Arial" w:eastAsia="Arial" w:hAnsi="Arial"/>
          <w:sz w:val="28"/>
          <w:szCs w:val="28"/>
          <w:rtl w:val="0"/>
        </w:rPr>
        <w:t xml:space="preserve">As </w:t>
      </w:r>
      <w:r w:rsidDel="00000000" w:rsidR="00000000" w:rsidRPr="00000000">
        <w:rPr>
          <w:rFonts w:ascii="Arial" w:cs="Arial" w:eastAsia="Arial" w:hAnsi="Arial"/>
          <w:b w:val="1"/>
          <w:sz w:val="28"/>
          <w:szCs w:val="28"/>
          <w:rtl w:val="0"/>
        </w:rPr>
        <w:t xml:space="preserve">legislações do estado</w:t>
      </w:r>
      <w:r w:rsidDel="00000000" w:rsidR="00000000" w:rsidRPr="00000000">
        <w:rPr>
          <w:rFonts w:ascii="Arial" w:cs="Arial" w:eastAsia="Arial" w:hAnsi="Arial"/>
          <w:sz w:val="28"/>
          <w:szCs w:val="28"/>
          <w:rtl w:val="0"/>
        </w:rPr>
        <w:t xml:space="preserve"> de São Paulo aplicáveis são:</w:t>
      </w:r>
    </w:p>
    <w:p w:rsidR="00000000" w:rsidDel="00000000" w:rsidP="00000000" w:rsidRDefault="00000000" w:rsidRPr="00000000" w14:paraId="0000010F">
      <w:pPr>
        <w:pageBreakBefore w:val="0"/>
        <w:spacing w:after="0" w:before="0" w:line="360" w:lineRule="auto"/>
        <w:jc w:val="center"/>
        <w:rPr>
          <w:sz w:val="28"/>
          <w:szCs w:val="28"/>
        </w:rPr>
      </w:pPr>
      <w:r w:rsidDel="00000000" w:rsidR="00000000" w:rsidRPr="00000000">
        <w:rPr>
          <w:rFonts w:ascii="Arial" w:cs="Arial" w:eastAsia="Arial" w:hAnsi="Arial"/>
          <w:sz w:val="28"/>
          <w:szCs w:val="28"/>
          <w:rtl w:val="0"/>
        </w:rPr>
        <w:t xml:space="preserve">Tabela 3 – Legislação Estadual</w:t>
      </w:r>
      <w:r w:rsidDel="00000000" w:rsidR="00000000" w:rsidRPr="00000000">
        <w:rPr>
          <w:rtl w:val="0"/>
        </w:rPr>
      </w:r>
    </w:p>
    <w:tbl>
      <w:tblPr>
        <w:tblStyle w:val="Table3"/>
        <w:tblW w:w="85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799"/>
        <w:gridCol w:w="5760"/>
        <w:tblGridChange w:id="0">
          <w:tblGrid>
            <w:gridCol w:w="2799"/>
            <w:gridCol w:w="5760"/>
          </w:tblGrid>
        </w:tblGridChange>
      </w:tblGrid>
      <w:tr>
        <w:trPr>
          <w:cantSplit w:val="0"/>
          <w:trHeight w:val="279" w:hRule="atLeast"/>
          <w:tblHeader w:val="0"/>
        </w:trPr>
        <w:tc>
          <w:tcPr>
            <w:gridSpan w:val="2"/>
            <w:shd w:fill="auto" w:val="clear"/>
            <w:vAlign w:val="center"/>
          </w:tcPr>
          <w:p w:rsidR="00000000" w:rsidDel="00000000" w:rsidP="00000000" w:rsidRDefault="00000000" w:rsidRPr="00000000" w14:paraId="00000110">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Legislação Estadual</w:t>
            </w:r>
            <w:r w:rsidDel="00000000" w:rsidR="00000000" w:rsidRPr="00000000">
              <w:rPr>
                <w:rtl w:val="0"/>
              </w:rPr>
            </w:r>
          </w:p>
        </w:tc>
      </w:tr>
      <w:tr>
        <w:trPr>
          <w:cantSplit w:val="0"/>
          <w:trHeight w:val="900"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112">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Resolução SMA nº 41/02</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113">
            <w:pPr>
              <w:pageBreakBefore w:val="0"/>
              <w:spacing w:after="0" w:before="0" w:line="360" w:lineRule="auto"/>
              <w:rPr>
                <w:rFonts w:ascii="Arial" w:cs="Arial" w:eastAsia="Arial" w:hAnsi="Arial"/>
                <w:b w:val="1"/>
                <w:color w:val="000000"/>
                <w:sz w:val="28"/>
                <w:szCs w:val="28"/>
              </w:rPr>
            </w:pPr>
            <w:r w:rsidDel="00000000" w:rsidR="00000000" w:rsidRPr="00000000">
              <w:rPr>
                <w:rFonts w:ascii="Arial" w:cs="Arial" w:eastAsia="Arial" w:hAnsi="Arial"/>
                <w:color w:val="000000"/>
                <w:sz w:val="28"/>
                <w:szCs w:val="28"/>
                <w:rtl w:val="0"/>
              </w:rPr>
              <w:t xml:space="preserve">Dispõe sobre procedimentos para o licenciamento ambiental de aterros de resíduos inertes e da construção civil no Estado de São Paulo.</w:t>
            </w:r>
            <w:r w:rsidDel="00000000" w:rsidR="00000000" w:rsidRPr="00000000">
              <w:rPr>
                <w:rtl w:val="0"/>
              </w:rPr>
            </w:r>
          </w:p>
        </w:tc>
      </w:tr>
      <w:tr>
        <w:trPr>
          <w:cantSplit w:val="0"/>
          <w:trHeight w:val="600" w:hRule="atLeast"/>
          <w:tblHeader w:val="0"/>
        </w:trPr>
        <w:tc>
          <w:tcPr>
            <w:tcBorders>
              <w:top w:color="000000" w:space="0" w:sz="0" w:val="nil"/>
            </w:tcBorders>
            <w:shd w:fill="auto" w:val="clear"/>
            <w:vAlign w:val="center"/>
          </w:tcPr>
          <w:p w:rsidR="00000000" w:rsidDel="00000000" w:rsidP="00000000" w:rsidRDefault="00000000" w:rsidRPr="00000000" w14:paraId="00000114">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Lei nº 12.300/06</w:t>
            </w:r>
            <w:r w:rsidDel="00000000" w:rsidR="00000000" w:rsidRPr="00000000">
              <w:rPr>
                <w:rtl w:val="0"/>
              </w:rPr>
            </w:r>
          </w:p>
        </w:tc>
        <w:tc>
          <w:tcPr>
            <w:tcBorders>
              <w:top w:color="000000" w:space="0" w:sz="0" w:val="nil"/>
            </w:tcBorders>
            <w:shd w:fill="auto" w:val="clear"/>
            <w:vAlign w:val="center"/>
          </w:tcPr>
          <w:p w:rsidR="00000000" w:rsidDel="00000000" w:rsidP="00000000" w:rsidRDefault="00000000" w:rsidRPr="00000000" w14:paraId="0000011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Institui a Política Estadual de Resíduos Sólidos e define princípios e diretrizes.</w:t>
            </w:r>
          </w:p>
        </w:tc>
      </w:tr>
    </w:tbl>
    <w:p w:rsidR="00000000" w:rsidDel="00000000" w:rsidP="00000000" w:rsidRDefault="00000000" w:rsidRPr="00000000" w14:paraId="00000116">
      <w:pPr>
        <w:pageBreakBefore w:val="0"/>
        <w:spacing w:after="0" w:before="0" w:line="360" w:lineRule="auto"/>
        <w:jc w:val="center"/>
        <w:rPr>
          <w:sz w:val="28"/>
          <w:szCs w:val="28"/>
        </w:rPr>
      </w:pPr>
      <w:bookmarkStart w:colFirst="0" w:colLast="0" w:name="_heading=h.3dy6vkm" w:id="6"/>
      <w:bookmarkEnd w:id="6"/>
      <w:r w:rsidDel="00000000" w:rsidR="00000000" w:rsidRPr="00000000">
        <w:rPr>
          <w:rtl w:val="0"/>
        </w:rPr>
      </w:r>
    </w:p>
    <w:p w:rsidR="00000000" w:rsidDel="00000000" w:rsidP="00000000" w:rsidRDefault="00000000" w:rsidRPr="00000000" w14:paraId="00000117">
      <w:pPr>
        <w:pageBreakBefore w:val="0"/>
        <w:spacing w:after="0" w:before="0" w:line="360" w:lineRule="auto"/>
        <w:jc w:val="center"/>
        <w:rPr>
          <w:sz w:val="28"/>
          <w:szCs w:val="28"/>
        </w:rPr>
      </w:pPr>
      <w:r w:rsidDel="00000000" w:rsidR="00000000" w:rsidRPr="00000000">
        <w:rPr>
          <w:rtl w:val="0"/>
        </w:rPr>
      </w:r>
    </w:p>
    <w:p w:rsidR="00000000" w:rsidDel="00000000" w:rsidP="00000000" w:rsidRDefault="00000000" w:rsidRPr="00000000" w14:paraId="00000118">
      <w:pPr>
        <w:pStyle w:val="Heading2"/>
        <w:pageBreakBefore w:val="0"/>
        <w:spacing w:after="200" w:before="0" w:line="360" w:lineRule="auto"/>
        <w:rPr>
          <w:rFonts w:ascii="Arial" w:cs="Arial" w:eastAsia="Arial" w:hAnsi="Arial"/>
          <w:color w:val="00000a"/>
          <w:sz w:val="28"/>
          <w:szCs w:val="28"/>
        </w:rPr>
      </w:pPr>
      <w:bookmarkStart w:colFirst="0" w:colLast="0" w:name="_heading=h.1t3h5sf" w:id="7"/>
      <w:bookmarkEnd w:id="7"/>
      <w:r w:rsidDel="00000000" w:rsidR="00000000" w:rsidRPr="00000000">
        <w:rPr>
          <w:color w:val="00000a"/>
          <w:sz w:val="28"/>
          <w:szCs w:val="28"/>
          <w:rtl w:val="0"/>
        </w:rPr>
        <w:t xml:space="preserve">4.1 Legislação Municipal</w:t>
      </w:r>
      <w:r w:rsidDel="00000000" w:rsidR="00000000" w:rsidRPr="00000000">
        <w:rPr>
          <w:rtl w:val="0"/>
        </w:rPr>
      </w:r>
    </w:p>
    <w:p w:rsidR="00000000" w:rsidDel="00000000" w:rsidP="00000000" w:rsidRDefault="00000000" w:rsidRPr="00000000" w14:paraId="00000119">
      <w:pPr>
        <w:pageBreakBefore w:val="0"/>
        <w:spacing w:after="0" w:before="0" w:line="360" w:lineRule="auto"/>
        <w:rPr>
          <w:sz w:val="28"/>
          <w:szCs w:val="28"/>
          <w:highlight w:val="yellow"/>
        </w:rPr>
      </w:pPr>
      <w:r w:rsidDel="00000000" w:rsidR="00000000" w:rsidRPr="00000000">
        <w:rPr>
          <w:rtl w:val="0"/>
        </w:rPr>
      </w:r>
    </w:p>
    <w:p w:rsidR="00000000" w:rsidDel="00000000" w:rsidP="00000000" w:rsidRDefault="00000000" w:rsidRPr="00000000" w14:paraId="0000011A">
      <w:pPr>
        <w:pageBreakBefore w:val="0"/>
        <w:spacing w:after="0" w:before="0" w:line="360" w:lineRule="auto"/>
        <w:rPr>
          <w:sz w:val="28"/>
          <w:szCs w:val="28"/>
          <w:highlight w:val="yellow"/>
        </w:rPr>
      </w:pPr>
      <w:r w:rsidDel="00000000" w:rsidR="00000000" w:rsidRPr="00000000">
        <w:rPr>
          <w:rtl w:val="0"/>
        </w:rPr>
      </w:r>
    </w:p>
    <w:p w:rsidR="00000000" w:rsidDel="00000000" w:rsidP="00000000" w:rsidRDefault="00000000" w:rsidRPr="00000000" w14:paraId="0000011B">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A Lei Municipal Complementar nº 291 de 14 de março de 2016 e suas alterações, regulamentada pelo Decreto nº 9.041/2017, e</w:t>
      </w:r>
      <w:r w:rsidDel="00000000" w:rsidR="00000000" w:rsidRPr="00000000">
        <w:rPr>
          <w:rFonts w:ascii="Arial" w:cs="Arial" w:eastAsia="Arial" w:hAnsi="Arial"/>
          <w:color w:val="000000"/>
          <w:sz w:val="28"/>
          <w:szCs w:val="28"/>
          <w:rtl w:val="0"/>
        </w:rPr>
        <w:t xml:space="preserve">stabelece </w:t>
      </w:r>
      <w:r w:rsidDel="00000000" w:rsidR="00000000" w:rsidRPr="00000000">
        <w:rPr>
          <w:rFonts w:ascii="Arial" w:cs="Arial" w:eastAsia="Arial" w:hAnsi="Arial"/>
          <w:sz w:val="28"/>
          <w:szCs w:val="28"/>
          <w:rtl w:val="0"/>
        </w:rPr>
        <w:t xml:space="preserve">as diretrizes, critérios e procedimentos para os geradores, a coleta, o transporte e a destinação final dos resíduos da construção civil. A norma objetiva, principalmente, disciplinar as ações de forma a minimizar os impactos ambientais gerados pelos resíduos da construção civil. </w:t>
      </w:r>
      <w:r w:rsidDel="00000000" w:rsidR="00000000" w:rsidRPr="00000000">
        <w:rPr>
          <w:rtl w:val="0"/>
        </w:rPr>
      </w:r>
    </w:p>
    <w:p w:rsidR="00000000" w:rsidDel="00000000" w:rsidP="00000000" w:rsidRDefault="00000000" w:rsidRPr="00000000" w14:paraId="0000011C">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referida lei define as responsabilidades e disciplina a conduta dos pequenos, médios e grandes geradores, e dos transportadores de resíduos da construção civil, estabelecendo sanções e multas para as infrações cometidas.</w:t>
      </w:r>
    </w:p>
    <w:p w:rsidR="00000000" w:rsidDel="00000000" w:rsidP="00000000" w:rsidRDefault="00000000" w:rsidRPr="00000000" w14:paraId="0000011D">
      <w:pPr>
        <w:pageBreakBefore w:val="0"/>
        <w:spacing w:after="0" w:before="240" w:line="360" w:lineRule="auto"/>
        <w:ind w:firstLine="70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lei reconhece o papel dos pequenos transportadores, popularmente conhecidos como “carroceiros”, que realizam o serviço de transporte de pequenos volumes, indicando que a Prefeitura deverá promover o cadastro dos mesmos e receber nos Ecopontos os pequenos volumes de resíduos por eles transportados.</w:t>
      </w:r>
    </w:p>
    <w:p w:rsidR="00000000" w:rsidDel="00000000" w:rsidP="00000000" w:rsidRDefault="00000000" w:rsidRPr="00000000" w14:paraId="0000011E">
      <w:pPr>
        <w:pageBreakBefore w:val="0"/>
        <w:spacing w:after="0" w:before="24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w:t>
        <w:tab/>
        <w:t xml:space="preserve">  Visando tornar o processo de fiscalização mais ágil, moderno e eficaz, a Lei nº 291/2016 foi modificada pela Lei Complementar nº 345 de 27/02/2020, que trouxe novos dispositivos que versam a respeito do monitoramento e fiscalização das caçambas de RCC;</w:t>
      </w:r>
    </w:p>
    <w:p w:rsidR="00000000" w:rsidDel="00000000" w:rsidP="00000000" w:rsidRDefault="00000000" w:rsidRPr="00000000" w14:paraId="0000011F">
      <w:pPr>
        <w:pageBreakBefore w:val="0"/>
        <w:spacing w:after="0" w:before="24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w:t>
        <w:tab/>
        <w:t xml:space="preserve">A nova lei introduz como forma para monitoramento da coleta, transporte e destinação dos resíduos da construção civil o documento eletrônico CTR - Controle de Transporte de Resíduos. Este documento permite conhecer em qual etapa da cadeia (processo) os resíduos estão.</w:t>
      </w:r>
      <w:r w:rsidDel="00000000" w:rsidR="00000000" w:rsidRPr="00000000">
        <w:rPr>
          <w:rFonts w:ascii="Arial" w:cs="Arial" w:eastAsia="Arial" w:hAnsi="Arial"/>
          <w:color w:val="000001"/>
          <w:sz w:val="28"/>
          <w:szCs w:val="28"/>
          <w:rtl w:val="0"/>
        </w:rPr>
        <w:t xml:space="preserve"> Além disso, a referida Lei também incluiu uma nova seção, que ordena a instalação e o funcionamento de Áreas de Transbordo e Triagem. </w:t>
      </w:r>
      <w:r w:rsidDel="00000000" w:rsidR="00000000" w:rsidRPr="00000000">
        <w:rPr>
          <w:rFonts w:ascii="Arial" w:cs="Arial" w:eastAsia="Arial" w:hAnsi="Arial"/>
          <w:sz w:val="28"/>
          <w:szCs w:val="28"/>
          <w:rtl w:val="0"/>
        </w:rPr>
        <w:t xml:space="preserve">Foi adicionada também</w:t>
      </w:r>
      <w:r w:rsidDel="00000000" w:rsidR="00000000" w:rsidRPr="00000000">
        <w:rPr>
          <w:rFonts w:ascii="Arial" w:cs="Arial" w:eastAsia="Arial" w:hAnsi="Arial"/>
          <w:sz w:val="28"/>
          <w:szCs w:val="28"/>
          <w:rtl w:val="0"/>
        </w:rPr>
        <w:t xml:space="preserve"> tabela com os valores das multas em UF's e os respectivos artigos da Lei.</w:t>
      </w:r>
    </w:p>
    <w:p w:rsidR="00000000" w:rsidDel="00000000" w:rsidP="00000000" w:rsidRDefault="00000000" w:rsidRPr="00000000" w14:paraId="00000120">
      <w:pPr>
        <w:pageBreakBefore w:val="0"/>
        <w:spacing w:after="0" w:before="240" w:line="360" w:lineRule="auto"/>
        <w:ind w:firstLine="70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Para os grandes geradores, a lei os obriga a elaborar um Plano de Gerenciamento de Resíduos da Construção Civil, de acordo com as diretrizes da Resolução CONAMA nº 307/2002, além de apresentá-lo no momento da solicitação da aprovação de projeto de reforma, demolição ou construção.</w:t>
      </w:r>
    </w:p>
    <w:p w:rsidR="00000000" w:rsidDel="00000000" w:rsidP="00000000" w:rsidRDefault="00000000" w:rsidRPr="00000000" w14:paraId="00000121">
      <w:pPr>
        <w:pageBreakBefore w:val="0"/>
        <w:spacing w:after="0" w:before="240" w:line="360" w:lineRule="auto"/>
        <w:ind w:firstLine="72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tabela a seguir apresenta outras </w:t>
      </w:r>
      <w:r w:rsidDel="00000000" w:rsidR="00000000" w:rsidRPr="00000000">
        <w:rPr>
          <w:rFonts w:ascii="Arial" w:cs="Arial" w:eastAsia="Arial" w:hAnsi="Arial"/>
          <w:b w:val="1"/>
          <w:sz w:val="28"/>
          <w:szCs w:val="28"/>
          <w:rtl w:val="0"/>
        </w:rPr>
        <w:t xml:space="preserve">legislações municipais</w:t>
      </w:r>
      <w:r w:rsidDel="00000000" w:rsidR="00000000" w:rsidRPr="00000000">
        <w:rPr>
          <w:rFonts w:ascii="Arial" w:cs="Arial" w:eastAsia="Arial" w:hAnsi="Arial"/>
          <w:sz w:val="28"/>
          <w:szCs w:val="28"/>
          <w:rtl w:val="0"/>
        </w:rPr>
        <w:t xml:space="preserve"> pertinentes:</w:t>
      </w:r>
    </w:p>
    <w:p w:rsidR="00000000" w:rsidDel="00000000" w:rsidP="00000000" w:rsidRDefault="00000000" w:rsidRPr="00000000" w14:paraId="00000122">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3">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4">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25">
      <w:pPr>
        <w:pageBreakBefore w:val="0"/>
        <w:spacing w:after="0" w:before="0" w:line="360" w:lineRule="auto"/>
        <w:jc w:val="center"/>
        <w:rPr>
          <w:rFonts w:ascii="Arial" w:cs="Arial" w:eastAsia="Arial" w:hAnsi="Arial"/>
          <w:sz w:val="28"/>
          <w:szCs w:val="28"/>
        </w:rPr>
      </w:pPr>
      <w:r w:rsidDel="00000000" w:rsidR="00000000" w:rsidRPr="00000000">
        <w:rPr>
          <w:sz w:val="28"/>
          <w:szCs w:val="28"/>
          <w:rtl w:val="0"/>
        </w:rPr>
        <w:tab/>
      </w:r>
      <w:r w:rsidDel="00000000" w:rsidR="00000000" w:rsidRPr="00000000">
        <w:rPr>
          <w:rFonts w:ascii="Arial" w:cs="Arial" w:eastAsia="Arial" w:hAnsi="Arial"/>
          <w:sz w:val="28"/>
          <w:szCs w:val="28"/>
          <w:rtl w:val="0"/>
        </w:rPr>
        <w:t xml:space="preserve">Tabela 4 – Legislação Municipal</w:t>
      </w:r>
    </w:p>
    <w:p w:rsidR="00000000" w:rsidDel="00000000" w:rsidP="00000000" w:rsidRDefault="00000000" w:rsidRPr="00000000" w14:paraId="00000126">
      <w:pPr>
        <w:pageBreakBefore w:val="0"/>
        <w:spacing w:after="0" w:before="0" w:line="360" w:lineRule="auto"/>
        <w:jc w:val="center"/>
        <w:rPr>
          <w:rFonts w:ascii="Arial" w:cs="Arial" w:eastAsia="Arial" w:hAnsi="Arial"/>
          <w:sz w:val="28"/>
          <w:szCs w:val="28"/>
        </w:rPr>
      </w:pPr>
      <w:r w:rsidDel="00000000" w:rsidR="00000000" w:rsidRPr="00000000">
        <w:rPr>
          <w:rtl w:val="0"/>
        </w:rPr>
      </w:r>
    </w:p>
    <w:tbl>
      <w:tblPr>
        <w:tblStyle w:val="Table4"/>
        <w:tblW w:w="85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7080"/>
        <w:tblGridChange w:id="0">
          <w:tblGrid>
            <w:gridCol w:w="1425"/>
            <w:gridCol w:w="7080"/>
          </w:tblGrid>
        </w:tblGridChange>
      </w:tblGrid>
      <w:tr>
        <w:trPr>
          <w:cantSplit w:val="0"/>
          <w:trHeight w:val="12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27">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345/20</w:t>
            </w:r>
          </w:p>
        </w:tc>
        <w:tc>
          <w:tcPr>
            <w:tcBorders>
              <w:top w:color="000000" w:space="0" w:sz="8" w:val="single"/>
              <w:left w:color="000000" w:space="0" w:sz="0" w:val="nil"/>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28">
            <w:pPr>
              <w:pageBreakBefore w:val="0"/>
              <w:spacing w:after="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Modifica dispositivos da Lei Complementar Municipal nº 291 de 14 de março de 2016, que estabelece diretrizes, critérios e procedimentos para os geradores, a coleta, o transporte e a destinação final dos resíduos da construção civil, disciplinando as ações necessárias para minimizar os impactos ambientais, e dá outras providências.</w:t>
            </w:r>
          </w:p>
        </w:tc>
      </w:tr>
      <w:tr>
        <w:trPr>
          <w:cantSplit w:val="0"/>
          <w:trHeight w:val="12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29">
            <w:pPr>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334/20</w:t>
            </w:r>
          </w:p>
        </w:tc>
        <w:tc>
          <w:tcPr>
            <w:tcBorders>
              <w:top w:color="000000" w:space="0" w:sz="8" w:val="single"/>
              <w:left w:color="000000" w:space="0" w:sz="0" w:val="nil"/>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2A">
            <w:pPr>
              <w:pageBreakBefore w:val="0"/>
              <w:spacing w:after="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Aprova a revisão do Plano Municipal de Gestão Integrada de Resíduos Sólidos no Município de Suzano, instituído pela Lei Complementar nº 245, de 23/09/2014, e dá outras providências.</w:t>
            </w:r>
          </w:p>
        </w:tc>
      </w:tr>
      <w:tr>
        <w:trPr>
          <w:cantSplit w:val="0"/>
          <w:trHeight w:val="1025" w:hRule="atLeast"/>
          <w:tblHeader w:val="0"/>
        </w:trPr>
        <w:tc>
          <w:tcPr>
            <w:tcBorders>
              <w:top w:color="000000" w:space="0" w:sz="0" w:val="nil"/>
              <w:left w:color="000000" w:space="0" w:sz="0" w:val="nil"/>
              <w:bottom w:color="000000" w:space="0" w:sz="8" w:val="single"/>
              <w:right w:color="000000" w:space="0" w:sz="0" w:val="nil"/>
            </w:tcBorders>
            <w:shd w:fill="ffffff" w:val="clear"/>
            <w:tcMar>
              <w:top w:w="100.0" w:type="dxa"/>
              <w:left w:w="0.0" w:type="dxa"/>
              <w:bottom w:w="100.0" w:type="dxa"/>
              <w:right w:w="100.0" w:type="dxa"/>
            </w:tcMar>
            <w:vAlign w:val="top"/>
          </w:tcPr>
          <w:p w:rsidR="00000000" w:rsidDel="00000000" w:rsidP="00000000" w:rsidRDefault="00000000" w:rsidRPr="00000000" w14:paraId="0000012B">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340/19</w:t>
            </w:r>
          </w:p>
        </w:tc>
        <w:tc>
          <w:tcPr>
            <w:tcBorders>
              <w:top w:color="000000" w:space="0" w:sz="0" w:val="nil"/>
              <w:left w:color="000000" w:space="0" w:sz="0" w:val="nil"/>
              <w:bottom w:color="000000" w:space="0" w:sz="8" w:val="single"/>
              <w:right w:color="000000" w:space="0" w:sz="0" w:val="nil"/>
            </w:tcBorders>
            <w:shd w:fill="ffffff" w:val="clear"/>
            <w:tcMar>
              <w:top w:w="100.0" w:type="dxa"/>
              <w:left w:w="0.0" w:type="dxa"/>
              <w:bottom w:w="100.0" w:type="dxa"/>
              <w:right w:w="100.0" w:type="dxa"/>
            </w:tcMar>
            <w:vAlign w:val="top"/>
          </w:tcPr>
          <w:p w:rsidR="00000000" w:rsidDel="00000000" w:rsidP="00000000" w:rsidRDefault="00000000" w:rsidRPr="00000000" w14:paraId="0000012C">
            <w:pPr>
              <w:pageBreakBefore w:val="0"/>
              <w:spacing w:after="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Dispõe sobre o Uso, Ocupação e Parcelamento do Solo, e dá outras providências</w:t>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2D">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287/16</w:t>
            </w:r>
          </w:p>
        </w:tc>
        <w:tc>
          <w:tcPr>
            <w:tcBorders>
              <w:top w:color="000000" w:space="0" w:sz="0" w:val="nil"/>
              <w:left w:color="000000" w:space="0" w:sz="0" w:val="nil"/>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2E">
            <w:pPr>
              <w:pageBreakBefore w:val="0"/>
              <w:spacing w:after="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Institui a Política Municipal de Resíduos Sólidos</w:t>
            </w:r>
          </w:p>
        </w:tc>
      </w:tr>
      <w:tr>
        <w:trPr>
          <w:cantSplit w:val="0"/>
          <w:trHeight w:val="1565" w:hRule="atLeast"/>
          <w:tblHeader w:val="0"/>
        </w:trPr>
        <w:tc>
          <w:tcPr>
            <w:tcBorders>
              <w:top w:color="000000" w:space="0" w:sz="0" w:val="nil"/>
              <w:left w:color="000000" w:space="0" w:sz="0" w:val="nil"/>
              <w:bottom w:color="000000" w:space="0" w:sz="8" w:val="single"/>
              <w:right w:color="000000" w:space="0" w:sz="0" w:val="nil"/>
            </w:tcBorders>
            <w:shd w:fill="ffffff" w:val="clear"/>
            <w:tcMar>
              <w:top w:w="100.0" w:type="dxa"/>
              <w:left w:w="0.0" w:type="dxa"/>
              <w:bottom w:w="100.0" w:type="dxa"/>
              <w:right w:w="100.0" w:type="dxa"/>
            </w:tcMar>
            <w:vAlign w:val="top"/>
          </w:tcPr>
          <w:p w:rsidR="00000000" w:rsidDel="00000000" w:rsidP="00000000" w:rsidRDefault="00000000" w:rsidRPr="00000000" w14:paraId="0000012F">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291/16 e suas alterações</w:t>
            </w:r>
          </w:p>
        </w:tc>
        <w:tc>
          <w:tcPr>
            <w:tcBorders>
              <w:top w:color="000000" w:space="0" w:sz="0" w:val="nil"/>
              <w:left w:color="000000" w:space="0" w:sz="0" w:val="nil"/>
              <w:bottom w:color="000000" w:space="0" w:sz="8" w:val="single"/>
              <w:right w:color="000000" w:space="0" w:sz="0" w:val="nil"/>
            </w:tcBorders>
            <w:shd w:fill="ffffff" w:val="clear"/>
            <w:tcMar>
              <w:top w:w="100.0" w:type="dxa"/>
              <w:left w:w="0.0" w:type="dxa"/>
              <w:bottom w:w="100.0" w:type="dxa"/>
              <w:right w:w="100.0" w:type="dxa"/>
            </w:tcMar>
            <w:vAlign w:val="top"/>
          </w:tcPr>
          <w:p w:rsidR="00000000" w:rsidDel="00000000" w:rsidP="00000000" w:rsidRDefault="00000000" w:rsidRPr="00000000" w14:paraId="00000130">
            <w:pPr>
              <w:pageBreakBefore w:val="0"/>
              <w:spacing w:after="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Estabelece as diretrizes, critérios e procedimentos para os geradores, a coleta, o transporte e a destinação final dos resíduos da construção civil, disciplinando as ações necessárias de forma a minimizar os impactos ambientais.</w:t>
            </w:r>
          </w:p>
        </w:tc>
      </w:tr>
      <w:tr>
        <w:trPr>
          <w:cantSplit w:val="0"/>
          <w:trHeight w:val="84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31">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Decreto nº 9.041/17</w:t>
            </w:r>
          </w:p>
        </w:tc>
        <w:tc>
          <w:tcPr>
            <w:tcBorders>
              <w:top w:color="000000" w:space="0" w:sz="0" w:val="nil"/>
              <w:left w:color="000000" w:space="0" w:sz="0" w:val="nil"/>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32">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Regulamenta a Lei Complementar Municipal nº 291, de 14 de março de 2016</w:t>
            </w:r>
          </w:p>
        </w:tc>
      </w:tr>
      <w:tr>
        <w:trPr>
          <w:cantSplit w:val="0"/>
          <w:trHeight w:val="84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33">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245/16</w:t>
            </w:r>
          </w:p>
        </w:tc>
        <w:tc>
          <w:tcPr>
            <w:tcBorders>
              <w:top w:color="000000" w:space="0" w:sz="0" w:val="nil"/>
              <w:left w:color="000000" w:space="0" w:sz="0" w:val="nil"/>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34">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Aprova o Plano Municipal de Gestão Integrada de Resíduos Sólidos no Município de Suzano, e dá outras providências.</w:t>
            </w:r>
          </w:p>
        </w:tc>
      </w:tr>
      <w:tr>
        <w:trPr>
          <w:cantSplit w:val="0"/>
          <w:trHeight w:val="1025" w:hRule="atLeast"/>
          <w:tblHeader w:val="0"/>
        </w:trPr>
        <w:tc>
          <w:tcPr>
            <w:tcBorders>
              <w:top w:color="000000" w:space="0" w:sz="0" w:val="nil"/>
              <w:left w:color="000000" w:space="0" w:sz="0" w:val="nil"/>
              <w:bottom w:color="000000" w:space="0" w:sz="8" w:val="single"/>
              <w:right w:color="000000" w:space="0" w:sz="0" w:val="nil"/>
            </w:tcBorders>
            <w:shd w:fill="c0c0c0" w:val="clear"/>
            <w:tcMar>
              <w:top w:w="100.0" w:type="dxa"/>
              <w:left w:w="0.0" w:type="dxa"/>
              <w:bottom w:w="100.0" w:type="dxa"/>
              <w:right w:w="100.0" w:type="dxa"/>
            </w:tcMar>
            <w:vAlign w:val="top"/>
          </w:tcPr>
          <w:p w:rsidR="00000000" w:rsidDel="00000000" w:rsidP="00000000" w:rsidRDefault="00000000" w:rsidRPr="00000000" w14:paraId="00000135">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077/00</w:t>
            </w:r>
          </w:p>
        </w:tc>
        <w:tc>
          <w:tcPr>
            <w:tcBorders>
              <w:top w:color="000000" w:space="0" w:sz="0" w:val="nil"/>
              <w:left w:color="000000" w:space="0" w:sz="0" w:val="nil"/>
              <w:bottom w:color="000000" w:space="0" w:sz="8" w:val="single"/>
              <w:right w:color="000000" w:space="0" w:sz="0" w:val="nil"/>
            </w:tcBorders>
            <w:shd w:fill="c0c0c0" w:val="clear"/>
            <w:tcMar>
              <w:top w:w="100.0" w:type="dxa"/>
              <w:left w:w="0.0" w:type="dxa"/>
              <w:bottom w:w="100.0" w:type="dxa"/>
              <w:right w:w="100.0" w:type="dxa"/>
            </w:tcMar>
            <w:vAlign w:val="top"/>
          </w:tcPr>
          <w:p w:rsidR="00000000" w:rsidDel="00000000" w:rsidP="00000000" w:rsidRDefault="00000000" w:rsidRPr="00000000" w14:paraId="00000136">
            <w:pPr>
              <w:pageBreakBefore w:val="0"/>
              <w:spacing w:after="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Dispõe sobre a limpeza pública do município de Suzano, e dá outras providências.</w:t>
            </w:r>
          </w:p>
        </w:tc>
      </w:tr>
      <w:tr>
        <w:trPr>
          <w:cantSplit w:val="0"/>
          <w:trHeight w:val="102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37">
            <w:pPr>
              <w:pageBreakBefore w:val="0"/>
              <w:spacing w:after="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Lei Complementar nº 135/03</w:t>
            </w:r>
          </w:p>
        </w:tc>
        <w:tc>
          <w:tcPr>
            <w:tcBorders>
              <w:top w:color="000000" w:space="0" w:sz="0" w:val="nil"/>
              <w:left w:color="000000" w:space="0" w:sz="0" w:val="nil"/>
              <w:bottom w:color="000000" w:space="0" w:sz="8" w:val="single"/>
              <w:right w:color="000000" w:space="0" w:sz="8" w:val="single"/>
            </w:tcBorders>
            <w:shd w:fill="ffffff" w:val="clear"/>
            <w:tcMar>
              <w:top w:w="100.0" w:type="dxa"/>
              <w:left w:w="0.0" w:type="dxa"/>
              <w:bottom w:w="100.0" w:type="dxa"/>
              <w:right w:w="100.0" w:type="dxa"/>
            </w:tcMar>
            <w:vAlign w:val="top"/>
          </w:tcPr>
          <w:p w:rsidR="00000000" w:rsidDel="00000000" w:rsidP="00000000" w:rsidRDefault="00000000" w:rsidRPr="00000000" w14:paraId="00000138">
            <w:pPr>
              <w:pageBreakBefore w:val="0"/>
              <w:spacing w:after="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Dispõe sobre a Política Ambiental Municipal; define as infrações ambientais e as sanções a serem aplicadas, e dá outras providências.</w:t>
            </w:r>
          </w:p>
        </w:tc>
      </w:tr>
    </w:tbl>
    <w:p w:rsidR="00000000" w:rsidDel="00000000" w:rsidP="00000000" w:rsidRDefault="00000000" w:rsidRPr="00000000" w14:paraId="00000139">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3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3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3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3D">
      <w:pPr>
        <w:pStyle w:val="Heading1"/>
        <w:pageBreakBefore w:val="0"/>
        <w:spacing w:after="200" w:before="0" w:line="360" w:lineRule="auto"/>
        <w:jc w:val="both"/>
        <w:rPr/>
      </w:pPr>
      <w:bookmarkStart w:colFirst="0" w:colLast="0" w:name="_heading=h.4d34og8" w:id="8"/>
      <w:bookmarkEnd w:id="8"/>
      <w:r w:rsidDel="00000000" w:rsidR="00000000" w:rsidRPr="00000000">
        <w:rPr>
          <w:rFonts w:ascii="Arial" w:cs="Arial" w:eastAsia="Arial" w:hAnsi="Arial"/>
          <w:color w:val="00000a"/>
          <w:rtl w:val="0"/>
        </w:rPr>
        <w:t xml:space="preserve">5 CLASSIFICAÇÃO DOS RESÍDUOS DA CONSTRUÇÃO CIVIL E VOLUMOSOS</w:t>
      </w:r>
      <w:r w:rsidDel="00000000" w:rsidR="00000000" w:rsidRPr="00000000">
        <w:rPr>
          <w:rtl w:val="0"/>
        </w:rPr>
      </w:r>
    </w:p>
    <w:p w:rsidR="00000000" w:rsidDel="00000000" w:rsidP="00000000" w:rsidRDefault="00000000" w:rsidRPr="00000000" w14:paraId="0000013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3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40">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resíduos da construção civil podem ser classificados da seguinte forma, de acordo com a Resolução CONAMA nº 307 de 05 de dezembro de 2002 e suas alterações: </w:t>
      </w:r>
    </w:p>
    <w:p w:rsidR="00000000" w:rsidDel="00000000" w:rsidP="00000000" w:rsidRDefault="00000000" w:rsidRPr="00000000" w14:paraId="000001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Classe A - são os resíduos reutilizáveis ou recicláveis como agregados, tais como: </w:t>
      </w:r>
    </w:p>
    <w:p w:rsidR="00000000" w:rsidDel="00000000" w:rsidP="00000000" w:rsidRDefault="00000000" w:rsidRPr="00000000" w14:paraId="00000142">
      <w:pPr>
        <w:pageBreakBefore w:val="0"/>
        <w:spacing w:after="0" w:before="0" w:line="360" w:lineRule="auto"/>
        <w:ind w:left="709" w:hanging="283"/>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de construção, demolição, reformas e reparos de pavimentação e de outras obras de infraestrutura, inclusive solos provenientes de terraplanagem;</w:t>
      </w:r>
    </w:p>
    <w:p w:rsidR="00000000" w:rsidDel="00000000" w:rsidP="00000000" w:rsidRDefault="00000000" w:rsidRPr="00000000" w14:paraId="00000143">
      <w:pPr>
        <w:pageBreakBefore w:val="0"/>
        <w:spacing w:after="0" w:before="0" w:line="360" w:lineRule="auto"/>
        <w:ind w:left="709" w:hanging="283"/>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b) de construção, demolição, reformas e reparos de edificações: componentes cerâmicos (tijolos, blocos, telhas, placas de revestimento etc.), argamassa e concreto;</w:t>
      </w:r>
    </w:p>
    <w:p w:rsidR="00000000" w:rsidDel="00000000" w:rsidP="00000000" w:rsidRDefault="00000000" w:rsidRPr="00000000" w14:paraId="00000144">
      <w:pPr>
        <w:pageBreakBefore w:val="0"/>
        <w:spacing w:after="0" w:before="0" w:line="360" w:lineRule="auto"/>
        <w:ind w:left="709" w:hanging="283"/>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 de processo de fabricação e/ou demolição de peças pré-moldadas em concreto (blocos, tubos, meio-fios etc.) produzidas nos canteiros de obras;</w:t>
      </w:r>
    </w:p>
    <w:p w:rsidR="00000000" w:rsidDel="00000000" w:rsidP="00000000" w:rsidRDefault="00000000" w:rsidRPr="00000000" w14:paraId="000001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Classe B - são os resíduos recicláveis para outras destinações, tais como: plásticos, papel, papelão, metais, vidros, madeiras e gesso;</w:t>
      </w:r>
    </w:p>
    <w:p w:rsidR="00000000" w:rsidDel="00000000" w:rsidP="00000000" w:rsidRDefault="00000000" w:rsidRPr="00000000" w14:paraId="000001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Classe C - são os resíduos para os quais não foram desenvolvidas tecnologias ou aplicações economicamente viáveis que permitam a sua reciclagem ou recuperação;</w:t>
      </w:r>
    </w:p>
    <w:p w:rsidR="00000000" w:rsidDel="00000000" w:rsidP="00000000" w:rsidRDefault="00000000" w:rsidRPr="00000000" w14:paraId="0000014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Classe D: são resíduos perigosos oriundos do processo de construção, tais como tintas, solventes, óleos e outros ou aqueles contaminados ou prejudiciais à saúde oriundos de demolições, reformas e reparos de clínicas radiológicas, instalações industriais e outros, bem como telhas e demais objetos e materiais que contenham amianto ou outros produtos nocivos à saúde.</w:t>
      </w:r>
    </w:p>
    <w:p w:rsidR="00000000" w:rsidDel="00000000" w:rsidP="00000000" w:rsidRDefault="00000000" w:rsidRPr="00000000" w14:paraId="00000148">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Já os resíduos volumosos podem ser considerados como os resíduos não provenientes de processos industriais, constituídos basicamente por material volumoso não removido pela coleta pública municipal rotineira, como móveis e equipamentos domésticos inutilizados, grandes embalagens e peças de madeira e assemelhados, resíduos vegetais provenientes da manutenção de áreas verdes públicas ou privados e outros.</w:t>
      </w:r>
    </w:p>
    <w:p w:rsidR="00000000" w:rsidDel="00000000" w:rsidP="00000000" w:rsidRDefault="00000000" w:rsidRPr="00000000" w14:paraId="0000014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A">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D">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2">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3">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4">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6">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7">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8">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A">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D">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5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2">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3">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4">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5">
      <w:pPr>
        <w:pStyle w:val="Heading1"/>
        <w:pageBreakBefore w:val="0"/>
        <w:spacing w:after="200" w:before="0" w:line="360" w:lineRule="auto"/>
        <w:rPr>
          <w:rFonts w:ascii="Arial" w:cs="Arial" w:eastAsia="Arial" w:hAnsi="Arial"/>
          <w:color w:val="00000a"/>
        </w:rPr>
      </w:pPr>
      <w:bookmarkStart w:colFirst="0" w:colLast="0" w:name="_heading=h.2s8eyo1" w:id="9"/>
      <w:bookmarkEnd w:id="9"/>
      <w:r w:rsidDel="00000000" w:rsidR="00000000" w:rsidRPr="00000000">
        <w:rPr>
          <w:rFonts w:ascii="Arial" w:cs="Arial" w:eastAsia="Arial" w:hAnsi="Arial"/>
          <w:color w:val="00000a"/>
          <w:rtl w:val="0"/>
        </w:rPr>
        <w:t xml:space="preserve">6 COMPOSIÇÃO DOS RESÍDUOS DA CONSTRUÇÃO CIVIL</w:t>
      </w:r>
    </w:p>
    <w:p w:rsidR="00000000" w:rsidDel="00000000" w:rsidP="00000000" w:rsidRDefault="00000000" w:rsidRPr="00000000" w14:paraId="0000016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6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68">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Segundo Ângulo (2005), os Resíduos da Construção Civil no Brasil são compostos principalmente por concreto e argamassa, rochas naturais e material cerâmico. A figura 1 ilustra a composição encontrada no estudo realizado em Santo André (SP).</w:t>
      </w:r>
    </w:p>
    <w:p w:rsidR="00000000" w:rsidDel="00000000" w:rsidP="00000000" w:rsidRDefault="00000000" w:rsidRPr="00000000" w14:paraId="00000169">
      <w:pPr>
        <w:pageBreakBefore w:val="0"/>
        <w:spacing w:after="0" w:before="0" w:line="360" w:lineRule="auto"/>
        <w:jc w:val="center"/>
        <w:rPr>
          <w:sz w:val="28"/>
          <w:szCs w:val="28"/>
          <w:highlight w:val="yellow"/>
        </w:rPr>
      </w:pPr>
      <w:r w:rsidDel="00000000" w:rsidR="00000000" w:rsidRPr="00000000">
        <w:rPr>
          <w:rtl w:val="0"/>
        </w:rPr>
      </w:r>
    </w:p>
    <w:p w:rsidR="00000000" w:rsidDel="00000000" w:rsidP="00000000" w:rsidRDefault="00000000" w:rsidRPr="00000000" w14:paraId="0000016A">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4257675" cy="3095625"/>
            <wp:effectExtent b="0" l="0" r="0" t="0"/>
            <wp:docPr id="4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257675"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ageBreakBefore w:val="0"/>
        <w:spacing w:after="0" w:before="0" w:line="360" w:lineRule="auto"/>
        <w:ind w:firstLine="907"/>
        <w:rPr>
          <w:rFonts w:ascii="Arial" w:cs="Arial" w:eastAsia="Arial" w:hAnsi="Arial"/>
          <w:sz w:val="28"/>
          <w:szCs w:val="28"/>
        </w:rPr>
      </w:pPr>
      <w:r w:rsidDel="00000000" w:rsidR="00000000" w:rsidRPr="00000000">
        <w:rPr>
          <w:rFonts w:ascii="Arial" w:cs="Arial" w:eastAsia="Arial" w:hAnsi="Arial"/>
          <w:sz w:val="28"/>
          <w:szCs w:val="28"/>
          <w:rtl w:val="0"/>
        </w:rPr>
        <w:t xml:space="preserve">Figura 1 – Variabilidade dos RCC</w:t>
      </w:r>
    </w:p>
    <w:p w:rsidR="00000000" w:rsidDel="00000000" w:rsidP="00000000" w:rsidRDefault="00000000" w:rsidRPr="00000000" w14:paraId="0000016C">
      <w:pPr>
        <w:pageBreakBefore w:val="0"/>
        <w:spacing w:after="0" w:before="0" w:line="360" w:lineRule="auto"/>
        <w:ind w:firstLine="907"/>
        <w:rPr>
          <w:rFonts w:ascii="Arial" w:cs="Arial" w:eastAsia="Arial" w:hAnsi="Arial"/>
          <w:sz w:val="28"/>
          <w:szCs w:val="28"/>
        </w:rPr>
      </w:pPr>
      <w:r w:rsidDel="00000000" w:rsidR="00000000" w:rsidRPr="00000000">
        <w:rPr>
          <w:rFonts w:ascii="Arial" w:cs="Arial" w:eastAsia="Arial" w:hAnsi="Arial"/>
          <w:sz w:val="28"/>
          <w:szCs w:val="28"/>
          <w:rtl w:val="0"/>
        </w:rPr>
        <w:t xml:space="preserve">Fonte: Ângulo, 2005</w:t>
      </w:r>
    </w:p>
    <w:p w:rsidR="00000000" w:rsidDel="00000000" w:rsidP="00000000" w:rsidRDefault="00000000" w:rsidRPr="00000000" w14:paraId="0000016D">
      <w:pPr>
        <w:pageBreakBefore w:val="0"/>
        <w:spacing w:after="0" w:before="0" w:line="360" w:lineRule="auto"/>
        <w:jc w:val="both"/>
        <w:rPr>
          <w:sz w:val="28"/>
          <w:szCs w:val="28"/>
        </w:rPr>
      </w:pPr>
      <w:r w:rsidDel="00000000" w:rsidR="00000000" w:rsidRPr="00000000">
        <w:rPr>
          <w:rFonts w:ascii="Arial" w:cs="Arial" w:eastAsia="Arial" w:hAnsi="Arial"/>
          <w:sz w:val="28"/>
          <w:szCs w:val="28"/>
          <w:rtl w:val="0"/>
        </w:rPr>
        <w:tab/>
      </w:r>
      <w:r w:rsidDel="00000000" w:rsidR="00000000" w:rsidRPr="00000000">
        <w:rPr>
          <w:rtl w:val="0"/>
        </w:rPr>
      </w:r>
    </w:p>
    <w:p w:rsidR="00000000" w:rsidDel="00000000" w:rsidP="00000000" w:rsidRDefault="00000000" w:rsidRPr="00000000" w14:paraId="0000016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6F">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tabela a seguir apresenta os resultados do levantamento realizado por Costa (2012) que reuniu diversas pesquisas em cidades brasileiras, demonstrando que os materiais cimentícios (concreto e argamassa) e materiais cerâmicos eram a maior parte na composição dos RCC. Portanto, uma parcela significativa pode ser reciclada.</w:t>
      </w:r>
    </w:p>
    <w:p w:rsidR="00000000" w:rsidDel="00000000" w:rsidP="00000000" w:rsidRDefault="00000000" w:rsidRPr="00000000" w14:paraId="00000170">
      <w:pPr>
        <w:pageBreakBefore w:val="0"/>
        <w:spacing w:after="57" w:before="57" w:line="240" w:lineRule="auto"/>
        <w:jc w:val="center"/>
        <w:rPr>
          <w:sz w:val="28"/>
          <w:szCs w:val="28"/>
        </w:rPr>
      </w:pPr>
      <w:r w:rsidDel="00000000" w:rsidR="00000000" w:rsidRPr="00000000">
        <w:rPr>
          <w:rFonts w:ascii="Arial" w:cs="Arial" w:eastAsia="Arial" w:hAnsi="Arial"/>
          <w:sz w:val="28"/>
          <w:szCs w:val="28"/>
          <w:rtl w:val="0"/>
        </w:rPr>
        <w:t xml:space="preserve">Tabela 5 – Composição, em porcentagem, do RCC de diversas cidades brasileiras</w:t>
      </w:r>
      <w:r w:rsidDel="00000000" w:rsidR="00000000" w:rsidRPr="00000000">
        <w:rPr>
          <w:sz w:val="28"/>
          <w:szCs w:val="28"/>
        </w:rPr>
        <w:drawing>
          <wp:inline distB="0" distT="0" distL="0" distR="0">
            <wp:extent cx="5400675" cy="2190750"/>
            <wp:effectExtent b="0" l="0" r="0" t="0"/>
            <wp:docPr id="46"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40067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Fonte: COSTA, 2012</w:t>
      </w:r>
    </w:p>
    <w:p w:rsidR="00000000" w:rsidDel="00000000" w:rsidP="00000000" w:rsidRDefault="00000000" w:rsidRPr="00000000" w14:paraId="00000172">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3">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4">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5">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8">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D">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7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2">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3">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4">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5">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8">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89">
      <w:pPr>
        <w:pStyle w:val="Heading1"/>
        <w:pageBreakBefore w:val="0"/>
        <w:spacing w:after="200" w:before="0" w:line="360" w:lineRule="auto"/>
        <w:rPr/>
      </w:pPr>
      <w:bookmarkStart w:colFirst="0" w:colLast="0" w:name="_heading=h.17dp8vu" w:id="10"/>
      <w:bookmarkEnd w:id="10"/>
      <w:r w:rsidDel="00000000" w:rsidR="00000000" w:rsidRPr="00000000">
        <w:rPr>
          <w:rFonts w:ascii="Arial" w:cs="Arial" w:eastAsia="Arial" w:hAnsi="Arial"/>
          <w:color w:val="00000a"/>
          <w:rtl w:val="0"/>
        </w:rPr>
        <w:t xml:space="preserve">7 DIAGNÓSTICO</w:t>
      </w:r>
      <w:r w:rsidDel="00000000" w:rsidR="00000000" w:rsidRPr="00000000">
        <w:rPr>
          <w:rtl w:val="0"/>
        </w:rPr>
      </w:r>
    </w:p>
    <w:p w:rsidR="00000000" w:rsidDel="00000000" w:rsidP="00000000" w:rsidRDefault="00000000" w:rsidRPr="00000000" w14:paraId="0000018A">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B">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C">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seguir são apresentados os resultados obtidos com o estudo de diagnóstico da gestão dos resíduos da construção civil no município de Suzano.</w:t>
      </w:r>
    </w:p>
    <w:p w:rsidR="00000000" w:rsidDel="00000000" w:rsidP="00000000" w:rsidRDefault="00000000" w:rsidRPr="00000000" w14:paraId="0000018D">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E">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8F">
      <w:pPr>
        <w:pStyle w:val="Heading2"/>
        <w:pageBreakBefore w:val="0"/>
        <w:spacing w:after="200" w:before="0" w:line="360" w:lineRule="auto"/>
        <w:rPr>
          <w:rFonts w:ascii="Arial" w:cs="Arial" w:eastAsia="Arial" w:hAnsi="Arial"/>
          <w:color w:val="00000a"/>
          <w:sz w:val="28"/>
          <w:szCs w:val="28"/>
        </w:rPr>
      </w:pPr>
      <w:bookmarkStart w:colFirst="0" w:colLast="0" w:name="_heading=h.3rdcrjn" w:id="11"/>
      <w:bookmarkEnd w:id="11"/>
      <w:r w:rsidDel="00000000" w:rsidR="00000000" w:rsidRPr="00000000">
        <w:rPr>
          <w:color w:val="00000a"/>
          <w:sz w:val="28"/>
          <w:szCs w:val="28"/>
          <w:rtl w:val="0"/>
        </w:rPr>
        <w:t xml:space="preserve">7.1 O Município de Suzano</w:t>
      </w:r>
      <w:r w:rsidDel="00000000" w:rsidR="00000000" w:rsidRPr="00000000">
        <w:rPr>
          <w:rtl w:val="0"/>
        </w:rPr>
      </w:r>
    </w:p>
    <w:p w:rsidR="00000000" w:rsidDel="00000000" w:rsidP="00000000" w:rsidRDefault="00000000" w:rsidRPr="00000000" w14:paraId="0000019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2">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Primeiramente, para compor de forma completa o diagnóstico e permitir uma maior compreensão da realidade municipal, algumas principais informações sobre o município foram reunidas nas seções seguintes.</w:t>
      </w:r>
    </w:p>
    <w:p w:rsidR="00000000" w:rsidDel="00000000" w:rsidP="00000000" w:rsidRDefault="00000000" w:rsidRPr="00000000" w14:paraId="00000193">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4">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5">
      <w:pPr>
        <w:pStyle w:val="Heading3"/>
        <w:pageBreakBefore w:val="0"/>
        <w:spacing w:after="200" w:before="0" w:line="360" w:lineRule="auto"/>
        <w:rPr>
          <w:rFonts w:ascii="Arial" w:cs="Arial" w:eastAsia="Arial" w:hAnsi="Arial"/>
          <w:color w:val="00000a"/>
          <w:sz w:val="28"/>
          <w:szCs w:val="28"/>
        </w:rPr>
      </w:pPr>
      <w:bookmarkStart w:colFirst="0" w:colLast="0" w:name="_heading=h.26in1rg" w:id="12"/>
      <w:bookmarkEnd w:id="12"/>
      <w:r w:rsidDel="00000000" w:rsidR="00000000" w:rsidRPr="00000000">
        <w:rPr>
          <w:color w:val="00000a"/>
          <w:sz w:val="28"/>
          <w:szCs w:val="28"/>
          <w:rtl w:val="0"/>
        </w:rPr>
        <w:t xml:space="preserve">7.1.1 Localização</w:t>
      </w:r>
      <w:r w:rsidDel="00000000" w:rsidR="00000000" w:rsidRPr="00000000">
        <w:rPr>
          <w:rtl w:val="0"/>
        </w:rPr>
      </w:r>
    </w:p>
    <w:p w:rsidR="00000000" w:rsidDel="00000000" w:rsidP="00000000" w:rsidRDefault="00000000" w:rsidRPr="00000000" w14:paraId="0000019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9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98">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Suzano é um dos 39 municípios inseridos na Região Metropolitana de São Paulo (RMSP) e está situado a 45 quilômetros da capital, São Paulo. O município faz divisa ao norte com Itaquaquecetuba; ao sul com Santo André; a leste com Mogi das Cruzes; a oeste com Mauá e Ferraz de Vasconcelos; a noroeste com Poá; e a sudoeste com Rio Grande da Serra e Ribeirão Pires (EMPLASA, 2006).</w:t>
      </w:r>
    </w:p>
    <w:p w:rsidR="00000000" w:rsidDel="00000000" w:rsidP="00000000" w:rsidRDefault="00000000" w:rsidRPr="00000000" w14:paraId="00000199">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A">
      <w:pPr>
        <w:pageBreakBefore w:val="0"/>
        <w:spacing w:after="0" w:before="0" w:line="360" w:lineRule="auto"/>
        <w:jc w:val="center"/>
        <w:rPr>
          <w:sz w:val="28"/>
          <w:szCs w:val="28"/>
        </w:rPr>
      </w:pPr>
      <w:r w:rsidDel="00000000" w:rsidR="00000000" w:rsidRPr="00000000">
        <w:rPr>
          <w:sz w:val="28"/>
          <w:szCs w:val="28"/>
        </w:rPr>
        <w:drawing>
          <wp:inline distB="0" distT="0" distL="0" distR="0">
            <wp:extent cx="5410200" cy="2724150"/>
            <wp:effectExtent b="0" l="0" r="0" t="0"/>
            <wp:docPr id="4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4102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Figura 2 – Localização do município de Suzano na Região Metropolitana de São Paulo.</w:t>
      </w:r>
    </w:p>
    <w:p w:rsidR="00000000" w:rsidDel="00000000" w:rsidP="00000000" w:rsidRDefault="00000000" w:rsidRPr="00000000" w14:paraId="0000019C">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Fonte: Emplasa, 2006.</w:t>
      </w:r>
    </w:p>
    <w:p w:rsidR="00000000" w:rsidDel="00000000" w:rsidP="00000000" w:rsidRDefault="00000000" w:rsidRPr="00000000" w14:paraId="0000019D">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E">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9F">
      <w:pPr>
        <w:pStyle w:val="Heading3"/>
        <w:pageBreakBefore w:val="0"/>
        <w:spacing w:after="200" w:before="0" w:line="360" w:lineRule="auto"/>
        <w:rPr>
          <w:rFonts w:ascii="Arial" w:cs="Arial" w:eastAsia="Arial" w:hAnsi="Arial"/>
          <w:color w:val="00000a"/>
          <w:sz w:val="28"/>
          <w:szCs w:val="28"/>
        </w:rPr>
      </w:pPr>
      <w:bookmarkStart w:colFirst="0" w:colLast="0" w:name="_heading=h.lnxbz9" w:id="13"/>
      <w:bookmarkEnd w:id="13"/>
      <w:r w:rsidDel="00000000" w:rsidR="00000000" w:rsidRPr="00000000">
        <w:rPr>
          <w:color w:val="00000a"/>
          <w:sz w:val="28"/>
          <w:szCs w:val="28"/>
          <w:rtl w:val="0"/>
        </w:rPr>
        <w:t xml:space="preserve">7.1.2 Características Socioeconômicas</w:t>
      </w:r>
      <w:r w:rsidDel="00000000" w:rsidR="00000000" w:rsidRPr="00000000">
        <w:rPr>
          <w:rtl w:val="0"/>
        </w:rPr>
      </w:r>
    </w:p>
    <w:p w:rsidR="00000000" w:rsidDel="00000000" w:rsidP="00000000" w:rsidRDefault="00000000" w:rsidRPr="00000000" w14:paraId="000001A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A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A2">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região do Alto Tietê Cabeceiras apresenta crescimento populacional expressivo, especialmente nas últimas décadas, devido ao “transbordamento” populacional do município de São Paulo e da ocorrência de atividades econômicas que atraem contingentes populacionais para buscar empregos na RMSP (REINA; MACHADO, 2009).</w:t>
      </w:r>
    </w:p>
    <w:p w:rsidR="00000000" w:rsidDel="00000000" w:rsidP="00000000" w:rsidRDefault="00000000" w:rsidRPr="00000000" w14:paraId="000001A3">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Suzano, em especial, tem a presença de indústrias e de atividades agropecuárias que atraem mão de obra e, consequentemente, contingentes populacionais para a região. Em 2019, segundo o IBGE, o município possui população estimada de 303.397 habitantes, distribuídos em uma área de 205,87 km², o que resulta em uma densidade demográfica de 1.473,73 habitantes/km². A Tabela 5 mostra a evolução da população de Suzano nas últimas três décadas. Nota-se que a população de Suzano apresentou um crescimento expressivo nas últimas três décadas, tendo mais que dobrado no período de tempo considerado.</w:t>
      </w:r>
    </w:p>
    <w:p w:rsidR="00000000" w:rsidDel="00000000" w:rsidP="00000000" w:rsidRDefault="00000000" w:rsidRPr="00000000" w14:paraId="000001A4">
      <w:pPr>
        <w:pageBreakBefore w:val="0"/>
        <w:spacing w:after="0" w:before="0" w:line="360" w:lineRule="auto"/>
        <w:ind w:firstLine="708"/>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5">
      <w:pPr>
        <w:pageBreakBefore w:val="0"/>
        <w:spacing w:after="0" w:before="0" w:line="360" w:lineRule="auto"/>
        <w:ind w:firstLine="708"/>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6">
      <w:pPr>
        <w:pageBreakBefore w:val="0"/>
        <w:spacing w:after="0" w:before="0" w:line="360" w:lineRule="auto"/>
        <w:ind w:firstLine="708"/>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7">
      <w:pPr>
        <w:pageBreakBefore w:val="0"/>
        <w:spacing w:after="0" w:before="0" w:line="360" w:lineRule="auto"/>
        <w:ind w:firstLine="708"/>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A8">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6 – Evolução da População de 1980 a 2021</w:t>
      </w:r>
    </w:p>
    <w:tbl>
      <w:tblPr>
        <w:tblStyle w:val="Table5"/>
        <w:tblW w:w="60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60"/>
        <w:gridCol w:w="960"/>
        <w:gridCol w:w="960"/>
        <w:gridCol w:w="1050"/>
        <w:gridCol w:w="1050"/>
        <w:gridCol w:w="1050"/>
        <w:tblGridChange w:id="0">
          <w:tblGrid>
            <w:gridCol w:w="960"/>
            <w:gridCol w:w="960"/>
            <w:gridCol w:w="960"/>
            <w:gridCol w:w="1050"/>
            <w:gridCol w:w="1050"/>
            <w:gridCol w:w="1050"/>
          </w:tblGrid>
        </w:tblGridChange>
      </w:tblGrid>
      <w:tr>
        <w:trPr>
          <w:cantSplit w:val="0"/>
          <w:trHeight w:val="315" w:hRule="atLeast"/>
          <w:tblHeader w:val="0"/>
        </w:trPr>
        <w:tc>
          <w:tcPr>
            <w:gridSpan w:val="5"/>
            <w:shd w:fill="auto" w:val="clear"/>
          </w:tcPr>
          <w:p w:rsidR="00000000" w:rsidDel="00000000" w:rsidP="00000000" w:rsidRDefault="00000000" w:rsidRPr="00000000" w14:paraId="000001A9">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População</w:t>
            </w:r>
            <w:r w:rsidDel="00000000" w:rsidR="00000000" w:rsidRPr="00000000">
              <w:rPr>
                <w:rtl w:val="0"/>
              </w:rPr>
            </w:r>
          </w:p>
        </w:tc>
        <w:tc>
          <w:tcPr>
            <w:shd w:fill="auto" w:val="clea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8"/>
                <w:szCs w:val="28"/>
              </w:rPr>
            </w:pPr>
            <w:r w:rsidDel="00000000" w:rsidR="00000000" w:rsidRPr="00000000">
              <w:rPr>
                <w:rtl w:val="0"/>
              </w:rPr>
            </w:r>
          </w:p>
        </w:tc>
      </w:tr>
      <w:tr>
        <w:trPr>
          <w:cantSplit w:val="0"/>
          <w:trHeight w:val="300" w:hRule="atLeast"/>
          <w:tblHeader w:val="0"/>
        </w:trPr>
        <w:tc>
          <w:tcPr>
            <w:tcBorders>
              <w:top w:color="000000" w:space="0" w:sz="0" w:val="nil"/>
              <w:bottom w:color="000000" w:space="0" w:sz="0" w:val="nil"/>
            </w:tcBorders>
            <w:shd w:fill="c0c0c0" w:val="clear"/>
          </w:tcPr>
          <w:p w:rsidR="00000000" w:rsidDel="00000000" w:rsidP="00000000" w:rsidRDefault="00000000" w:rsidRPr="00000000" w14:paraId="000001AF">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1980</w:t>
            </w:r>
            <w:r w:rsidDel="00000000" w:rsidR="00000000" w:rsidRPr="00000000">
              <w:rPr>
                <w:rtl w:val="0"/>
              </w:rPr>
            </w:r>
          </w:p>
        </w:tc>
        <w:tc>
          <w:tcPr>
            <w:tcBorders>
              <w:top w:color="000000" w:space="0" w:sz="0" w:val="nil"/>
              <w:bottom w:color="000000" w:space="0" w:sz="0" w:val="nil"/>
            </w:tcBorders>
            <w:shd w:fill="c0c0c0" w:val="clear"/>
          </w:tcPr>
          <w:p w:rsidR="00000000" w:rsidDel="00000000" w:rsidP="00000000" w:rsidRDefault="00000000" w:rsidRPr="00000000" w14:paraId="000001B0">
            <w:pPr>
              <w:pageBreakBefore w:val="0"/>
              <w:spacing w:after="0" w:before="0" w:line="360" w:lineRule="auto"/>
              <w:jc w:val="center"/>
              <w:rPr>
                <w:b w:val="1"/>
                <w:color w:val="000000"/>
                <w:sz w:val="28"/>
                <w:szCs w:val="28"/>
              </w:rPr>
            </w:pPr>
            <w:r w:rsidDel="00000000" w:rsidR="00000000" w:rsidRPr="00000000">
              <w:rPr>
                <w:b w:val="1"/>
                <w:color w:val="000000"/>
                <w:sz w:val="28"/>
                <w:szCs w:val="28"/>
                <w:rtl w:val="0"/>
              </w:rPr>
              <w:t xml:space="preserve">1990</w:t>
            </w:r>
          </w:p>
        </w:tc>
        <w:tc>
          <w:tcPr>
            <w:tcBorders>
              <w:top w:color="000000" w:space="0" w:sz="0" w:val="nil"/>
              <w:bottom w:color="000000" w:space="0" w:sz="0" w:val="nil"/>
            </w:tcBorders>
            <w:shd w:fill="c0c0c0" w:val="clear"/>
          </w:tcPr>
          <w:p w:rsidR="00000000" w:rsidDel="00000000" w:rsidP="00000000" w:rsidRDefault="00000000" w:rsidRPr="00000000" w14:paraId="000001B1">
            <w:pPr>
              <w:pageBreakBefore w:val="0"/>
              <w:spacing w:after="0" w:before="0" w:line="360" w:lineRule="auto"/>
              <w:jc w:val="center"/>
              <w:rPr>
                <w:b w:val="1"/>
                <w:color w:val="000000"/>
                <w:sz w:val="28"/>
                <w:szCs w:val="28"/>
              </w:rPr>
            </w:pPr>
            <w:r w:rsidDel="00000000" w:rsidR="00000000" w:rsidRPr="00000000">
              <w:rPr>
                <w:b w:val="1"/>
                <w:color w:val="000000"/>
                <w:sz w:val="28"/>
                <w:szCs w:val="28"/>
                <w:rtl w:val="0"/>
              </w:rPr>
              <w:t xml:space="preserve">2000</w:t>
            </w:r>
          </w:p>
        </w:tc>
        <w:tc>
          <w:tcPr>
            <w:tcBorders>
              <w:top w:color="000000" w:space="0" w:sz="0" w:val="nil"/>
              <w:bottom w:color="000000" w:space="0" w:sz="0" w:val="nil"/>
            </w:tcBorders>
            <w:shd w:fill="c0c0c0" w:val="clear"/>
          </w:tcPr>
          <w:p w:rsidR="00000000" w:rsidDel="00000000" w:rsidP="00000000" w:rsidRDefault="00000000" w:rsidRPr="00000000" w14:paraId="000001B2">
            <w:pPr>
              <w:pageBreakBefore w:val="0"/>
              <w:spacing w:after="0" w:before="0" w:line="360" w:lineRule="auto"/>
              <w:jc w:val="center"/>
              <w:rPr>
                <w:b w:val="1"/>
                <w:color w:val="000000"/>
                <w:sz w:val="28"/>
                <w:szCs w:val="28"/>
              </w:rPr>
            </w:pPr>
            <w:r w:rsidDel="00000000" w:rsidR="00000000" w:rsidRPr="00000000">
              <w:rPr>
                <w:b w:val="1"/>
                <w:color w:val="000000"/>
                <w:sz w:val="28"/>
                <w:szCs w:val="28"/>
                <w:rtl w:val="0"/>
              </w:rPr>
              <w:t xml:space="preserve">2013</w:t>
            </w:r>
          </w:p>
        </w:tc>
        <w:tc>
          <w:tcPr>
            <w:tcBorders>
              <w:top w:color="000000" w:space="0" w:sz="0" w:val="nil"/>
              <w:bottom w:color="000000" w:space="0" w:sz="0" w:val="nil"/>
            </w:tcBorders>
            <w:shd w:fill="c0c0c0" w:val="clear"/>
          </w:tcPr>
          <w:p w:rsidR="00000000" w:rsidDel="00000000" w:rsidP="00000000" w:rsidRDefault="00000000" w:rsidRPr="00000000" w14:paraId="000001B3">
            <w:pPr>
              <w:pageBreakBefore w:val="0"/>
              <w:spacing w:after="0" w:before="0" w:line="360" w:lineRule="auto"/>
              <w:jc w:val="center"/>
              <w:rPr>
                <w:b w:val="1"/>
                <w:color w:val="000000"/>
                <w:sz w:val="28"/>
                <w:szCs w:val="28"/>
              </w:rPr>
            </w:pPr>
            <w:r w:rsidDel="00000000" w:rsidR="00000000" w:rsidRPr="00000000">
              <w:rPr>
                <w:b w:val="1"/>
                <w:color w:val="000000"/>
                <w:sz w:val="28"/>
                <w:szCs w:val="28"/>
                <w:rtl w:val="0"/>
              </w:rPr>
              <w:t xml:space="preserve">2015</w:t>
            </w:r>
          </w:p>
        </w:tc>
        <w:tc>
          <w:tcPr>
            <w:tcBorders>
              <w:top w:color="000000" w:space="0" w:sz="0" w:val="nil"/>
              <w:bottom w:color="000000" w:space="0" w:sz="0" w:val="nil"/>
            </w:tcBorders>
            <w:shd w:fill="c0c0c0" w:val="clear"/>
          </w:tcPr>
          <w:p w:rsidR="00000000" w:rsidDel="00000000" w:rsidP="00000000" w:rsidRDefault="00000000" w:rsidRPr="00000000" w14:paraId="000001B4">
            <w:pPr>
              <w:pageBreakBefore w:val="0"/>
              <w:spacing w:after="0" w:before="0" w:line="360" w:lineRule="auto"/>
              <w:jc w:val="center"/>
              <w:rPr>
                <w:b w:val="1"/>
                <w:color w:val="000000"/>
                <w:sz w:val="28"/>
                <w:szCs w:val="28"/>
              </w:rPr>
            </w:pPr>
            <w:r w:rsidDel="00000000" w:rsidR="00000000" w:rsidRPr="00000000">
              <w:rPr>
                <w:b w:val="1"/>
                <w:sz w:val="28"/>
                <w:szCs w:val="28"/>
                <w:rtl w:val="0"/>
              </w:rPr>
              <w:t xml:space="preserve">2021</w:t>
            </w:r>
            <w:r w:rsidDel="00000000" w:rsidR="00000000" w:rsidRPr="00000000">
              <w:rPr>
                <w:rtl w:val="0"/>
              </w:rPr>
            </w:r>
          </w:p>
        </w:tc>
      </w:tr>
      <w:tr>
        <w:trPr>
          <w:cantSplit w:val="0"/>
          <w:trHeight w:val="315" w:hRule="atLeast"/>
          <w:tblHeader w:val="0"/>
        </w:trPr>
        <w:tc>
          <w:tcPr>
            <w:tcBorders>
              <w:top w:color="000000" w:space="0" w:sz="0" w:val="nil"/>
            </w:tcBorders>
            <w:shd w:fill="auto" w:val="clear"/>
          </w:tcPr>
          <w:p w:rsidR="00000000" w:rsidDel="00000000" w:rsidP="00000000" w:rsidRDefault="00000000" w:rsidRPr="00000000" w14:paraId="000001B5">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100.342</w:t>
            </w: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1B6">
            <w:pPr>
              <w:pageBreakBefore w:val="0"/>
              <w:spacing w:after="0" w:before="0" w:line="360" w:lineRule="auto"/>
              <w:jc w:val="center"/>
              <w:rPr>
                <w:color w:val="000000"/>
                <w:sz w:val="28"/>
                <w:szCs w:val="28"/>
              </w:rPr>
            </w:pPr>
            <w:r w:rsidDel="00000000" w:rsidR="00000000" w:rsidRPr="00000000">
              <w:rPr>
                <w:color w:val="000000"/>
                <w:sz w:val="28"/>
                <w:szCs w:val="28"/>
                <w:rtl w:val="0"/>
              </w:rPr>
              <w:t xml:space="preserve">151.861</w:t>
            </w:r>
          </w:p>
        </w:tc>
        <w:tc>
          <w:tcPr>
            <w:tcBorders>
              <w:top w:color="000000" w:space="0" w:sz="0" w:val="nil"/>
            </w:tcBorders>
            <w:shd w:fill="auto" w:val="clear"/>
          </w:tcPr>
          <w:p w:rsidR="00000000" w:rsidDel="00000000" w:rsidP="00000000" w:rsidRDefault="00000000" w:rsidRPr="00000000" w14:paraId="000001B7">
            <w:pPr>
              <w:pageBreakBefore w:val="0"/>
              <w:spacing w:after="0" w:before="0" w:line="360" w:lineRule="auto"/>
              <w:jc w:val="center"/>
              <w:rPr>
                <w:color w:val="000000"/>
                <w:sz w:val="28"/>
                <w:szCs w:val="28"/>
              </w:rPr>
            </w:pPr>
            <w:r w:rsidDel="00000000" w:rsidR="00000000" w:rsidRPr="00000000">
              <w:rPr>
                <w:color w:val="000000"/>
                <w:sz w:val="28"/>
                <w:szCs w:val="28"/>
                <w:rtl w:val="0"/>
              </w:rPr>
              <w:t xml:space="preserve">227.917</w:t>
            </w:r>
          </w:p>
        </w:tc>
        <w:tc>
          <w:tcPr>
            <w:tcBorders>
              <w:top w:color="000000" w:space="0" w:sz="0" w:val="nil"/>
            </w:tcBorders>
            <w:shd w:fill="auto" w:val="clear"/>
          </w:tcPr>
          <w:p w:rsidR="00000000" w:rsidDel="00000000" w:rsidP="00000000" w:rsidRDefault="00000000" w:rsidRPr="00000000" w14:paraId="000001B8">
            <w:pPr>
              <w:pageBreakBefore w:val="0"/>
              <w:spacing w:after="0" w:before="0" w:line="360" w:lineRule="auto"/>
              <w:jc w:val="center"/>
              <w:rPr>
                <w:color w:val="000000"/>
                <w:sz w:val="28"/>
                <w:szCs w:val="28"/>
              </w:rPr>
            </w:pPr>
            <w:r w:rsidDel="00000000" w:rsidR="00000000" w:rsidRPr="00000000">
              <w:rPr>
                <w:color w:val="000000"/>
                <w:sz w:val="28"/>
                <w:szCs w:val="28"/>
                <w:rtl w:val="0"/>
              </w:rPr>
              <w:t xml:space="preserve">270.887*</w:t>
            </w:r>
          </w:p>
        </w:tc>
        <w:tc>
          <w:tcPr>
            <w:tcBorders>
              <w:top w:color="000000" w:space="0" w:sz="0" w:val="nil"/>
            </w:tcBorders>
            <w:shd w:fill="auto" w:val="clear"/>
          </w:tcPr>
          <w:p w:rsidR="00000000" w:rsidDel="00000000" w:rsidP="00000000" w:rsidRDefault="00000000" w:rsidRPr="00000000" w14:paraId="000001B9">
            <w:pPr>
              <w:pageBreakBefore w:val="0"/>
              <w:spacing w:after="0" w:before="0" w:line="360" w:lineRule="auto"/>
              <w:jc w:val="center"/>
              <w:rPr>
                <w:color w:val="000000"/>
                <w:sz w:val="28"/>
                <w:szCs w:val="28"/>
              </w:rPr>
            </w:pPr>
            <w:r w:rsidDel="00000000" w:rsidR="00000000" w:rsidRPr="00000000">
              <w:rPr>
                <w:color w:val="000000"/>
                <w:sz w:val="28"/>
                <w:szCs w:val="28"/>
                <w:rtl w:val="0"/>
              </w:rPr>
              <w:t xml:space="preserve">276.852*</w:t>
            </w:r>
          </w:p>
        </w:tc>
        <w:tc>
          <w:tcPr>
            <w:tcBorders>
              <w:top w:color="000000" w:space="0" w:sz="0" w:val="nil"/>
            </w:tcBorders>
            <w:shd w:fill="auto" w:val="clear"/>
          </w:tcPr>
          <w:p w:rsidR="00000000" w:rsidDel="00000000" w:rsidP="00000000" w:rsidRDefault="00000000" w:rsidRPr="00000000" w14:paraId="000001BA">
            <w:pPr>
              <w:pageBreakBefore w:val="0"/>
              <w:spacing w:after="0" w:before="0" w:line="360" w:lineRule="auto"/>
              <w:jc w:val="center"/>
              <w:rPr>
                <w:color w:val="000000"/>
                <w:sz w:val="28"/>
                <w:szCs w:val="28"/>
              </w:rPr>
            </w:pPr>
            <w:r w:rsidDel="00000000" w:rsidR="00000000" w:rsidRPr="00000000">
              <w:rPr>
                <w:sz w:val="28"/>
                <w:szCs w:val="28"/>
                <w:rtl w:val="0"/>
              </w:rPr>
              <w:t xml:space="preserve">303.397*</w:t>
            </w:r>
            <w:r w:rsidDel="00000000" w:rsidR="00000000" w:rsidRPr="00000000">
              <w:rPr>
                <w:rtl w:val="0"/>
              </w:rPr>
            </w:r>
          </w:p>
        </w:tc>
      </w:tr>
    </w:tbl>
    <w:p w:rsidR="00000000" w:rsidDel="00000000" w:rsidP="00000000" w:rsidRDefault="00000000" w:rsidRPr="00000000" w14:paraId="000001BB">
      <w:pPr>
        <w:pageBreakBefore w:val="0"/>
        <w:spacing w:after="0" w:before="0" w:line="360" w:lineRule="auto"/>
        <w:ind w:left="1843"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Fonte: Fundação Seade</w:t>
        <w:tab/>
        <w:tab/>
        <w:t xml:space="preserve">*Estimada</w:t>
      </w:r>
    </w:p>
    <w:p w:rsidR="00000000" w:rsidDel="00000000" w:rsidP="00000000" w:rsidRDefault="00000000" w:rsidRPr="00000000" w14:paraId="000001BC">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BD">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BE">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De acordo com a Fundação Seade, a projeção populacional para os próximos é:</w:t>
      </w:r>
    </w:p>
    <w:p w:rsidR="00000000" w:rsidDel="00000000" w:rsidP="00000000" w:rsidRDefault="00000000" w:rsidRPr="00000000" w14:paraId="000001BF">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0">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C1">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7 – Projeção populacional de Suzano</w:t>
      </w:r>
    </w:p>
    <w:tbl>
      <w:tblPr>
        <w:tblStyle w:val="Table6"/>
        <w:tblW w:w="24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099"/>
        <w:gridCol w:w="1360"/>
        <w:tblGridChange w:id="0">
          <w:tblGrid>
            <w:gridCol w:w="1099"/>
            <w:gridCol w:w="1360"/>
          </w:tblGrid>
        </w:tblGridChange>
      </w:tblGrid>
      <w:tr>
        <w:trPr>
          <w:cantSplit w:val="0"/>
          <w:trHeight w:val="315" w:hRule="atLeast"/>
          <w:tblHeader w:val="0"/>
        </w:trPr>
        <w:tc>
          <w:tcPr>
            <w:shd w:fill="auto" w:val="clear"/>
          </w:tcPr>
          <w:p w:rsidR="00000000" w:rsidDel="00000000" w:rsidP="00000000" w:rsidRDefault="00000000" w:rsidRPr="00000000" w14:paraId="000001C2">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Ano</w:t>
            </w:r>
            <w:r w:rsidDel="00000000" w:rsidR="00000000" w:rsidRPr="00000000">
              <w:rPr>
                <w:rtl w:val="0"/>
              </w:rPr>
            </w:r>
          </w:p>
        </w:tc>
        <w:tc>
          <w:tcPr>
            <w:shd w:fill="auto" w:val="clear"/>
          </w:tcPr>
          <w:p w:rsidR="00000000" w:rsidDel="00000000" w:rsidP="00000000" w:rsidRDefault="00000000" w:rsidRPr="00000000" w14:paraId="000001C3">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Habitantes</w:t>
            </w:r>
            <w:r w:rsidDel="00000000" w:rsidR="00000000" w:rsidRPr="00000000">
              <w:rPr>
                <w:rtl w:val="0"/>
              </w:rPr>
            </w:r>
          </w:p>
        </w:tc>
      </w:tr>
      <w:tr>
        <w:trPr>
          <w:cantSplit w:val="0"/>
          <w:trHeight w:val="300" w:hRule="atLeast"/>
          <w:tblHeader w:val="0"/>
        </w:trPr>
        <w:tc>
          <w:tcPr>
            <w:tcBorders>
              <w:top w:color="000000" w:space="0" w:sz="0" w:val="nil"/>
              <w:bottom w:color="000000" w:space="0" w:sz="0" w:val="nil"/>
            </w:tcBorders>
            <w:shd w:fill="c0c0c0" w:val="clear"/>
          </w:tcPr>
          <w:p w:rsidR="00000000" w:rsidDel="00000000" w:rsidP="00000000" w:rsidRDefault="00000000" w:rsidRPr="00000000" w14:paraId="000001C4">
            <w:pPr>
              <w:pageBreakBefore w:val="0"/>
              <w:spacing w:after="0" w:before="0" w:line="360" w:lineRule="auto"/>
              <w:jc w:val="center"/>
              <w:rPr>
                <w:sz w:val="28"/>
                <w:szCs w:val="28"/>
              </w:rPr>
            </w:pPr>
            <w:r w:rsidDel="00000000" w:rsidR="00000000" w:rsidRPr="00000000">
              <w:rPr>
                <w:b w:val="1"/>
                <w:sz w:val="28"/>
                <w:szCs w:val="28"/>
                <w:rtl w:val="0"/>
              </w:rPr>
              <w:t xml:space="preserve">2016</w:t>
            </w:r>
            <w:r w:rsidDel="00000000" w:rsidR="00000000" w:rsidRPr="00000000">
              <w:rPr>
                <w:rtl w:val="0"/>
              </w:rPr>
            </w:r>
          </w:p>
        </w:tc>
        <w:tc>
          <w:tcPr>
            <w:tcBorders>
              <w:top w:color="000000" w:space="0" w:sz="0" w:val="nil"/>
              <w:bottom w:color="000000" w:space="0" w:sz="0" w:val="nil"/>
            </w:tcBorders>
            <w:shd w:fill="c0c0c0" w:val="clear"/>
          </w:tcPr>
          <w:p w:rsidR="00000000" w:rsidDel="00000000" w:rsidP="00000000" w:rsidRDefault="00000000" w:rsidRPr="00000000" w14:paraId="000001C5">
            <w:pPr>
              <w:pageBreakBefore w:val="0"/>
              <w:spacing w:after="0" w:before="0" w:line="360" w:lineRule="auto"/>
              <w:jc w:val="center"/>
              <w:rPr>
                <w:sz w:val="28"/>
                <w:szCs w:val="28"/>
              </w:rPr>
            </w:pPr>
            <w:r w:rsidDel="00000000" w:rsidR="00000000" w:rsidRPr="00000000">
              <w:rPr>
                <w:sz w:val="28"/>
                <w:szCs w:val="28"/>
                <w:rtl w:val="0"/>
              </w:rPr>
              <w:t xml:space="preserve">279.626</w:t>
            </w:r>
          </w:p>
        </w:tc>
      </w:tr>
      <w:tr>
        <w:trPr>
          <w:cantSplit w:val="0"/>
          <w:trHeight w:val="300"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1C6">
            <w:pPr>
              <w:pageBreakBefore w:val="0"/>
              <w:spacing w:after="0" w:before="0" w:line="360" w:lineRule="auto"/>
              <w:jc w:val="center"/>
              <w:rPr>
                <w:sz w:val="28"/>
                <w:szCs w:val="28"/>
              </w:rPr>
            </w:pPr>
            <w:r w:rsidDel="00000000" w:rsidR="00000000" w:rsidRPr="00000000">
              <w:rPr>
                <w:b w:val="1"/>
                <w:sz w:val="28"/>
                <w:szCs w:val="28"/>
                <w:rtl w:val="0"/>
              </w:rPr>
              <w:t xml:space="preserve">2017</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1C7">
            <w:pPr>
              <w:pageBreakBefore w:val="0"/>
              <w:spacing w:after="0" w:before="0" w:line="360" w:lineRule="auto"/>
              <w:jc w:val="center"/>
              <w:rPr>
                <w:sz w:val="28"/>
                <w:szCs w:val="28"/>
              </w:rPr>
            </w:pPr>
            <w:r w:rsidDel="00000000" w:rsidR="00000000" w:rsidRPr="00000000">
              <w:rPr>
                <w:sz w:val="28"/>
                <w:szCs w:val="28"/>
                <w:rtl w:val="0"/>
              </w:rPr>
              <w:t xml:space="preserve">282.428</w:t>
            </w:r>
          </w:p>
        </w:tc>
      </w:tr>
      <w:tr>
        <w:trPr>
          <w:cantSplit w:val="0"/>
          <w:trHeight w:val="300" w:hRule="atLeast"/>
          <w:tblHeader w:val="0"/>
        </w:trPr>
        <w:tc>
          <w:tcPr>
            <w:tcBorders>
              <w:top w:color="000000" w:space="0" w:sz="0" w:val="nil"/>
              <w:bottom w:color="000000" w:space="0" w:sz="0" w:val="nil"/>
            </w:tcBorders>
            <w:shd w:fill="c0c0c0" w:val="clear"/>
          </w:tcPr>
          <w:p w:rsidR="00000000" w:rsidDel="00000000" w:rsidP="00000000" w:rsidRDefault="00000000" w:rsidRPr="00000000" w14:paraId="000001C8">
            <w:pPr>
              <w:pageBreakBefore w:val="0"/>
              <w:spacing w:after="0" w:before="0" w:line="360" w:lineRule="auto"/>
              <w:jc w:val="center"/>
              <w:rPr>
                <w:sz w:val="28"/>
                <w:szCs w:val="28"/>
              </w:rPr>
            </w:pPr>
            <w:r w:rsidDel="00000000" w:rsidR="00000000" w:rsidRPr="00000000">
              <w:rPr>
                <w:b w:val="1"/>
                <w:sz w:val="28"/>
                <w:szCs w:val="28"/>
                <w:rtl w:val="0"/>
              </w:rPr>
              <w:t xml:space="preserve">2018</w:t>
            </w:r>
            <w:r w:rsidDel="00000000" w:rsidR="00000000" w:rsidRPr="00000000">
              <w:rPr>
                <w:rtl w:val="0"/>
              </w:rPr>
            </w:r>
          </w:p>
        </w:tc>
        <w:tc>
          <w:tcPr>
            <w:tcBorders>
              <w:top w:color="000000" w:space="0" w:sz="0" w:val="nil"/>
              <w:bottom w:color="000000" w:space="0" w:sz="0" w:val="nil"/>
            </w:tcBorders>
            <w:shd w:fill="c0c0c0" w:val="clear"/>
          </w:tcPr>
          <w:p w:rsidR="00000000" w:rsidDel="00000000" w:rsidP="00000000" w:rsidRDefault="00000000" w:rsidRPr="00000000" w14:paraId="000001C9">
            <w:pPr>
              <w:pageBreakBefore w:val="0"/>
              <w:spacing w:after="0" w:before="0" w:line="360" w:lineRule="auto"/>
              <w:jc w:val="center"/>
              <w:rPr>
                <w:sz w:val="28"/>
                <w:szCs w:val="28"/>
              </w:rPr>
            </w:pPr>
            <w:r w:rsidDel="00000000" w:rsidR="00000000" w:rsidRPr="00000000">
              <w:rPr>
                <w:sz w:val="28"/>
                <w:szCs w:val="28"/>
                <w:rtl w:val="0"/>
              </w:rPr>
              <w:t xml:space="preserve">285.257</w:t>
            </w:r>
          </w:p>
        </w:tc>
      </w:tr>
      <w:tr>
        <w:trPr>
          <w:cantSplit w:val="0"/>
          <w:trHeight w:val="300"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1CA">
            <w:pPr>
              <w:pageBreakBefore w:val="0"/>
              <w:spacing w:after="0" w:before="0" w:line="360" w:lineRule="auto"/>
              <w:jc w:val="center"/>
              <w:rPr>
                <w:sz w:val="28"/>
                <w:szCs w:val="28"/>
              </w:rPr>
            </w:pPr>
            <w:r w:rsidDel="00000000" w:rsidR="00000000" w:rsidRPr="00000000">
              <w:rPr>
                <w:b w:val="1"/>
                <w:sz w:val="28"/>
                <w:szCs w:val="28"/>
                <w:rtl w:val="0"/>
              </w:rPr>
              <w:t xml:space="preserve">2019</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1CB">
            <w:pPr>
              <w:pageBreakBefore w:val="0"/>
              <w:spacing w:after="0" w:before="0" w:line="360" w:lineRule="auto"/>
              <w:jc w:val="center"/>
              <w:rPr>
                <w:sz w:val="28"/>
                <w:szCs w:val="28"/>
              </w:rPr>
            </w:pPr>
            <w:r w:rsidDel="00000000" w:rsidR="00000000" w:rsidRPr="00000000">
              <w:rPr>
                <w:sz w:val="28"/>
                <w:szCs w:val="28"/>
                <w:rtl w:val="0"/>
              </w:rPr>
              <w:t xml:space="preserve">288.115</w:t>
            </w:r>
          </w:p>
        </w:tc>
      </w:tr>
      <w:tr>
        <w:trPr>
          <w:cantSplit w:val="0"/>
          <w:trHeight w:val="300" w:hRule="atLeast"/>
          <w:tblHeader w:val="0"/>
        </w:trPr>
        <w:tc>
          <w:tcPr>
            <w:tcBorders>
              <w:top w:color="000000" w:space="0" w:sz="0" w:val="nil"/>
              <w:bottom w:color="000000" w:space="0" w:sz="0" w:val="nil"/>
            </w:tcBorders>
            <w:shd w:fill="c0c0c0" w:val="clear"/>
          </w:tcPr>
          <w:p w:rsidR="00000000" w:rsidDel="00000000" w:rsidP="00000000" w:rsidRDefault="00000000" w:rsidRPr="00000000" w14:paraId="000001CC">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2020</w:t>
            </w:r>
            <w:r w:rsidDel="00000000" w:rsidR="00000000" w:rsidRPr="00000000">
              <w:rPr>
                <w:rtl w:val="0"/>
              </w:rPr>
            </w:r>
          </w:p>
        </w:tc>
        <w:tc>
          <w:tcPr>
            <w:tcBorders>
              <w:top w:color="000000" w:space="0" w:sz="0" w:val="nil"/>
              <w:bottom w:color="000000" w:space="0" w:sz="0" w:val="nil"/>
            </w:tcBorders>
            <w:shd w:fill="c0c0c0" w:val="clear"/>
          </w:tcPr>
          <w:p w:rsidR="00000000" w:rsidDel="00000000" w:rsidP="00000000" w:rsidRDefault="00000000" w:rsidRPr="00000000" w14:paraId="000001CD">
            <w:pPr>
              <w:pageBreakBefore w:val="0"/>
              <w:spacing w:after="0" w:before="0" w:line="360" w:lineRule="auto"/>
              <w:jc w:val="center"/>
              <w:rPr>
                <w:color w:val="000000"/>
                <w:sz w:val="28"/>
                <w:szCs w:val="28"/>
              </w:rPr>
            </w:pPr>
            <w:r w:rsidDel="00000000" w:rsidR="00000000" w:rsidRPr="00000000">
              <w:rPr>
                <w:color w:val="000000"/>
                <w:sz w:val="28"/>
                <w:szCs w:val="28"/>
                <w:rtl w:val="0"/>
              </w:rPr>
              <w:t xml:space="preserve">291.002</w:t>
            </w:r>
          </w:p>
        </w:tc>
      </w:tr>
      <w:tr>
        <w:trPr>
          <w:cantSplit w:val="0"/>
          <w:trHeight w:val="300"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1CE">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2025</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1CF">
            <w:pPr>
              <w:pageBreakBefore w:val="0"/>
              <w:spacing w:after="0" w:before="0" w:line="360" w:lineRule="auto"/>
              <w:jc w:val="center"/>
              <w:rPr>
                <w:color w:val="000000"/>
                <w:sz w:val="28"/>
                <w:szCs w:val="28"/>
              </w:rPr>
            </w:pPr>
            <w:r w:rsidDel="00000000" w:rsidR="00000000" w:rsidRPr="00000000">
              <w:rPr>
                <w:color w:val="000000"/>
                <w:sz w:val="28"/>
                <w:szCs w:val="28"/>
                <w:rtl w:val="0"/>
              </w:rPr>
              <w:t xml:space="preserve">303.523</w:t>
            </w:r>
          </w:p>
        </w:tc>
      </w:tr>
      <w:tr>
        <w:trPr>
          <w:cantSplit w:val="0"/>
          <w:trHeight w:val="315" w:hRule="atLeast"/>
          <w:tblHeader w:val="0"/>
        </w:trPr>
        <w:tc>
          <w:tcPr>
            <w:tcBorders>
              <w:top w:color="000000" w:space="0" w:sz="0" w:val="nil"/>
            </w:tcBorders>
            <w:shd w:fill="c0c0c0" w:val="clear"/>
          </w:tcPr>
          <w:p w:rsidR="00000000" w:rsidDel="00000000" w:rsidP="00000000" w:rsidRDefault="00000000" w:rsidRPr="00000000" w14:paraId="000001D0">
            <w:pPr>
              <w:pageBreakBefore w:val="0"/>
              <w:spacing w:after="0" w:before="0" w:line="360" w:lineRule="auto"/>
              <w:jc w:val="center"/>
              <w:rPr>
                <w:color w:val="000000"/>
                <w:sz w:val="28"/>
                <w:szCs w:val="28"/>
              </w:rPr>
            </w:pPr>
            <w:r w:rsidDel="00000000" w:rsidR="00000000" w:rsidRPr="00000000">
              <w:rPr>
                <w:b w:val="1"/>
                <w:color w:val="000000"/>
                <w:sz w:val="28"/>
                <w:szCs w:val="28"/>
                <w:rtl w:val="0"/>
              </w:rPr>
              <w:t xml:space="preserve">2030</w:t>
            </w:r>
            <w:r w:rsidDel="00000000" w:rsidR="00000000" w:rsidRPr="00000000">
              <w:rPr>
                <w:rtl w:val="0"/>
              </w:rPr>
            </w:r>
          </w:p>
        </w:tc>
        <w:tc>
          <w:tcPr>
            <w:tcBorders>
              <w:top w:color="000000" w:space="0" w:sz="0" w:val="nil"/>
            </w:tcBorders>
            <w:shd w:fill="c0c0c0" w:val="clear"/>
          </w:tcPr>
          <w:p w:rsidR="00000000" w:rsidDel="00000000" w:rsidP="00000000" w:rsidRDefault="00000000" w:rsidRPr="00000000" w14:paraId="000001D1">
            <w:pPr>
              <w:pageBreakBefore w:val="0"/>
              <w:spacing w:after="0" w:before="0" w:line="360" w:lineRule="auto"/>
              <w:jc w:val="center"/>
              <w:rPr>
                <w:color w:val="000000"/>
                <w:sz w:val="28"/>
                <w:szCs w:val="28"/>
              </w:rPr>
            </w:pPr>
            <w:r w:rsidDel="00000000" w:rsidR="00000000" w:rsidRPr="00000000">
              <w:rPr>
                <w:color w:val="000000"/>
                <w:sz w:val="28"/>
                <w:szCs w:val="28"/>
                <w:rtl w:val="0"/>
              </w:rPr>
              <w:t xml:space="preserve">313.762</w:t>
            </w:r>
          </w:p>
        </w:tc>
      </w:tr>
    </w:tbl>
    <w:p w:rsidR="00000000" w:rsidDel="00000000" w:rsidP="00000000" w:rsidRDefault="00000000" w:rsidRPr="00000000" w14:paraId="000001D2">
      <w:pPr>
        <w:pageBreakBefore w:val="0"/>
        <w:spacing w:after="0" w:before="0" w:line="360" w:lineRule="auto"/>
        <w:ind w:left="2977"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Fonte: Fundação Seade</w:t>
      </w:r>
    </w:p>
    <w:p w:rsidR="00000000" w:rsidDel="00000000" w:rsidP="00000000" w:rsidRDefault="00000000" w:rsidRPr="00000000" w14:paraId="000001D3">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D4">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D5">
      <w:pPr>
        <w:pStyle w:val="Heading3"/>
        <w:pageBreakBefore w:val="0"/>
        <w:spacing w:after="200" w:before="0" w:line="360" w:lineRule="auto"/>
        <w:rPr>
          <w:rFonts w:ascii="Arial" w:cs="Arial" w:eastAsia="Arial" w:hAnsi="Arial"/>
          <w:color w:val="00000a"/>
          <w:sz w:val="28"/>
          <w:szCs w:val="28"/>
        </w:rPr>
      </w:pPr>
      <w:bookmarkStart w:colFirst="0" w:colLast="0" w:name="_heading=h.35nkun2" w:id="14"/>
      <w:bookmarkEnd w:id="14"/>
      <w:r w:rsidDel="00000000" w:rsidR="00000000" w:rsidRPr="00000000">
        <w:rPr>
          <w:color w:val="00000a"/>
          <w:sz w:val="28"/>
          <w:szCs w:val="28"/>
          <w:rtl w:val="0"/>
        </w:rPr>
        <w:t xml:space="preserve">7.1.2.1 Renda per capita</w:t>
      </w:r>
      <w:r w:rsidDel="00000000" w:rsidR="00000000" w:rsidRPr="00000000">
        <w:rPr>
          <w:rtl w:val="0"/>
        </w:rPr>
      </w:r>
    </w:p>
    <w:p w:rsidR="00000000" w:rsidDel="00000000" w:rsidP="00000000" w:rsidRDefault="00000000" w:rsidRPr="00000000" w14:paraId="000001D6">
      <w:pPr>
        <w:pStyle w:val="Heading2"/>
        <w:pageBreakBefore w:val="0"/>
        <w:spacing w:after="200" w:before="0" w:line="360" w:lineRule="auto"/>
        <w:rPr>
          <w:sz w:val="28"/>
          <w:szCs w:val="28"/>
        </w:rPr>
      </w:pPr>
      <w:r w:rsidDel="00000000" w:rsidR="00000000" w:rsidRPr="00000000">
        <w:rPr>
          <w:rtl w:val="0"/>
        </w:rPr>
      </w:r>
    </w:p>
    <w:p w:rsidR="00000000" w:rsidDel="00000000" w:rsidP="00000000" w:rsidRDefault="00000000" w:rsidRPr="00000000" w14:paraId="000001D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D8">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renda per capita é um indicador que consiste na divisão do Produto Interno Bruto (PIB) de um município, estado ou país, pela sua população. Embora seja um índice muito útil, por se tratar de uma média amplamente utilizada na literatura econômica em geral, tal coeficiente oculta várias disparidades na distribuição de renda. </w:t>
      </w:r>
    </w:p>
    <w:p w:rsidR="00000000" w:rsidDel="00000000" w:rsidP="00000000" w:rsidRDefault="00000000" w:rsidRPr="00000000" w14:paraId="000001D9">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Dessa forma, um município pode ter uma boa renda per capita, mas um alto índice de concentração de renda e grande desigualdade social. Também é possível que um município tenha uma baixa renda per capita, mas não haja muita concentração de renda, não existindo assim grande desigualdade entre população mais rica e população mais pobre.</w:t>
      </w:r>
    </w:p>
    <w:p w:rsidR="00000000" w:rsidDel="00000000" w:rsidP="00000000" w:rsidRDefault="00000000" w:rsidRPr="00000000" w14:paraId="000001DA">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Além disso, o cálculo do PIB visa apenas mensurar o valor do produto gerado em cada município, o que não corresponde à renda apropriada por seus residentes. </w:t>
      </w:r>
    </w:p>
    <w:p w:rsidR="00000000" w:rsidDel="00000000" w:rsidP="00000000" w:rsidRDefault="00000000" w:rsidRPr="00000000" w14:paraId="000001DB">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Assim, o PIB per capita não deve ser visto como medida de bem-estar municipal, uma vez que o produto gerado em cada município não é integralmente nele apropriado, isto é, residentes de um município podem se apropriar de uma parcela do produto gerado em outro município. Segundo IBGE (2018), o PIB per capita do município de Suzano em 2018 era de R$37.835,81.</w:t>
      </w:r>
    </w:p>
    <w:p w:rsidR="00000000" w:rsidDel="00000000" w:rsidP="00000000" w:rsidRDefault="00000000" w:rsidRPr="00000000" w14:paraId="000001DC">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DD">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1DE">
      <w:pPr>
        <w:pStyle w:val="Heading3"/>
        <w:pageBreakBefore w:val="0"/>
        <w:spacing w:after="200" w:before="0" w:line="360" w:lineRule="auto"/>
        <w:rPr>
          <w:rFonts w:ascii="Arial" w:cs="Arial" w:eastAsia="Arial" w:hAnsi="Arial"/>
          <w:color w:val="00000a"/>
          <w:sz w:val="28"/>
          <w:szCs w:val="28"/>
        </w:rPr>
      </w:pPr>
      <w:bookmarkStart w:colFirst="0" w:colLast="0" w:name="_heading=h.1ksv4uv" w:id="15"/>
      <w:bookmarkEnd w:id="15"/>
      <w:r w:rsidDel="00000000" w:rsidR="00000000" w:rsidRPr="00000000">
        <w:rPr>
          <w:color w:val="00000a"/>
          <w:sz w:val="28"/>
          <w:szCs w:val="28"/>
          <w:rtl w:val="0"/>
        </w:rPr>
        <w:t xml:space="preserve">7.1.2.2 Infraestrutura Habitacional</w:t>
      </w:r>
      <w:r w:rsidDel="00000000" w:rsidR="00000000" w:rsidRPr="00000000">
        <w:rPr>
          <w:rtl w:val="0"/>
        </w:rPr>
      </w:r>
    </w:p>
    <w:p w:rsidR="00000000" w:rsidDel="00000000" w:rsidP="00000000" w:rsidRDefault="00000000" w:rsidRPr="00000000" w14:paraId="000001D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E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E1">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infraestrutura habitacional do município de Suzano pode ser avaliada a partir de dois indicadores desenvolvidos pelo Instituto Brasileiro de Geografia e Estatística (IBGE) e pela Pesquisa Nacional de Domicílios (PNAD). São eles: os Domicílios com espaço suficiente, considerados aqueles com pelo menos quatro cômodos, sendo um deles banheiro; e os Domicílios com infraestrutura interna urbana adequada, ou seja, aqueles que dispõem de ligação às redes públicas de abastecimento água, coleta de lixo, energia elétrica e coleta de esgotos ou fossa séptica. </w:t>
      </w:r>
    </w:p>
    <w:p w:rsidR="00000000" w:rsidDel="00000000" w:rsidP="00000000" w:rsidRDefault="00000000" w:rsidRPr="00000000" w14:paraId="000001E2">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dados referentes a estes indicadores estão disponíveis na Tabela 8.</w:t>
      </w:r>
    </w:p>
    <w:p w:rsidR="00000000" w:rsidDel="00000000" w:rsidP="00000000" w:rsidRDefault="00000000" w:rsidRPr="00000000" w14:paraId="000001E3">
      <w:pPr>
        <w:pageBreakBefore w:val="0"/>
        <w:spacing w:after="0" w:before="0" w:line="360" w:lineRule="auto"/>
        <w:jc w:val="center"/>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1E4">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8 – Dados da infraestrutura habitacional de Suzano</w:t>
      </w:r>
    </w:p>
    <w:p w:rsidR="00000000" w:rsidDel="00000000" w:rsidP="00000000" w:rsidRDefault="00000000" w:rsidRPr="00000000" w14:paraId="000001E5">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5391150" cy="638175"/>
            <wp:effectExtent b="0" l="0" r="0" t="0"/>
            <wp:docPr id="4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391150" cy="638175"/>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ageBreakBefore w:val="0"/>
        <w:spacing w:after="0" w:before="0" w:line="360" w:lineRule="auto"/>
        <w:ind w:left="142"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Fonte: IBGE, 2010</w:t>
      </w:r>
      <w:r w:rsidDel="00000000" w:rsidR="00000000" w:rsidRPr="00000000">
        <w:rPr>
          <w:rtl w:val="0"/>
        </w:rPr>
      </w:r>
    </w:p>
    <w:p w:rsidR="00000000" w:rsidDel="00000000" w:rsidP="00000000" w:rsidRDefault="00000000" w:rsidRPr="00000000" w14:paraId="000001E7">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E8">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E9">
      <w:pPr>
        <w:pStyle w:val="Heading3"/>
        <w:pageBreakBefore w:val="0"/>
        <w:spacing w:after="200" w:before="0" w:line="360" w:lineRule="auto"/>
        <w:rPr>
          <w:rFonts w:ascii="Arial" w:cs="Arial" w:eastAsia="Arial" w:hAnsi="Arial"/>
          <w:color w:val="00000a"/>
          <w:sz w:val="28"/>
          <w:szCs w:val="28"/>
        </w:rPr>
      </w:pPr>
      <w:bookmarkStart w:colFirst="0" w:colLast="0" w:name="_heading=h.44sinio" w:id="16"/>
      <w:bookmarkEnd w:id="16"/>
      <w:r w:rsidDel="00000000" w:rsidR="00000000" w:rsidRPr="00000000">
        <w:rPr>
          <w:color w:val="00000a"/>
          <w:sz w:val="28"/>
          <w:szCs w:val="28"/>
          <w:rtl w:val="0"/>
        </w:rPr>
        <w:t xml:space="preserve">7.1.3 Restrições Ambientais no Município</w:t>
      </w:r>
      <w:r w:rsidDel="00000000" w:rsidR="00000000" w:rsidRPr="00000000">
        <w:rPr>
          <w:rtl w:val="0"/>
        </w:rPr>
      </w:r>
    </w:p>
    <w:p w:rsidR="00000000" w:rsidDel="00000000" w:rsidP="00000000" w:rsidRDefault="00000000" w:rsidRPr="00000000" w14:paraId="000001EA">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EB">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1EC">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Um dos maiores desafios regionais está justamente em conciliar o desenvolvimento urbano e econômico da região com a sua característica de singular importância ambiental para o estado de São Paulo e principalmente para a RMSP, utilizando meios para alavancar o desenvolvimento da região sem, contudo, prejudicar a preservação ambiental e utilizando essa característica como viés de desenvolvimento para todos os municípios e sua população (PREFEITURA MUNICIPAL DE SUZANO, 2007).</w:t>
      </w:r>
    </w:p>
    <w:p w:rsidR="00000000" w:rsidDel="00000000" w:rsidP="00000000" w:rsidRDefault="00000000" w:rsidRPr="00000000" w14:paraId="000001ED">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Suzano está localizado na Bacia Hidrográfica do Alto Tietê-Cabeceiras, uma área importante para o abastecimento da RMSP. Estão inseridos na bacia 11 municípios, totalizando uma área de 292,6 hectares. Desses, 120,3 hectares estão disponíveis para urbanização intensiva (PREFEITURA MUNICIPAL DE SUZANO, 2007). O restante encontra-se em áreas que apresentam alguma restrição ambiental, imposta pela Lei de Proteção aos Mananciais, pelo Código Florestal Brasileiro e/ou pela criação da APA Várzeas do Tietê. Mais de 60% da área do município de Suzano encontra-se nesta situação, como é possível observar na Tabela 9 e na Figura 3.</w:t>
      </w:r>
    </w:p>
    <w:p w:rsidR="00000000" w:rsidDel="00000000" w:rsidP="00000000" w:rsidRDefault="00000000" w:rsidRPr="00000000" w14:paraId="000001EE">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EF">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9 – Restrições Ambientais no Município de Suzano</w:t>
      </w:r>
    </w:p>
    <w:p w:rsidR="00000000" w:rsidDel="00000000" w:rsidP="00000000" w:rsidRDefault="00000000" w:rsidRPr="00000000" w14:paraId="000001F0">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5391150" cy="1323975"/>
            <wp:effectExtent b="0" l="0" r="0" t="0"/>
            <wp:docPr id="47"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3911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pageBreakBefore w:val="0"/>
        <w:spacing w:after="0" w:before="0" w:line="360" w:lineRule="auto"/>
        <w:ind w:left="142"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Fonte: Branco, 2012</w:t>
      </w:r>
    </w:p>
    <w:p w:rsidR="00000000" w:rsidDel="00000000" w:rsidP="00000000" w:rsidRDefault="00000000" w:rsidRPr="00000000" w14:paraId="000001F2">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F3">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5398770" cy="2806700"/>
            <wp:effectExtent b="0" l="0" r="0" t="0"/>
            <wp:docPr id="50"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39877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Figura 3 – Gráfico com a distribuição da área do município com restrições ambientais</w:t>
      </w:r>
    </w:p>
    <w:p w:rsidR="00000000" w:rsidDel="00000000" w:rsidP="00000000" w:rsidRDefault="00000000" w:rsidRPr="00000000" w14:paraId="000001F5">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Fonte: Branco, 2012</w:t>
      </w:r>
    </w:p>
    <w:p w:rsidR="00000000" w:rsidDel="00000000" w:rsidP="00000000" w:rsidRDefault="00000000" w:rsidRPr="00000000" w14:paraId="000001F6">
      <w:pPr>
        <w:pStyle w:val="Heading2"/>
        <w:pageBreakBefore w:val="0"/>
        <w:spacing w:after="200" w:before="0" w:line="360" w:lineRule="auto"/>
        <w:rPr>
          <w:sz w:val="28"/>
          <w:szCs w:val="28"/>
        </w:rPr>
      </w:pPr>
      <w:r w:rsidDel="00000000" w:rsidR="00000000" w:rsidRPr="00000000">
        <w:rPr>
          <w:rtl w:val="0"/>
        </w:rPr>
      </w:r>
    </w:p>
    <w:p w:rsidR="00000000" w:rsidDel="00000000" w:rsidP="00000000" w:rsidRDefault="00000000" w:rsidRPr="00000000" w14:paraId="000001F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F8">
      <w:pPr>
        <w:pStyle w:val="Heading2"/>
        <w:pageBreakBefore w:val="0"/>
        <w:spacing w:after="200" w:before="0" w:line="360" w:lineRule="auto"/>
        <w:rPr>
          <w:sz w:val="28"/>
          <w:szCs w:val="28"/>
          <w:shd w:fill="auto" w:val="clear"/>
        </w:rPr>
      </w:pPr>
      <w:bookmarkStart w:colFirst="0" w:colLast="0" w:name="_heading=h.2jxsxqh" w:id="17"/>
      <w:bookmarkEnd w:id="17"/>
      <w:r w:rsidDel="00000000" w:rsidR="00000000" w:rsidRPr="00000000">
        <w:rPr>
          <w:color w:val="00000a"/>
          <w:sz w:val="28"/>
          <w:szCs w:val="28"/>
          <w:shd w:fill="auto" w:val="clear"/>
          <w:rtl w:val="0"/>
        </w:rPr>
        <w:t xml:space="preserve">7.2 Sistema de Rastreamento de Resíduos da Construção Civil - Programa Caçamba Verde</w:t>
      </w:r>
      <w:r w:rsidDel="00000000" w:rsidR="00000000" w:rsidRPr="00000000">
        <w:rPr>
          <w:rtl w:val="0"/>
        </w:rPr>
      </w:r>
    </w:p>
    <w:p w:rsidR="00000000" w:rsidDel="00000000" w:rsidP="00000000" w:rsidRDefault="00000000" w:rsidRPr="00000000" w14:paraId="000001F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Programa Caçamba Verde é um sistema de rastreamento que garante a destinação correta dos resíduos da construção civil. Nesse sistema, todos os transportadores (caçambeiros) são cadastrados junto à Prefeitura e devem manter suas caçambas de acordo com as normas. Quando um munícipe contrata uma caçamba, o transportador disponibiliza a caçamba e emite o Cadastro de Transporte de Resíduos Eletrônico (CTR Eletrônico), documento que garante que os resíduos serão entregues ao destino final, que também é cadastrado no sistema.</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Uma vez gerado, o CTR Eletrônico pode assumir cinco </w:t>
      </w:r>
      <w:r w:rsidDel="00000000" w:rsidR="00000000" w:rsidRPr="00000000">
        <w:rPr>
          <w:rFonts w:ascii="Arial" w:cs="Arial" w:eastAsia="Arial" w:hAnsi="Arial"/>
          <w:i w:val="1"/>
          <w:sz w:val="28"/>
          <w:szCs w:val="28"/>
          <w:rtl w:val="0"/>
        </w:rPr>
        <w:t xml:space="preserve">status</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1F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CTR gerado</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Assim, o ciclo é fechado e o resíduo é rastreado desde sua geração até a destinação final. Abaixo, encontram-se os transportadores e os destinos finais cadastrados.</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tl w:val="0"/>
        </w:rPr>
      </w:r>
    </w:p>
    <w:tbl>
      <w:tblPr>
        <w:tblStyle w:val="Table7"/>
        <w:tblW w:w="85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5"/>
        <w:gridCol w:w="1620"/>
        <w:gridCol w:w="1185"/>
        <w:gridCol w:w="1395"/>
        <w:tblGridChange w:id="0">
          <w:tblGrid>
            <w:gridCol w:w="4305"/>
            <w:gridCol w:w="1620"/>
            <w:gridCol w:w="1185"/>
            <w:gridCol w:w="1395"/>
          </w:tblGrid>
        </w:tblGridChange>
      </w:tblGrid>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Empresa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Município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Veículos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Caçambas</w:t>
            </w:r>
            <w:r w:rsidDel="00000000" w:rsidR="00000000" w:rsidRPr="00000000">
              <w:rPr>
                <w:rtl w:val="0"/>
              </w:rPr>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PIONEIRA SANEAMENTO E LIMPEZA URBANA LTDA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40</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DMD SERVIÇOS GERAIS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17</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OLECRAMSERV. AMBIENTAL EIRELI EPP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23</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CGSERV AMBIENTAL E TERRAPLANAGEM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80</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TRANSPORTE TRANS CAÇAMBA EIRELI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Mogi das Cruzes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74</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RAFA ENTULHOS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São Paulo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701</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ALÔ ENTULHO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Poá</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61</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CARLOS EDUARDO DOS PASSOS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50</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REIS CAÇAMBAS EIRELI EPP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Mogi das Cruzes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20</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JULIANA DE HOLANDA LIMA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24</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TRANS ALVES TERRAPLENAGEM LTDA EPP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0</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MULTILIXO REMOÇÕES DE LIXO SOCIEDADE SIMPLES LTDA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São Paulo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0</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EUDO FELIX DA SILVA JUNIOR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r>
      <w:tr>
        <w:trPr>
          <w:cantSplit w:val="0"/>
          <w:trHeight w:val="81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FOX LOCAÇÃO TERRAPLANAGEM CONSTRUÇÕES E SERVIÇOS EIRELI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Ferraz de Vasconcelos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20</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COMETI &amp; COMETI LTDA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Mogi das Cruzes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8</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CERTA AMBIENTAL LTDA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40</w:t>
            </w:r>
          </w:p>
        </w:tc>
      </w:tr>
      <w:tr>
        <w:trPr>
          <w:cantSplit w:val="0"/>
          <w:trHeight w:val="53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MARCIO RIBEIRO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10</w:t>
            </w:r>
          </w:p>
        </w:tc>
      </w:tr>
      <w:tr>
        <w:trPr>
          <w:cantSplit w:val="0"/>
          <w:trHeight w:val="510" w:hRule="atLeast"/>
          <w:tblHeader w:val="0"/>
        </w:trPr>
        <w:tc>
          <w:tcPr>
            <w:gridSpan w:val="3"/>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Total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1169</w:t>
            </w:r>
          </w:p>
        </w:tc>
      </w:tr>
    </w:tbl>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24C">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resíduos da construção civil são originados nas atividades de instalação de infraestrutura urbana, novas edificações, reformas, ampliações e demolições. </w:t>
      </w:r>
    </w:p>
    <w:p w:rsidR="00000000" w:rsidDel="00000000" w:rsidP="00000000" w:rsidRDefault="00000000" w:rsidRPr="00000000" w14:paraId="0000024D">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principais geradores de RCC no município são: </w:t>
      </w:r>
    </w:p>
    <w:p w:rsidR="00000000" w:rsidDel="00000000" w:rsidP="00000000" w:rsidRDefault="00000000" w:rsidRPr="00000000" w14:paraId="000002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Executores de reformas, ampliações e demolições - atividade que, raramente, é formalizada com a aprovação de plantas e solicitação de alvarás, mas que, no conjunto, consiste na fonte principal desses resíduos;                                                                                                                                                                                                                                                                                                                                                                                                                                                                                                                                                                                                                                                                                                                                                                                                                                                                                                                                                                                                                                                                                                                                                                                                                                                                                                                                                                                                                                                                                  </w:t>
      </w:r>
    </w:p>
    <w:p w:rsidR="00000000" w:rsidDel="00000000" w:rsidP="00000000" w:rsidRDefault="00000000" w:rsidRPr="00000000" w14:paraId="0000024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Construtores de edificações novas, térreas ou de múltiplos pavimentos - com áreas de construção superiores a 300 m2 , cujas atividades quase sempre são formalizadas;</w:t>
      </w:r>
    </w:p>
    <w:p w:rsidR="00000000" w:rsidDel="00000000" w:rsidP="00000000" w:rsidRDefault="00000000" w:rsidRPr="00000000" w14:paraId="000002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Construtores de novas residências individuais, tanto aquelas de maior porte, em geral formalizadas, quanto às pequenas residências de periferia, quase sempre autoconstruídas e informais. </w:t>
      </w:r>
    </w:p>
    <w:p w:rsidR="00000000" w:rsidDel="00000000" w:rsidP="00000000" w:rsidRDefault="00000000" w:rsidRPr="00000000" w14:paraId="00000251">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De acordo com o Ministério do Meio Ambiente (2010), a média brasileira de RCC gerados pela classificação apresentada é:</w:t>
      </w:r>
    </w:p>
    <w:p w:rsidR="00000000" w:rsidDel="00000000" w:rsidP="00000000" w:rsidRDefault="00000000" w:rsidRPr="00000000" w14:paraId="00000252">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253">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254">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4638675" cy="2609850"/>
            <wp:effectExtent b="0" l="0" r="0" t="0"/>
            <wp:docPr id="49"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463867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pageBreakBefore w:val="0"/>
        <w:spacing w:after="0" w:before="0" w:line="360" w:lineRule="auto"/>
        <w:ind w:left="709"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Figura 4 – Origem dos RCC </w:t>
      </w:r>
    </w:p>
    <w:p w:rsidR="00000000" w:rsidDel="00000000" w:rsidP="00000000" w:rsidRDefault="00000000" w:rsidRPr="00000000" w14:paraId="00000256">
      <w:pPr>
        <w:pageBreakBefore w:val="0"/>
        <w:spacing w:after="0" w:before="0" w:line="360" w:lineRule="auto"/>
        <w:ind w:left="709"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Fonte: Ministério do Meio Ambiente,2010</w:t>
      </w:r>
    </w:p>
    <w:p w:rsidR="00000000" w:rsidDel="00000000" w:rsidP="00000000" w:rsidRDefault="00000000" w:rsidRPr="00000000" w14:paraId="00000257">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258">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Já os resíduos volumosos são gerados por pessoas físicas na substituição da mobília das residências, dos equipamentos eletroeletrônicos, na poda de arbustos e indivíduos arbóreos etc. </w:t>
      </w:r>
    </w:p>
    <w:p w:rsidR="00000000" w:rsidDel="00000000" w:rsidP="00000000" w:rsidRDefault="00000000" w:rsidRPr="00000000" w14:paraId="00000259">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principais agentes transportadores destes resíduos no município de Suzano são:</w:t>
      </w:r>
    </w:p>
    <w:p w:rsidR="00000000" w:rsidDel="00000000" w:rsidP="00000000" w:rsidRDefault="00000000" w:rsidRPr="00000000" w14:paraId="0000025A">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Caminhões com poliguindaste e caçambas estacionárias;</w:t>
      </w:r>
    </w:p>
    <w:p w:rsidR="00000000" w:rsidDel="00000000" w:rsidP="00000000" w:rsidRDefault="00000000" w:rsidRPr="00000000" w14:paraId="000002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Caminhões com caçamba basculante ou carroceria de madeira;</w:t>
      </w:r>
    </w:p>
    <w:p w:rsidR="00000000" w:rsidDel="00000000" w:rsidP="00000000" w:rsidRDefault="00000000" w:rsidRPr="00000000" w14:paraId="000002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Caminhonetes;</w:t>
      </w:r>
    </w:p>
    <w:p w:rsidR="00000000" w:rsidDel="00000000" w:rsidP="00000000" w:rsidRDefault="00000000" w:rsidRPr="00000000" w14:paraId="000002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Carroças de tração humana e animal.</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8"/>
          <w:szCs w:val="28"/>
        </w:rPr>
      </w:pPr>
      <w:r w:rsidDel="00000000" w:rsidR="00000000" w:rsidRPr="00000000">
        <w:rPr>
          <w:rFonts w:ascii="Arial" w:cs="Arial" w:eastAsia="Arial" w:hAnsi="Arial"/>
          <w:sz w:val="28"/>
          <w:szCs w:val="28"/>
          <w:rtl w:val="0"/>
        </w:rPr>
        <w:tab/>
        <w:t xml:space="preserve">Atualmente, a Prefeitura não dispõe de cadastro destes pequenos transportadores, apenas dos </w:t>
      </w:r>
      <w:r w:rsidDel="00000000" w:rsidR="00000000" w:rsidRPr="00000000">
        <w:rPr>
          <w:rFonts w:ascii="Arial" w:cs="Arial" w:eastAsia="Arial" w:hAnsi="Arial"/>
          <w:sz w:val="28"/>
          <w:szCs w:val="28"/>
          <w:rtl w:val="0"/>
        </w:rPr>
        <w:t xml:space="preserve">que utilizam veículos motorizados, como será descrito a seguir</w:t>
      </w:r>
      <w:r w:rsidDel="00000000" w:rsidR="00000000" w:rsidRPr="00000000">
        <w:rPr>
          <w:rFonts w:ascii="Arial" w:cs="Arial" w:eastAsia="Arial" w:hAnsi="Arial"/>
          <w:sz w:val="28"/>
          <w:szCs w:val="28"/>
          <w:rtl w:val="0"/>
        </w:rPr>
        <w:t xml:space="preserve">.</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8"/>
          <w:szCs w:val="28"/>
        </w:rPr>
      </w:pPr>
      <w:r w:rsidDel="00000000" w:rsidR="00000000" w:rsidRPr="00000000">
        <w:rPr>
          <w:rtl w:val="0"/>
        </w:rPr>
      </w:r>
    </w:p>
    <w:tbl>
      <w:tblPr>
        <w:tblStyle w:val="Table8"/>
        <w:tblW w:w="8486.551706036746"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1650"/>
        <w:gridCol w:w="2561.551706036746"/>
        <w:gridCol w:w="1200"/>
        <w:gridCol w:w="975"/>
        <w:gridCol w:w="1200"/>
        <w:tblGridChange w:id="0">
          <w:tblGrid>
            <w:gridCol w:w="900"/>
            <w:gridCol w:w="1650"/>
            <w:gridCol w:w="2561.551706036746"/>
            <w:gridCol w:w="1200"/>
            <w:gridCol w:w="975"/>
            <w:gridCol w:w="1200"/>
          </w:tblGrid>
        </w:tblGridChange>
      </w:tblGrid>
      <w:tr>
        <w:trPr>
          <w:cantSplit w:val="0"/>
          <w:trHeight w:val="4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Código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CNPJ</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Empresa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Município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Veículos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Caçambas</w:t>
            </w:r>
            <w:r w:rsidDel="00000000" w:rsidR="00000000" w:rsidRPr="00000000">
              <w:rPr>
                <w:rtl w:val="0"/>
              </w:rPr>
            </w:r>
          </w:p>
        </w:tc>
      </w:tr>
      <w:tr>
        <w:trPr>
          <w:cantSplit w:val="0"/>
          <w:trHeight w:val="1336.56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62.719.083/0001-20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PIONEIRA SANEAMENTO E LIMPEZA URBANA LTDA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40</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09.129.788/0001-05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DMD SERVIÇOS GERAIS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17</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67.698.423/0001-06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OLECRAMSERV. AMBIENTAL EIRELI EPP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23</w:t>
            </w:r>
          </w:p>
        </w:tc>
      </w:tr>
      <w:tr>
        <w:trPr>
          <w:cantSplit w:val="0"/>
          <w:trHeight w:val="105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13.698.000/0001-59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CGSERV AMBIENTAL E TERRAPLANAGEM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80</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07.893.131/0001-94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TRANSPORTE TRANS CAÇAMBA EIRELI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Mogi das Cruzes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74</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02.846.472/0001-95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RAFA ENTULHOS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São Paulo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701</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04.450.429/0001-31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ALÔ ENTULHO LTDA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Poá</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61</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05.465.111/0001-97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CARLOS EDUARDO DOS PASSOS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50</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15.242.353/0001-75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REIS CAÇAMBAS EIRELI EPP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Mogi das Cruzes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20</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34.445.028/0001-54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JULIANA DE HOLANDA LIMA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24</w:t>
            </w:r>
          </w:p>
        </w:tc>
      </w:tr>
      <w:tr>
        <w:trPr>
          <w:cantSplit w:val="0"/>
          <w:trHeight w:val="105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03.323.614/0001-00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TRANS ALVES TERRAPLENAGEM LTDA EPP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0</w:t>
            </w:r>
          </w:p>
        </w:tc>
      </w:tr>
      <w:tr>
        <w:trPr>
          <w:cantSplit w:val="0"/>
          <w:trHeight w:val="105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01.382.443/0001-57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MULTILIXO REMOÇÕES DE LIXO SOCIEDADE SIMPLES LTDA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São Paulo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0</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39.723.118/0001-83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EUDO FELIX DA SILVA JUNIOR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r>
      <w:tr>
        <w:trPr>
          <w:cantSplit w:val="0"/>
          <w:trHeight w:val="1336.56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40.867.410/0001-59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FOX LOCAÇÃO TERRAPLANAGEM CONSTRUÇÕES E SERVIÇOS EIRELI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Ferraz de Vasconcelos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20</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05.364.165/0001-66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COMETI &amp; COMETI LTDA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Mogi das Cruzes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8</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18.015.641/0001-85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CERTA AMBIENTAL LTDA - ME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40</w:t>
            </w:r>
          </w:p>
        </w:tc>
      </w:tr>
      <w:tr>
        <w:trPr>
          <w:cantSplit w:val="0"/>
          <w:trHeight w:val="954.687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21.351.055/0001-16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 MARCIO RIBEIRO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Suzano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10</w:t>
            </w:r>
          </w:p>
        </w:tc>
      </w:tr>
      <w:tr>
        <w:trPr>
          <w:cantSplit w:val="0"/>
          <w:trHeight w:val="514.0624999999999" w:hRule="atLeast"/>
          <w:tblHeader w:val="0"/>
        </w:trPr>
        <w:tc>
          <w:tcPr>
            <w:gridSpan w:val="4"/>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cente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Total</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77</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1169</w:t>
            </w:r>
          </w:p>
        </w:tc>
      </w:tr>
    </w:tbl>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7">
      <w:pPr>
        <w:pStyle w:val="Heading2"/>
        <w:pageBreakBefore w:val="0"/>
        <w:spacing w:after="200" w:before="0" w:line="360" w:lineRule="auto"/>
        <w:rPr>
          <w:sz w:val="28"/>
          <w:szCs w:val="28"/>
        </w:rPr>
      </w:pPr>
      <w:bookmarkStart w:colFirst="0" w:colLast="0" w:name="_heading=h.z337ya" w:id="18"/>
      <w:bookmarkEnd w:id="18"/>
      <w:r w:rsidDel="00000000" w:rsidR="00000000" w:rsidRPr="00000000">
        <w:rPr>
          <w:color w:val="00000a"/>
          <w:sz w:val="28"/>
          <w:szCs w:val="28"/>
          <w:rtl w:val="0"/>
        </w:rPr>
        <w:t xml:space="preserve">7.3</w:t>
      </w:r>
      <w:r w:rsidDel="00000000" w:rsidR="00000000" w:rsidRPr="00000000">
        <w:rPr>
          <w:color w:val="00000a"/>
          <w:sz w:val="28"/>
          <w:szCs w:val="28"/>
          <w:rtl w:val="0"/>
        </w:rPr>
        <w:t xml:space="preserve"> Áreas para Destinação Final Ambientalmente Adequada dos Resíduos da Construção Civil e Volumosos em Suzano e região</w:t>
      </w:r>
      <w:r w:rsidDel="00000000" w:rsidR="00000000" w:rsidRPr="00000000">
        <w:rPr>
          <w:rtl w:val="0"/>
        </w:rPr>
      </w:r>
    </w:p>
    <w:p w:rsidR="00000000" w:rsidDel="00000000" w:rsidP="00000000" w:rsidRDefault="00000000" w:rsidRPr="00000000" w14:paraId="000002D8">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2D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2DA">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seguir são elencadas as áreas devidamente licenciadas para destinação de resíduos no município de Suzano e entorno:</w:t>
      </w:r>
    </w:p>
    <w:p w:rsidR="00000000" w:rsidDel="00000000" w:rsidP="00000000" w:rsidRDefault="00000000" w:rsidRPr="00000000" w14:paraId="000002DB">
      <w:pPr>
        <w:pageBreakBefore w:val="0"/>
        <w:spacing w:after="0" w:before="0" w:line="360" w:lineRule="auto"/>
        <w:rPr>
          <w:rFonts w:ascii="Arial" w:cs="Arial" w:eastAsia="Arial" w:hAnsi="Arial"/>
          <w:sz w:val="28"/>
          <w:szCs w:val="28"/>
        </w:rPr>
      </w:pPr>
      <w:r w:rsidDel="00000000" w:rsidR="00000000" w:rsidRPr="00000000">
        <w:rPr>
          <w:rtl w:val="0"/>
        </w:rPr>
      </w:r>
    </w:p>
    <w:tbl>
      <w:tblPr>
        <w:tblStyle w:val="Table9"/>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2DC">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2DD">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CERTA AMBIENTAL – ME</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2DE">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2DF">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Estrada Portão do </w:t>
            </w:r>
            <w:r w:rsidDel="00000000" w:rsidR="00000000" w:rsidRPr="00000000">
              <w:rPr>
                <w:rFonts w:ascii="Arial" w:cs="Arial" w:eastAsia="Arial" w:hAnsi="Arial"/>
                <w:sz w:val="28"/>
                <w:szCs w:val="28"/>
                <w:rtl w:val="0"/>
              </w:rPr>
              <w:t xml:space="preserve">H</w:t>
            </w:r>
            <w:r w:rsidDel="00000000" w:rsidR="00000000" w:rsidRPr="00000000">
              <w:rPr>
                <w:rFonts w:ascii="Arial" w:cs="Arial" w:eastAsia="Arial" w:hAnsi="Arial"/>
                <w:color w:val="000000"/>
                <w:sz w:val="28"/>
                <w:szCs w:val="28"/>
                <w:rtl w:val="0"/>
              </w:rPr>
              <w:t xml:space="preserve">onda, 3431 – Jardim Revista- Suzano – 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2E0">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2E1">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6,4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2E2">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2E3">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Nº 26004861</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2E4">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2E5">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31/07/2020</w:t>
            </w:r>
            <w:r w:rsidDel="00000000" w:rsidR="00000000" w:rsidRPr="00000000">
              <w:rPr>
                <w:rtl w:val="0"/>
              </w:rPr>
            </w:r>
          </w:p>
        </w:tc>
      </w:tr>
      <w:tr>
        <w:trPr>
          <w:cantSplit w:val="0"/>
          <w:trHeight w:val="429" w:hRule="atLeast"/>
          <w:tblHeader w:val="0"/>
        </w:trPr>
        <w:tc>
          <w:tcPr>
            <w:tcBorders>
              <w:top w:color="000000" w:space="0" w:sz="0" w:val="nil"/>
            </w:tcBorders>
            <w:shd w:fill="c0c0c0" w:val="clear"/>
            <w:vAlign w:val="center"/>
          </w:tcPr>
          <w:p w:rsidR="00000000" w:rsidDel="00000000" w:rsidP="00000000" w:rsidRDefault="00000000" w:rsidRPr="00000000" w14:paraId="000002E6">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2E7">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Usina de reciclagem de resíduos da construção civil</w:t>
            </w:r>
            <w:r w:rsidDel="00000000" w:rsidR="00000000" w:rsidRPr="00000000">
              <w:rPr>
                <w:rtl w:val="0"/>
              </w:rPr>
            </w:r>
          </w:p>
        </w:tc>
      </w:tr>
    </w:tbl>
    <w:p w:rsidR="00000000" w:rsidDel="00000000" w:rsidP="00000000" w:rsidRDefault="00000000" w:rsidRPr="00000000" w14:paraId="000002E8">
      <w:pPr>
        <w:pageBreakBefore w:val="0"/>
        <w:spacing w:after="0" w:before="0" w:line="360" w:lineRule="auto"/>
        <w:rPr>
          <w:rFonts w:ascii="Arial" w:cs="Arial" w:eastAsia="Arial" w:hAnsi="Arial"/>
          <w:sz w:val="28"/>
          <w:szCs w:val="28"/>
        </w:rPr>
      </w:pPr>
      <w:r w:rsidDel="00000000" w:rsidR="00000000" w:rsidRPr="00000000">
        <w:rPr>
          <w:rtl w:val="0"/>
        </w:rPr>
      </w:r>
    </w:p>
    <w:tbl>
      <w:tblPr>
        <w:tblStyle w:val="Table10"/>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2E9">
            <w:pPr>
              <w:pageBreakBefore w:val="0"/>
              <w:spacing w:after="0" w:before="0" w:line="360" w:lineRule="auto"/>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2EA">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TERRA FORTE ATERROS INERTES LTDA – EPP</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2EB">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2EC">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Estrada Rio Abaixo, 721 – Rio Abaixo - Suzano – 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2ED">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2EE">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11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2EF">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2F0">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Nº 26005290</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2F1">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2F2">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24/07/2022</w:t>
            </w:r>
            <w:r w:rsidDel="00000000" w:rsidR="00000000" w:rsidRPr="00000000">
              <w:rPr>
                <w:rtl w:val="0"/>
              </w:rPr>
            </w:r>
          </w:p>
        </w:tc>
      </w:tr>
      <w:tr>
        <w:trPr>
          <w:cantSplit w:val="0"/>
          <w:trHeight w:val="429" w:hRule="atLeast"/>
          <w:tblHeader w:val="0"/>
        </w:trPr>
        <w:tc>
          <w:tcPr>
            <w:tcBorders>
              <w:top w:color="000000" w:space="0" w:sz="0" w:val="nil"/>
            </w:tcBorders>
            <w:shd w:fill="c0c0c0" w:val="clear"/>
            <w:vAlign w:val="center"/>
          </w:tcPr>
          <w:p w:rsidR="00000000" w:rsidDel="00000000" w:rsidP="00000000" w:rsidRDefault="00000000" w:rsidRPr="00000000" w14:paraId="000002F3">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2F4">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Aterro de resíduos inertes e da construção civil</w:t>
            </w:r>
            <w:r w:rsidDel="00000000" w:rsidR="00000000" w:rsidRPr="00000000">
              <w:rPr>
                <w:rtl w:val="0"/>
              </w:rPr>
            </w:r>
          </w:p>
        </w:tc>
      </w:tr>
    </w:tbl>
    <w:p w:rsidR="00000000" w:rsidDel="00000000" w:rsidP="00000000" w:rsidRDefault="00000000" w:rsidRPr="00000000" w14:paraId="000002F5">
      <w:pPr>
        <w:pageBreakBefore w:val="0"/>
        <w:spacing w:after="0" w:before="0" w:line="360" w:lineRule="auto"/>
        <w:rPr>
          <w:rFonts w:ascii="Arial" w:cs="Arial" w:eastAsia="Arial" w:hAnsi="Arial"/>
          <w:sz w:val="28"/>
          <w:szCs w:val="28"/>
        </w:rPr>
      </w:pPr>
      <w:r w:rsidDel="00000000" w:rsidR="00000000" w:rsidRPr="00000000">
        <w:rPr>
          <w:rtl w:val="0"/>
        </w:rPr>
      </w:r>
    </w:p>
    <w:tbl>
      <w:tblPr>
        <w:tblStyle w:val="Table11"/>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2F6">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2F7">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LARA CENTRAL DE TRATAMENTO DE RESÍDUOS LTDA</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2F8">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2F9">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Avenida Guaraciaba, 430 – Sertãozinho – Mauá – 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2FA">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2FB">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38,5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2FC">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2FD">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Nº 16009220 </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2FE">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2FF">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29/06/2020</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00">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01">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Nº 16009205</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02">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03">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17/06/2020</w:t>
            </w:r>
            <w:r w:rsidDel="00000000" w:rsidR="00000000" w:rsidRPr="00000000">
              <w:rPr>
                <w:rtl w:val="0"/>
              </w:rPr>
            </w:r>
          </w:p>
        </w:tc>
      </w:tr>
      <w:tr>
        <w:trPr>
          <w:cantSplit w:val="0"/>
          <w:trHeight w:val="429" w:hRule="atLeast"/>
          <w:tblHeader w:val="0"/>
        </w:trPr>
        <w:tc>
          <w:tcPr>
            <w:tcBorders>
              <w:top w:color="000000" w:space="0" w:sz="0" w:val="nil"/>
            </w:tcBorders>
            <w:shd w:fill="c0c0c0" w:val="clear"/>
            <w:vAlign w:val="center"/>
          </w:tcPr>
          <w:p w:rsidR="00000000" w:rsidDel="00000000" w:rsidP="00000000" w:rsidRDefault="00000000" w:rsidRPr="00000000" w14:paraId="00000304">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305">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Depósitos de lixo e aterros sanitários para disposição de resíduos não perigosos</w:t>
            </w:r>
            <w:r w:rsidDel="00000000" w:rsidR="00000000" w:rsidRPr="00000000">
              <w:rPr>
                <w:rtl w:val="0"/>
              </w:rPr>
            </w:r>
          </w:p>
        </w:tc>
      </w:tr>
    </w:tbl>
    <w:p w:rsidR="00000000" w:rsidDel="00000000" w:rsidP="00000000" w:rsidRDefault="00000000" w:rsidRPr="00000000" w14:paraId="00000306">
      <w:pPr>
        <w:pageBreakBefore w:val="0"/>
        <w:spacing w:after="0" w:before="0" w:line="360" w:lineRule="auto"/>
        <w:rPr>
          <w:rFonts w:ascii="Arial" w:cs="Arial" w:eastAsia="Arial" w:hAnsi="Arial"/>
          <w:sz w:val="28"/>
          <w:szCs w:val="28"/>
        </w:rPr>
      </w:pPr>
      <w:r w:rsidDel="00000000" w:rsidR="00000000" w:rsidRPr="00000000">
        <w:rPr>
          <w:rtl w:val="0"/>
        </w:rPr>
      </w:r>
    </w:p>
    <w:tbl>
      <w:tblPr>
        <w:tblStyle w:val="Table12"/>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07">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308">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PROGRESSO E DESENVOLVIMENTO DE GUARULHOS S/A - PROGUARU</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09">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0A">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Avenida Benjamin Harris Hannicutt, 3730 – Cabuçu – Guarulhos – SP </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0B">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0C">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40,5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0D">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0E">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Nº 15008723</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0F">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10">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06/02/2023</w:t>
            </w:r>
            <w:r w:rsidDel="00000000" w:rsidR="00000000" w:rsidRPr="00000000">
              <w:rPr>
                <w:rtl w:val="0"/>
              </w:rPr>
            </w:r>
          </w:p>
        </w:tc>
      </w:tr>
      <w:tr>
        <w:trPr>
          <w:cantSplit w:val="0"/>
          <w:trHeight w:val="429" w:hRule="atLeast"/>
          <w:tblHeader w:val="0"/>
        </w:trPr>
        <w:tc>
          <w:tcPr>
            <w:tcBorders>
              <w:top w:color="000000" w:space="0" w:sz="0" w:val="nil"/>
            </w:tcBorders>
            <w:shd w:fill="c0c0c0" w:val="clear"/>
            <w:vAlign w:val="center"/>
          </w:tcPr>
          <w:p w:rsidR="00000000" w:rsidDel="00000000" w:rsidP="00000000" w:rsidRDefault="00000000" w:rsidRPr="00000000" w14:paraId="00000311">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312">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Usina de reciclagem de resíduos da construção civil</w:t>
            </w:r>
            <w:r w:rsidDel="00000000" w:rsidR="00000000" w:rsidRPr="00000000">
              <w:rPr>
                <w:rtl w:val="0"/>
              </w:rPr>
            </w:r>
          </w:p>
        </w:tc>
      </w:tr>
    </w:tbl>
    <w:p w:rsidR="00000000" w:rsidDel="00000000" w:rsidP="00000000" w:rsidRDefault="00000000" w:rsidRPr="00000000" w14:paraId="00000313">
      <w:pPr>
        <w:pageBreakBefore w:val="0"/>
        <w:spacing w:after="0" w:before="0" w:line="360" w:lineRule="auto"/>
        <w:rPr>
          <w:rFonts w:ascii="Arial" w:cs="Arial" w:eastAsia="Arial" w:hAnsi="Arial"/>
          <w:sz w:val="28"/>
          <w:szCs w:val="28"/>
        </w:rPr>
      </w:pPr>
      <w:r w:rsidDel="00000000" w:rsidR="00000000" w:rsidRPr="00000000">
        <w:rPr>
          <w:rtl w:val="0"/>
        </w:rPr>
      </w:r>
    </w:p>
    <w:tbl>
      <w:tblPr>
        <w:tblStyle w:val="Table13"/>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14">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315">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CDR PEDREIRA – CENTRO DE DISPOSIÇÃO DE RESÍDUOS LTDA</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16">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17">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Estrada Professor Edmundo Rosset, 7450 – Vila Bela – São Paulo – 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18">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19">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52,3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1A">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1B">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Nº 2900</w:t>
            </w:r>
            <w:r w:rsidDel="00000000" w:rsidR="00000000" w:rsidRPr="00000000">
              <w:rPr>
                <w:rFonts w:ascii="Arial" w:cs="Arial" w:eastAsia="Arial" w:hAnsi="Arial"/>
                <w:sz w:val="28"/>
                <w:szCs w:val="28"/>
                <w:rtl w:val="0"/>
              </w:rPr>
              <w:t xml:space="preserve">7915</w:t>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1C">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1D">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2</w:t>
            </w:r>
            <w:r w:rsidDel="00000000" w:rsidR="00000000" w:rsidRPr="00000000">
              <w:rPr>
                <w:rFonts w:ascii="Arial" w:cs="Arial" w:eastAsia="Arial" w:hAnsi="Arial"/>
                <w:sz w:val="28"/>
                <w:szCs w:val="28"/>
                <w:rtl w:val="0"/>
              </w:rPr>
              <w:t xml:space="preserve">8</w:t>
            </w:r>
            <w:r w:rsidDel="00000000" w:rsidR="00000000" w:rsidRPr="00000000">
              <w:rPr>
                <w:rFonts w:ascii="Arial" w:cs="Arial" w:eastAsia="Arial" w:hAnsi="Arial"/>
                <w:color w:val="000000"/>
                <w:sz w:val="28"/>
                <w:szCs w:val="28"/>
                <w:rtl w:val="0"/>
              </w:rPr>
              <w:t xml:space="preserve">/02/202</w:t>
            </w:r>
            <w:r w:rsidDel="00000000" w:rsidR="00000000" w:rsidRPr="00000000">
              <w:rPr>
                <w:rFonts w:ascii="Arial" w:cs="Arial" w:eastAsia="Arial" w:hAnsi="Arial"/>
                <w:sz w:val="28"/>
                <w:szCs w:val="28"/>
                <w:rtl w:val="0"/>
              </w:rPr>
              <w:t xml:space="preserve">3</w:t>
            </w:r>
          </w:p>
        </w:tc>
      </w:tr>
      <w:tr>
        <w:trPr>
          <w:cantSplit w:val="0"/>
          <w:trHeight w:val="429" w:hRule="atLeast"/>
          <w:tblHeader w:val="0"/>
        </w:trPr>
        <w:tc>
          <w:tcPr>
            <w:tcBorders>
              <w:top w:color="000000" w:space="0" w:sz="0" w:val="nil"/>
            </w:tcBorders>
            <w:shd w:fill="c0c0c0" w:val="clear"/>
            <w:vAlign w:val="center"/>
          </w:tcPr>
          <w:p w:rsidR="00000000" w:rsidDel="00000000" w:rsidP="00000000" w:rsidRDefault="00000000" w:rsidRPr="00000000" w14:paraId="0000031E">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31F">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color w:val="000000"/>
                <w:sz w:val="28"/>
                <w:szCs w:val="28"/>
                <w:rtl w:val="0"/>
              </w:rPr>
              <w:t xml:space="preserve">Depósitos de lixo e aterros sanitários para disposição de resíduos não perigosos</w:t>
            </w:r>
            <w:r w:rsidDel="00000000" w:rsidR="00000000" w:rsidRPr="00000000">
              <w:rPr>
                <w:rtl w:val="0"/>
              </w:rPr>
            </w:r>
          </w:p>
        </w:tc>
      </w:tr>
    </w:tbl>
    <w:p w:rsidR="00000000" w:rsidDel="00000000" w:rsidP="00000000" w:rsidRDefault="00000000" w:rsidRPr="00000000" w14:paraId="00000320">
      <w:pPr>
        <w:pageBreakBefore w:val="0"/>
        <w:spacing w:after="0" w:before="0" w:line="360" w:lineRule="auto"/>
        <w:rPr>
          <w:rFonts w:ascii="Arial" w:cs="Arial" w:eastAsia="Arial" w:hAnsi="Arial"/>
          <w:b w:val="1"/>
          <w:sz w:val="28"/>
          <w:szCs w:val="28"/>
        </w:rPr>
      </w:pPr>
      <w:r w:rsidDel="00000000" w:rsidR="00000000" w:rsidRPr="00000000">
        <w:rPr>
          <w:rtl w:val="0"/>
        </w:rPr>
      </w:r>
    </w:p>
    <w:tbl>
      <w:tblPr>
        <w:tblStyle w:val="Table14"/>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21">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322">
            <w:pPr>
              <w:pageBreakBefore w:val="0"/>
              <w:spacing w:after="0" w:before="0" w:line="360" w:lineRule="auto"/>
              <w:rPr>
                <w:color w:val="000000"/>
                <w:sz w:val="28"/>
                <w:szCs w:val="28"/>
              </w:rPr>
            </w:pPr>
            <w:r w:rsidDel="00000000" w:rsidR="00000000" w:rsidRPr="00000000">
              <w:rPr>
                <w:rFonts w:ascii="Arial" w:cs="Arial" w:eastAsia="Arial" w:hAnsi="Arial"/>
                <w:b w:val="1"/>
                <w:color w:val="000000"/>
                <w:sz w:val="28"/>
                <w:szCs w:val="28"/>
                <w:rtl w:val="0"/>
              </w:rPr>
              <w:t xml:space="preserve">ITAQUAREIA</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23">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24">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Av. Vereador Almiro Dias de Oliveira, 1112 – Jardim Nova Itaqua – Itaquaquecetuba - 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25">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26">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12,6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27">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28">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Nº 30010328</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29">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2A">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24/08/2019</w:t>
            </w:r>
            <w:r w:rsidDel="00000000" w:rsidR="00000000" w:rsidRPr="00000000">
              <w:rPr>
                <w:rtl w:val="0"/>
              </w:rPr>
            </w:r>
          </w:p>
        </w:tc>
      </w:tr>
      <w:tr>
        <w:trPr>
          <w:cantSplit w:val="0"/>
          <w:trHeight w:val="429" w:hRule="atLeast"/>
          <w:tblHeader w:val="0"/>
        </w:trPr>
        <w:tc>
          <w:tcPr>
            <w:tcBorders>
              <w:top w:color="000000" w:space="0" w:sz="0" w:val="nil"/>
            </w:tcBorders>
            <w:shd w:fill="c0c0c0" w:val="clear"/>
            <w:vAlign w:val="center"/>
          </w:tcPr>
          <w:p w:rsidR="00000000" w:rsidDel="00000000" w:rsidP="00000000" w:rsidRDefault="00000000" w:rsidRPr="00000000" w14:paraId="0000032B">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32C">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Extração de areia</w:t>
            </w:r>
            <w:r w:rsidDel="00000000" w:rsidR="00000000" w:rsidRPr="00000000">
              <w:rPr>
                <w:rtl w:val="0"/>
              </w:rPr>
            </w:r>
          </w:p>
        </w:tc>
      </w:tr>
    </w:tbl>
    <w:p w:rsidR="00000000" w:rsidDel="00000000" w:rsidP="00000000" w:rsidRDefault="00000000" w:rsidRPr="00000000" w14:paraId="0000032D">
      <w:pPr>
        <w:pStyle w:val="Heading2"/>
        <w:pageBreakBefore w:val="0"/>
        <w:spacing w:after="200" w:before="0" w:line="360" w:lineRule="auto"/>
        <w:rPr>
          <w:rFonts w:ascii="Arial" w:cs="Arial" w:eastAsia="Arial" w:hAnsi="Arial"/>
          <w:color w:val="00000a"/>
          <w:sz w:val="28"/>
          <w:szCs w:val="28"/>
        </w:rPr>
      </w:pPr>
      <w:r w:rsidDel="00000000" w:rsidR="00000000" w:rsidRPr="00000000">
        <w:rPr>
          <w:rtl w:val="0"/>
        </w:rPr>
      </w:r>
    </w:p>
    <w:p w:rsidR="00000000" w:rsidDel="00000000" w:rsidP="00000000" w:rsidRDefault="00000000" w:rsidRPr="00000000" w14:paraId="0000032E">
      <w:pPr>
        <w:pageBreakBefore w:val="0"/>
        <w:spacing w:after="0" w:before="0" w:line="360" w:lineRule="auto"/>
        <w:rPr>
          <w:rFonts w:ascii="Arial" w:cs="Arial" w:eastAsia="Arial" w:hAnsi="Arial"/>
          <w:sz w:val="28"/>
          <w:szCs w:val="28"/>
        </w:rPr>
      </w:pPr>
      <w:r w:rsidDel="00000000" w:rsidR="00000000" w:rsidRPr="00000000">
        <w:rPr>
          <w:rtl w:val="0"/>
        </w:rPr>
      </w:r>
    </w:p>
    <w:tbl>
      <w:tblPr>
        <w:tblStyle w:val="Table15"/>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2F">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330">
            <w:pPr>
              <w:pageBreakBefore w:val="0"/>
              <w:spacing w:after="0" w:before="0" w:line="360" w:lineRule="auto"/>
              <w:rPr>
                <w:color w:val="000000"/>
                <w:sz w:val="28"/>
                <w:szCs w:val="28"/>
                <w:highlight w:val="white"/>
              </w:rPr>
            </w:pPr>
            <w:r w:rsidDel="00000000" w:rsidR="00000000" w:rsidRPr="00000000">
              <w:rPr>
                <w:rFonts w:ascii="Arial" w:cs="Arial" w:eastAsia="Arial" w:hAnsi="Arial"/>
                <w:b w:val="1"/>
                <w:color w:val="000000"/>
                <w:sz w:val="28"/>
                <w:szCs w:val="28"/>
                <w:highlight w:val="white"/>
                <w:rtl w:val="0"/>
              </w:rPr>
              <w:t xml:space="preserve">Empresa de Mineração Vidal LTDA</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31">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32">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Avenida Joaquim Pereira de Carvalho, 5450 – Volta Fria</w:t>
            </w: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color w:val="000000"/>
                <w:sz w:val="28"/>
                <w:szCs w:val="28"/>
                <w:rtl w:val="0"/>
              </w:rPr>
              <w:t xml:space="preserve"> Mogi das Cruzes</w:t>
            </w: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color w:val="000000"/>
                <w:sz w:val="28"/>
                <w:szCs w:val="28"/>
                <w:rtl w:val="0"/>
              </w:rPr>
              <w:t xml:space="preserve">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33">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34">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12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35">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36">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Nº 26005564</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37">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Validade:</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38">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07/05/2023</w:t>
            </w:r>
            <w:r w:rsidDel="00000000" w:rsidR="00000000" w:rsidRPr="00000000">
              <w:rPr>
                <w:rtl w:val="0"/>
              </w:rPr>
            </w:r>
          </w:p>
        </w:tc>
      </w:tr>
      <w:tr>
        <w:trPr>
          <w:cantSplit w:val="0"/>
          <w:trHeight w:val="429" w:hRule="atLeast"/>
          <w:tblHeader w:val="0"/>
        </w:trPr>
        <w:tc>
          <w:tcPr>
            <w:tcBorders>
              <w:top w:color="000000" w:space="0" w:sz="0" w:val="nil"/>
            </w:tcBorders>
            <w:shd w:fill="c0c0c0" w:val="clear"/>
            <w:vAlign w:val="center"/>
          </w:tcPr>
          <w:p w:rsidR="00000000" w:rsidDel="00000000" w:rsidP="00000000" w:rsidRDefault="00000000" w:rsidRPr="00000000" w14:paraId="00000339">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33A">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Extração de saibro</w:t>
            </w:r>
            <w:r w:rsidDel="00000000" w:rsidR="00000000" w:rsidRPr="00000000">
              <w:rPr>
                <w:rtl w:val="0"/>
              </w:rPr>
            </w:r>
          </w:p>
        </w:tc>
      </w:tr>
    </w:tbl>
    <w:p w:rsidR="00000000" w:rsidDel="00000000" w:rsidP="00000000" w:rsidRDefault="00000000" w:rsidRPr="00000000" w14:paraId="0000033B">
      <w:pPr>
        <w:pStyle w:val="Heading2"/>
        <w:pageBreakBefore w:val="0"/>
        <w:spacing w:after="200" w:before="0" w:line="360" w:lineRule="auto"/>
        <w:rPr>
          <w:color w:val="00000a"/>
          <w:sz w:val="28"/>
          <w:szCs w:val="28"/>
        </w:rPr>
      </w:pPr>
      <w:r w:rsidDel="00000000" w:rsidR="00000000" w:rsidRPr="00000000">
        <w:rPr>
          <w:rtl w:val="0"/>
        </w:rPr>
      </w:r>
    </w:p>
    <w:p w:rsidR="00000000" w:rsidDel="00000000" w:rsidP="00000000" w:rsidRDefault="00000000" w:rsidRPr="00000000" w14:paraId="0000033C">
      <w:pPr>
        <w:pStyle w:val="Heading2"/>
        <w:pageBreakBefore w:val="0"/>
        <w:spacing w:after="200" w:before="0" w:line="360" w:lineRule="auto"/>
        <w:rPr>
          <w:color w:val="00000a"/>
          <w:sz w:val="28"/>
          <w:szCs w:val="28"/>
        </w:rPr>
      </w:pPr>
      <w:bookmarkStart w:colFirst="0" w:colLast="0" w:name="_heading=h.trzcpi2tyrga" w:id="19"/>
      <w:bookmarkEnd w:id="19"/>
      <w:r w:rsidDel="00000000" w:rsidR="00000000" w:rsidRPr="00000000">
        <w:rPr>
          <w:rtl w:val="0"/>
        </w:rPr>
      </w:r>
    </w:p>
    <w:tbl>
      <w:tblPr>
        <w:tblStyle w:val="Table16"/>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3D">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33E">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LUCA AMBIENTAL LTDA – ME</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3F">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40">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Estrada dos Fernandes, 1.700 - Bairro dos Fernandes. Suzano - 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41">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42">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4,8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43">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44">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Dispensada</w:t>
            </w:r>
            <w:r w:rsidDel="00000000" w:rsidR="00000000" w:rsidRPr="00000000">
              <w:rPr>
                <w:rtl w:val="0"/>
              </w:rPr>
            </w:r>
          </w:p>
        </w:tc>
      </w:tr>
      <w:tr>
        <w:trPr>
          <w:cantSplit w:val="0"/>
          <w:trHeight w:val="429" w:hRule="atLeast"/>
          <w:tblHeader w:val="0"/>
        </w:trPr>
        <w:tc>
          <w:tcPr>
            <w:tcBorders>
              <w:top w:color="000000" w:space="0" w:sz="0" w:val="nil"/>
            </w:tcBorders>
            <w:shd w:fill="ffffff" w:val="clear"/>
            <w:vAlign w:val="center"/>
          </w:tcPr>
          <w:p w:rsidR="00000000" w:rsidDel="00000000" w:rsidP="00000000" w:rsidRDefault="00000000" w:rsidRPr="00000000" w14:paraId="00000345">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Descrição:</w:t>
            </w:r>
            <w:r w:rsidDel="00000000" w:rsidR="00000000" w:rsidRPr="00000000">
              <w:rPr>
                <w:rtl w:val="0"/>
              </w:rPr>
            </w:r>
          </w:p>
        </w:tc>
        <w:tc>
          <w:tcPr>
            <w:tcBorders>
              <w:top w:color="000000" w:space="0" w:sz="0" w:val="nil"/>
            </w:tcBorders>
            <w:shd w:fill="ffffff" w:val="clear"/>
            <w:vAlign w:val="center"/>
          </w:tcPr>
          <w:p w:rsidR="00000000" w:rsidDel="00000000" w:rsidP="00000000" w:rsidRDefault="00000000" w:rsidRPr="00000000" w14:paraId="00000346">
            <w:pPr>
              <w:pageBreakBefore w:val="0"/>
              <w:spacing w:after="0" w:line="360" w:lineRule="auto"/>
              <w:rPr>
                <w:sz w:val="28"/>
                <w:szCs w:val="28"/>
              </w:rPr>
            </w:pPr>
            <w:r w:rsidDel="00000000" w:rsidR="00000000" w:rsidRPr="00000000">
              <w:rPr>
                <w:rFonts w:ascii="Arial" w:cs="Arial" w:eastAsia="Arial" w:hAnsi="Arial"/>
                <w:sz w:val="28"/>
                <w:szCs w:val="28"/>
                <w:rtl w:val="0"/>
              </w:rPr>
              <w:t xml:space="preserve">Área de Transbordo e Triagem - ATT</w:t>
            </w:r>
            <w:r w:rsidDel="00000000" w:rsidR="00000000" w:rsidRPr="00000000">
              <w:rPr>
                <w:rtl w:val="0"/>
              </w:rPr>
            </w:r>
          </w:p>
        </w:tc>
      </w:tr>
    </w:tbl>
    <w:p w:rsidR="00000000" w:rsidDel="00000000" w:rsidP="00000000" w:rsidRDefault="00000000" w:rsidRPr="00000000" w14:paraId="00000347">
      <w:pPr>
        <w:pStyle w:val="Heading2"/>
        <w:pageBreakBefore w:val="0"/>
        <w:spacing w:after="200" w:before="0" w:line="360" w:lineRule="auto"/>
        <w:rPr>
          <w:sz w:val="28"/>
          <w:szCs w:val="28"/>
        </w:rPr>
      </w:pPr>
      <w:bookmarkStart w:colFirst="0" w:colLast="0" w:name="_heading=h.mraz4gw3hfbi" w:id="20"/>
      <w:bookmarkEnd w:id="20"/>
      <w:r w:rsidDel="00000000" w:rsidR="00000000" w:rsidRPr="00000000">
        <w:rPr>
          <w:rtl w:val="0"/>
        </w:rPr>
      </w:r>
    </w:p>
    <w:tbl>
      <w:tblPr>
        <w:tblStyle w:val="Table17"/>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48">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Nome:</w:t>
            </w:r>
            <w:r w:rsidDel="00000000" w:rsidR="00000000" w:rsidRPr="00000000">
              <w:rPr>
                <w:rtl w:val="0"/>
              </w:rPr>
            </w:r>
          </w:p>
        </w:tc>
        <w:tc>
          <w:tcPr>
            <w:shd w:fill="auto" w:val="clear"/>
            <w:vAlign w:val="center"/>
          </w:tcPr>
          <w:p w:rsidR="00000000" w:rsidDel="00000000" w:rsidP="00000000" w:rsidRDefault="00000000" w:rsidRPr="00000000" w14:paraId="00000349">
            <w:pPr>
              <w:pageBreakBefore w:val="0"/>
              <w:spacing w:after="0" w:before="0" w:line="360" w:lineRule="auto"/>
              <w:rPr>
                <w:color w:val="000000"/>
                <w:sz w:val="28"/>
                <w:szCs w:val="28"/>
              </w:rPr>
            </w:pPr>
            <w:r w:rsidDel="00000000" w:rsidR="00000000" w:rsidRPr="00000000">
              <w:rPr>
                <w:rFonts w:ascii="Arial" w:cs="Arial" w:eastAsia="Arial" w:hAnsi="Arial"/>
                <w:sz w:val="28"/>
                <w:szCs w:val="28"/>
                <w:rtl w:val="0"/>
              </w:rPr>
              <w:t xml:space="preserve">LUCA AMBIENTAL LTDA - UNIDADE: USINA INDUSTRIAL</w:t>
            </w:r>
            <w:r w:rsidDel="00000000" w:rsidR="00000000" w:rsidRPr="00000000">
              <w:rPr>
                <w:rtl w:val="0"/>
              </w:rPr>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4A">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Endereço: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4B">
            <w:pPr>
              <w:pageBreakBefore w:val="0"/>
              <w:spacing w:after="0" w:before="0" w:line="360" w:lineRule="auto"/>
              <w:rPr>
                <w:sz w:val="28"/>
                <w:szCs w:val="28"/>
              </w:rPr>
            </w:pPr>
            <w:r w:rsidDel="00000000" w:rsidR="00000000" w:rsidRPr="00000000">
              <w:rPr>
                <w:rFonts w:ascii="Arial" w:cs="Arial" w:eastAsia="Arial" w:hAnsi="Arial"/>
                <w:sz w:val="28"/>
                <w:szCs w:val="28"/>
                <w:rtl w:val="0"/>
              </w:rPr>
              <w:t xml:space="preserve">Avenida Industrial, 2274 - Bairro Campestre. Santo André/SP</w:t>
            </w:r>
            <w:r w:rsidDel="00000000" w:rsidR="00000000" w:rsidRPr="00000000">
              <w:rPr>
                <w:rtl w:val="0"/>
              </w:rPr>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4C">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Distância: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34D">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46,8 km</w:t>
            </w: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4E">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Licença de Operação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4F">
            <w:pPr>
              <w:pageBreakBefore w:val="0"/>
              <w:spacing w:after="0" w:before="0" w:line="360" w:lineRule="auto"/>
              <w:rPr>
                <w:sz w:val="28"/>
                <w:szCs w:val="28"/>
              </w:rPr>
            </w:pPr>
            <w:r w:rsidDel="00000000" w:rsidR="00000000" w:rsidRPr="00000000">
              <w:rPr>
                <w:rFonts w:ascii="Arial" w:cs="Arial" w:eastAsia="Arial" w:hAnsi="Arial"/>
                <w:color w:val="000000"/>
                <w:sz w:val="28"/>
                <w:szCs w:val="28"/>
                <w:rtl w:val="0"/>
              </w:rPr>
              <w:t xml:space="preserve">Dispensada</w:t>
            </w:r>
            <w:r w:rsidDel="00000000" w:rsidR="00000000" w:rsidRPr="00000000">
              <w:rPr>
                <w:rtl w:val="0"/>
              </w:rPr>
            </w:r>
          </w:p>
        </w:tc>
      </w:tr>
      <w:tr>
        <w:trPr>
          <w:cantSplit w:val="0"/>
          <w:trHeight w:val="429" w:hRule="atLeast"/>
          <w:tblHeader w:val="0"/>
        </w:trPr>
        <w:tc>
          <w:tcPr>
            <w:tcBorders>
              <w:top w:color="000000" w:space="0" w:sz="0" w:val="nil"/>
            </w:tcBorders>
            <w:shd w:fill="ffffff" w:val="clear"/>
            <w:vAlign w:val="center"/>
          </w:tcPr>
          <w:p w:rsidR="00000000" w:rsidDel="00000000" w:rsidP="00000000" w:rsidRDefault="00000000" w:rsidRPr="00000000" w14:paraId="00000350">
            <w:pPr>
              <w:pageBreakBefore w:val="0"/>
              <w:spacing w:after="0" w:before="0" w:line="360" w:lineRule="auto"/>
              <w:rPr>
                <w:b w:val="1"/>
                <w:sz w:val="28"/>
                <w:szCs w:val="28"/>
              </w:rPr>
            </w:pPr>
            <w:r w:rsidDel="00000000" w:rsidR="00000000" w:rsidRPr="00000000">
              <w:rPr>
                <w:rFonts w:ascii="Arial" w:cs="Arial" w:eastAsia="Arial" w:hAnsi="Arial"/>
                <w:b w:val="1"/>
                <w:color w:val="000000"/>
                <w:sz w:val="28"/>
                <w:szCs w:val="28"/>
                <w:rtl w:val="0"/>
              </w:rPr>
              <w:t xml:space="preserve">Descrição:</w:t>
            </w:r>
            <w:r w:rsidDel="00000000" w:rsidR="00000000" w:rsidRPr="00000000">
              <w:rPr>
                <w:rtl w:val="0"/>
              </w:rPr>
            </w:r>
          </w:p>
        </w:tc>
        <w:tc>
          <w:tcPr>
            <w:tcBorders>
              <w:top w:color="000000" w:space="0" w:sz="0" w:val="nil"/>
            </w:tcBorders>
            <w:shd w:fill="ffffff" w:val="clear"/>
            <w:vAlign w:val="center"/>
          </w:tcPr>
          <w:p w:rsidR="00000000" w:rsidDel="00000000" w:rsidP="00000000" w:rsidRDefault="00000000" w:rsidRPr="00000000" w14:paraId="00000351">
            <w:pPr>
              <w:pageBreakBefore w:val="0"/>
              <w:spacing w:after="0" w:before="0" w:line="360" w:lineRule="auto"/>
              <w:rPr>
                <w:color w:val="000000"/>
                <w:sz w:val="28"/>
                <w:szCs w:val="28"/>
              </w:rPr>
            </w:pPr>
            <w:r w:rsidDel="00000000" w:rsidR="00000000" w:rsidRPr="00000000">
              <w:rPr>
                <w:rFonts w:ascii="Arial" w:cs="Arial" w:eastAsia="Arial" w:hAnsi="Arial"/>
                <w:color w:val="000000"/>
                <w:sz w:val="28"/>
                <w:szCs w:val="28"/>
                <w:rtl w:val="0"/>
              </w:rPr>
              <w:t xml:space="preserve">Área de Transbordo e Triagem - ATT</w:t>
            </w:r>
            <w:r w:rsidDel="00000000" w:rsidR="00000000" w:rsidRPr="00000000">
              <w:rPr>
                <w:rtl w:val="0"/>
              </w:rPr>
            </w:r>
          </w:p>
        </w:tc>
      </w:tr>
    </w:tbl>
    <w:p w:rsidR="00000000" w:rsidDel="00000000" w:rsidP="00000000" w:rsidRDefault="00000000" w:rsidRPr="00000000" w14:paraId="00000352">
      <w:pPr>
        <w:pageBreakBefore w:val="0"/>
        <w:rPr>
          <w:sz w:val="28"/>
          <w:szCs w:val="28"/>
        </w:rPr>
      </w:pPr>
      <w:r w:rsidDel="00000000" w:rsidR="00000000" w:rsidRPr="00000000">
        <w:rPr>
          <w:rtl w:val="0"/>
        </w:rPr>
      </w:r>
    </w:p>
    <w:p w:rsidR="00000000" w:rsidDel="00000000" w:rsidP="00000000" w:rsidRDefault="00000000" w:rsidRPr="00000000" w14:paraId="00000353">
      <w:pPr>
        <w:pStyle w:val="Heading2"/>
        <w:pageBreakBefore w:val="0"/>
        <w:spacing w:after="200" w:before="0" w:line="360" w:lineRule="auto"/>
        <w:rPr>
          <w:rFonts w:ascii="Arial" w:cs="Arial" w:eastAsia="Arial" w:hAnsi="Arial"/>
          <w:color w:val="00000a"/>
          <w:sz w:val="28"/>
          <w:szCs w:val="28"/>
        </w:rPr>
      </w:pPr>
      <w:bookmarkStart w:colFirst="0" w:colLast="0" w:name="_heading=h.3j2qqm3" w:id="21"/>
      <w:bookmarkEnd w:id="21"/>
      <w:r w:rsidDel="00000000" w:rsidR="00000000" w:rsidRPr="00000000">
        <w:rPr>
          <w:color w:val="00000a"/>
          <w:sz w:val="28"/>
          <w:szCs w:val="28"/>
          <w:rtl w:val="0"/>
        </w:rPr>
        <w:t xml:space="preserve">7.4 Empresas Transportadoras</w:t>
      </w:r>
      <w:r w:rsidDel="00000000" w:rsidR="00000000" w:rsidRPr="00000000">
        <w:rPr>
          <w:rtl w:val="0"/>
        </w:rPr>
      </w:r>
    </w:p>
    <w:p w:rsidR="00000000" w:rsidDel="00000000" w:rsidP="00000000" w:rsidRDefault="00000000" w:rsidRPr="00000000" w14:paraId="00000354">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355">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356">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Atualmente, no município de Suzano, há 10 empresas de transporte de Resíduos da Construção Civil cadastradas.</w:t>
      </w:r>
      <w:r w:rsidDel="00000000" w:rsidR="00000000" w:rsidRPr="00000000">
        <w:rPr>
          <w:rtl w:val="0"/>
        </w:rPr>
      </w:r>
    </w:p>
    <w:p w:rsidR="00000000" w:rsidDel="00000000" w:rsidP="00000000" w:rsidRDefault="00000000" w:rsidRPr="00000000" w14:paraId="00000357">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58">
      <w:pPr>
        <w:pageBreakBefore w:val="0"/>
        <w:spacing w:after="0" w:line="360" w:lineRule="auto"/>
        <w:rPr>
          <w:rFonts w:ascii="Arial" w:cs="Arial" w:eastAsia="Arial" w:hAnsi="Arial"/>
          <w:sz w:val="28"/>
          <w:szCs w:val="28"/>
        </w:rPr>
      </w:pPr>
      <w:r w:rsidDel="00000000" w:rsidR="00000000" w:rsidRPr="00000000">
        <w:rPr>
          <w:rtl w:val="0"/>
        </w:rPr>
      </w:r>
    </w:p>
    <w:tbl>
      <w:tblPr>
        <w:tblStyle w:val="Table18"/>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59">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5A">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RAFA ENTULHOS LTDA</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5B">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5C">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Rua João Batista Fernandes, 251 – Vila Industrial - São Paulo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5D">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5E">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02.846.472/0001-95</w:t>
            </w:r>
          </w:p>
        </w:tc>
      </w:tr>
    </w:tbl>
    <w:p w:rsidR="00000000" w:rsidDel="00000000" w:rsidP="00000000" w:rsidRDefault="00000000" w:rsidRPr="00000000" w14:paraId="0000035F">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60">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 </w:t>
      </w:r>
    </w:p>
    <w:tbl>
      <w:tblPr>
        <w:tblStyle w:val="Table19"/>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61">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62">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TRANS CAÇAMBA EIRELI ME</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63">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64">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Avenida Lourenço de Souza Franco, 2329 – Vila Jundiapeba - Mogi das Cruzes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65">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66">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07.893.131/0001-94</w:t>
            </w:r>
          </w:p>
        </w:tc>
      </w:tr>
    </w:tbl>
    <w:p w:rsidR="00000000" w:rsidDel="00000000" w:rsidP="00000000" w:rsidRDefault="00000000" w:rsidRPr="00000000" w14:paraId="00000367">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68">
      <w:pPr>
        <w:pageBreakBefore w:val="0"/>
        <w:spacing w:after="0" w:line="360" w:lineRule="auto"/>
        <w:rPr>
          <w:rFonts w:ascii="Arial" w:cs="Arial" w:eastAsia="Arial" w:hAnsi="Arial"/>
          <w:sz w:val="28"/>
          <w:szCs w:val="28"/>
        </w:rPr>
      </w:pPr>
      <w:r w:rsidDel="00000000" w:rsidR="00000000" w:rsidRPr="00000000">
        <w:rPr>
          <w:rtl w:val="0"/>
        </w:rPr>
      </w:r>
    </w:p>
    <w:tbl>
      <w:tblPr>
        <w:tblStyle w:val="Table20"/>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69">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6A">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ALÔ ENTULHOS S/C LTDA ME</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6B">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6C">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Avenida Paulista, 760 - Jardim Monte Cristo – Suzano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6D">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6E">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04.450.429/0001-31</w:t>
            </w:r>
          </w:p>
        </w:tc>
      </w:tr>
    </w:tbl>
    <w:p w:rsidR="00000000" w:rsidDel="00000000" w:rsidP="00000000" w:rsidRDefault="00000000" w:rsidRPr="00000000" w14:paraId="0000036F">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70">
      <w:pPr>
        <w:pageBreakBefore w:val="0"/>
        <w:spacing w:after="0" w:line="360" w:lineRule="auto"/>
        <w:rPr>
          <w:rFonts w:ascii="Arial" w:cs="Arial" w:eastAsia="Arial" w:hAnsi="Arial"/>
          <w:sz w:val="28"/>
          <w:szCs w:val="28"/>
        </w:rPr>
      </w:pPr>
      <w:r w:rsidDel="00000000" w:rsidR="00000000" w:rsidRPr="00000000">
        <w:rPr>
          <w:rtl w:val="0"/>
        </w:rPr>
      </w:r>
    </w:p>
    <w:tbl>
      <w:tblPr>
        <w:tblStyle w:val="Table21"/>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71">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72">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PIONEIRA SANEAMENTO E LIMPEZA URBANA LTDA</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73">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74">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Rua Marechal Randon, 555 – Centro - Suzano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75">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76">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62.719.083/0001-20</w:t>
            </w:r>
          </w:p>
        </w:tc>
      </w:tr>
    </w:tbl>
    <w:p w:rsidR="00000000" w:rsidDel="00000000" w:rsidP="00000000" w:rsidRDefault="00000000" w:rsidRPr="00000000" w14:paraId="00000377">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78">
      <w:pPr>
        <w:pageBreakBefore w:val="0"/>
        <w:spacing w:after="0" w:line="360" w:lineRule="auto"/>
        <w:rPr>
          <w:rFonts w:ascii="Arial" w:cs="Arial" w:eastAsia="Arial" w:hAnsi="Arial"/>
          <w:sz w:val="28"/>
          <w:szCs w:val="28"/>
        </w:rPr>
      </w:pPr>
      <w:r w:rsidDel="00000000" w:rsidR="00000000" w:rsidRPr="00000000">
        <w:rPr>
          <w:rtl w:val="0"/>
        </w:rPr>
      </w:r>
    </w:p>
    <w:tbl>
      <w:tblPr>
        <w:tblStyle w:val="Table22"/>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79">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7A">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Renan Lobo dos Reis</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7B">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7C">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Rua Hermínio Jorge dos Santos, 02 – Cezar de Souza - Mogi da Cruzes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7D">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CPF:</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7E">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314.482.428-35</w:t>
            </w:r>
          </w:p>
        </w:tc>
      </w:tr>
    </w:tbl>
    <w:p w:rsidR="00000000" w:rsidDel="00000000" w:rsidP="00000000" w:rsidRDefault="00000000" w:rsidRPr="00000000" w14:paraId="0000037F">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80">
      <w:pPr>
        <w:pageBreakBefore w:val="0"/>
        <w:spacing w:after="0" w:line="360" w:lineRule="auto"/>
        <w:rPr>
          <w:rFonts w:ascii="Arial" w:cs="Arial" w:eastAsia="Arial" w:hAnsi="Arial"/>
          <w:sz w:val="28"/>
          <w:szCs w:val="28"/>
        </w:rPr>
      </w:pPr>
      <w:r w:rsidDel="00000000" w:rsidR="00000000" w:rsidRPr="00000000">
        <w:rPr>
          <w:rtl w:val="0"/>
        </w:rPr>
      </w:r>
    </w:p>
    <w:tbl>
      <w:tblPr>
        <w:tblStyle w:val="Table23"/>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81">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82">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Fênix Caçambas</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83">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84">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Rua Abraão José Tannus, 31 – Jardim Janaína - Suzano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85">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86">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34.445.028/0001/54</w:t>
            </w:r>
          </w:p>
        </w:tc>
      </w:tr>
    </w:tbl>
    <w:p w:rsidR="00000000" w:rsidDel="00000000" w:rsidP="00000000" w:rsidRDefault="00000000" w:rsidRPr="00000000" w14:paraId="00000387">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88">
      <w:pPr>
        <w:pageBreakBefore w:val="0"/>
        <w:spacing w:after="0" w:line="360" w:lineRule="auto"/>
        <w:rPr>
          <w:rFonts w:ascii="Arial" w:cs="Arial" w:eastAsia="Arial" w:hAnsi="Arial"/>
          <w:sz w:val="28"/>
          <w:szCs w:val="28"/>
        </w:rPr>
      </w:pPr>
      <w:r w:rsidDel="00000000" w:rsidR="00000000" w:rsidRPr="00000000">
        <w:rPr>
          <w:rtl w:val="0"/>
        </w:rPr>
      </w:r>
    </w:p>
    <w:tbl>
      <w:tblPr>
        <w:tblStyle w:val="Table24"/>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89">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8A">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DMD Serviços Gerais LTDA ME</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8B">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8C">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Rua Papa João XXIII, 185/222 – Vila Amorim - Suzano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8D">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8E">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09.129.788/0001-05</w:t>
            </w:r>
          </w:p>
        </w:tc>
      </w:tr>
    </w:tbl>
    <w:p w:rsidR="00000000" w:rsidDel="00000000" w:rsidP="00000000" w:rsidRDefault="00000000" w:rsidRPr="00000000" w14:paraId="0000038F">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90">
      <w:pPr>
        <w:pageBreakBefore w:val="0"/>
        <w:spacing w:after="0" w:line="360" w:lineRule="auto"/>
        <w:rPr>
          <w:rFonts w:ascii="Arial" w:cs="Arial" w:eastAsia="Arial" w:hAnsi="Arial"/>
          <w:sz w:val="28"/>
          <w:szCs w:val="28"/>
        </w:rPr>
      </w:pPr>
      <w:r w:rsidDel="00000000" w:rsidR="00000000" w:rsidRPr="00000000">
        <w:rPr>
          <w:rtl w:val="0"/>
        </w:rPr>
      </w:r>
    </w:p>
    <w:tbl>
      <w:tblPr>
        <w:tblStyle w:val="Table25"/>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91">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92">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CGSERV Ambiental e Terraplanagem LTDA ME</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93">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94">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Avenida Brasília, 868 – Vila Amorim - Suzano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95">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96">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13.698.000/0001-59</w:t>
            </w:r>
          </w:p>
        </w:tc>
      </w:tr>
    </w:tbl>
    <w:p w:rsidR="00000000" w:rsidDel="00000000" w:rsidP="00000000" w:rsidRDefault="00000000" w:rsidRPr="00000000" w14:paraId="00000397">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98">
      <w:pPr>
        <w:pageBreakBefore w:val="0"/>
        <w:spacing w:after="0" w:line="360" w:lineRule="auto"/>
        <w:rPr>
          <w:rFonts w:ascii="Arial" w:cs="Arial" w:eastAsia="Arial" w:hAnsi="Arial"/>
          <w:sz w:val="28"/>
          <w:szCs w:val="28"/>
        </w:rPr>
      </w:pPr>
      <w:r w:rsidDel="00000000" w:rsidR="00000000" w:rsidRPr="00000000">
        <w:rPr>
          <w:rtl w:val="0"/>
        </w:rPr>
      </w:r>
    </w:p>
    <w:tbl>
      <w:tblPr>
        <w:tblStyle w:val="Table26"/>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99">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9A">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Carlos Eduardo dos Passos</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9B">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9C">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Rua Caboclos, 630 – Vila Urupês - Suzano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9D">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CPF:</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9E">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246.817.228-04</w:t>
            </w:r>
          </w:p>
        </w:tc>
      </w:tr>
    </w:tbl>
    <w:p w:rsidR="00000000" w:rsidDel="00000000" w:rsidP="00000000" w:rsidRDefault="00000000" w:rsidRPr="00000000" w14:paraId="0000039F">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0">
      <w:pPr>
        <w:pageBreakBefore w:val="0"/>
        <w:spacing w:after="0" w:line="360" w:lineRule="auto"/>
        <w:rPr>
          <w:rFonts w:ascii="Arial" w:cs="Arial" w:eastAsia="Arial" w:hAnsi="Arial"/>
          <w:sz w:val="28"/>
          <w:szCs w:val="28"/>
        </w:rPr>
      </w:pPr>
      <w:r w:rsidDel="00000000" w:rsidR="00000000" w:rsidRPr="00000000">
        <w:rPr>
          <w:rtl w:val="0"/>
        </w:rPr>
      </w:r>
    </w:p>
    <w:tbl>
      <w:tblPr>
        <w:tblStyle w:val="Table27"/>
        <w:tblW w:w="86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783"/>
        <w:gridCol w:w="4859"/>
        <w:tblGridChange w:id="0">
          <w:tblGrid>
            <w:gridCol w:w="3783"/>
            <w:gridCol w:w="4859"/>
          </w:tblGrid>
        </w:tblGridChange>
      </w:tblGrid>
      <w:tr>
        <w:trPr>
          <w:cantSplit w:val="0"/>
          <w:trHeight w:val="844" w:hRule="atLeast"/>
          <w:tblHeader w:val="0"/>
        </w:trPr>
        <w:tc>
          <w:tcPr>
            <w:shd w:fill="auto" w:val="clear"/>
            <w:vAlign w:val="center"/>
          </w:tcPr>
          <w:p w:rsidR="00000000" w:rsidDel="00000000" w:rsidP="00000000" w:rsidRDefault="00000000" w:rsidRPr="00000000" w14:paraId="000003A1">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Nome:</w:t>
            </w:r>
          </w:p>
        </w:tc>
        <w:tc>
          <w:tcPr>
            <w:shd w:fill="auto" w:val="clear"/>
            <w:vAlign w:val="center"/>
          </w:tcPr>
          <w:p w:rsidR="00000000" w:rsidDel="00000000" w:rsidP="00000000" w:rsidRDefault="00000000" w:rsidRPr="00000000" w14:paraId="000003A2">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Olecram SERV. Ambiental Eireli</w:t>
            </w:r>
          </w:p>
        </w:tc>
      </w:tr>
      <w:tr>
        <w:trPr>
          <w:cantSplit w:val="0"/>
          <w:trHeight w:val="85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3A3">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Endereço: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3A4">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Rua Mitsuharo Matsushita, s/n – Chácara Estância Paulista - Suzano – SP</w:t>
            </w:r>
          </w:p>
        </w:tc>
      </w:tr>
      <w:tr>
        <w:trPr>
          <w:cantSplit w:val="0"/>
          <w:trHeight w:val="416"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3A5">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CNPJ:</w:t>
            </w:r>
          </w:p>
        </w:tc>
        <w:tc>
          <w:tcPr>
            <w:tcBorders>
              <w:top w:color="000000" w:space="0" w:sz="0" w:val="nil"/>
              <w:bottom w:color="000000" w:space="0" w:sz="0" w:val="nil"/>
            </w:tcBorders>
            <w:shd w:fill="auto" w:val="clear"/>
            <w:vAlign w:val="center"/>
          </w:tcPr>
          <w:p w:rsidR="00000000" w:rsidDel="00000000" w:rsidP="00000000" w:rsidRDefault="00000000" w:rsidRPr="00000000" w14:paraId="000003A6">
            <w:pPr>
              <w:pageBreakBefore w:val="0"/>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167.698.423/0001-06</w:t>
            </w:r>
          </w:p>
        </w:tc>
      </w:tr>
    </w:tbl>
    <w:p w:rsidR="00000000" w:rsidDel="00000000" w:rsidP="00000000" w:rsidRDefault="00000000" w:rsidRPr="00000000" w14:paraId="000003A7">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8">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9">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A">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A Lei Complementar Municipal nº 291/2016 e suas alterações estabeleceram os critérios para cadastro e atuação das empresas de transporte de Resíduos da Construção Civil no município de Suzano.</w:t>
      </w:r>
      <w:r w:rsidDel="00000000" w:rsidR="00000000" w:rsidRPr="00000000">
        <w:rPr>
          <w:rtl w:val="0"/>
        </w:rPr>
      </w:r>
    </w:p>
    <w:p w:rsidR="00000000" w:rsidDel="00000000" w:rsidP="00000000" w:rsidRDefault="00000000" w:rsidRPr="00000000" w14:paraId="000003AB">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Entre outras obrigações, os transportadores que desejam atuar no município devem realizar o cadastro junto à Prefeitura, informar todas as informações das etapas de coleta, transporte e destinação e as caçambas utilizadas na coleta e transporte devem portar o dispositivo de rastreamento e atender aos requisitos mínimos de padronização visual, com a identificação do número de cadastro junto à Prefeitura e número da caçamba; nome da empresa; telefone de contato; além dos itens de segurança, como faixas diagonais e refletivas.</w:t>
      </w:r>
      <w:r w:rsidDel="00000000" w:rsidR="00000000" w:rsidRPr="00000000">
        <w:rPr>
          <w:rtl w:val="0"/>
        </w:rPr>
      </w:r>
    </w:p>
    <w:p w:rsidR="00000000" w:rsidDel="00000000" w:rsidP="00000000" w:rsidRDefault="00000000" w:rsidRPr="00000000" w14:paraId="000003AC">
      <w:pPr>
        <w:pageBreakBefore w:val="0"/>
        <w:shd w:fill="ffffff" w:val="clear"/>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Apenas os transportadores cadastrados e que atendam aos requisitos estabelecidos na referida lei podem atuar no município com a coleta e o transporte de resíduos da construção civil. Uma lista das empresas cadastradas é disponibilizada aos munícipes no site oficial da Prefeitura.</w:t>
      </w:r>
    </w:p>
    <w:p w:rsidR="00000000" w:rsidDel="00000000" w:rsidP="00000000" w:rsidRDefault="00000000" w:rsidRPr="00000000" w14:paraId="000003AD">
      <w:pPr>
        <w:pageBreakBefore w:val="0"/>
        <w:shd w:fill="ffffff" w:val="clear"/>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E">
      <w:pPr>
        <w:pageBreakBefore w:val="0"/>
        <w:shd w:fill="ffffff" w:val="clear"/>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AF">
      <w:pPr>
        <w:pStyle w:val="Heading2"/>
        <w:pageBreakBefore w:val="0"/>
        <w:spacing w:after="200" w:before="0" w:line="360" w:lineRule="auto"/>
        <w:rPr>
          <w:sz w:val="28"/>
          <w:szCs w:val="28"/>
        </w:rPr>
      </w:pPr>
      <w:bookmarkStart w:colFirst="0" w:colLast="0" w:name="_heading=h.1y810tw" w:id="22"/>
      <w:bookmarkEnd w:id="22"/>
      <w:r w:rsidDel="00000000" w:rsidR="00000000" w:rsidRPr="00000000">
        <w:rPr>
          <w:color w:val="00000a"/>
          <w:sz w:val="28"/>
          <w:szCs w:val="28"/>
          <w:rtl w:val="0"/>
        </w:rPr>
        <w:t xml:space="preserve">7.5 Pontos Viciados de Descarte no Município</w:t>
      </w:r>
      <w:r w:rsidDel="00000000" w:rsidR="00000000" w:rsidRPr="00000000">
        <w:rPr>
          <w:rtl w:val="0"/>
        </w:rPr>
      </w:r>
    </w:p>
    <w:p w:rsidR="00000000" w:rsidDel="00000000" w:rsidP="00000000" w:rsidRDefault="00000000" w:rsidRPr="00000000" w14:paraId="000003B0">
      <w:pPr>
        <w:pageBreakBefore w:val="0"/>
        <w:spacing w:after="0" w:before="0" w:line="360" w:lineRule="auto"/>
        <w:rPr>
          <w:sz w:val="28"/>
          <w:szCs w:val="28"/>
        </w:rPr>
      </w:pPr>
      <w:r w:rsidDel="00000000" w:rsidR="00000000" w:rsidRPr="00000000">
        <w:rPr>
          <w:sz w:val="28"/>
          <w:szCs w:val="28"/>
          <w:rtl w:val="0"/>
        </w:rPr>
        <w:tab/>
      </w:r>
    </w:p>
    <w:p w:rsidR="00000000" w:rsidDel="00000000" w:rsidP="00000000" w:rsidRDefault="00000000" w:rsidRPr="00000000" w14:paraId="000003B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3B2">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No município de Suzano, podemos encontrar diversos pontos viciados de descarte de resíduos da construção civil e volumosos. Essas áreas recebem descargas realizadas por empresas de transporte por caçamba, veículos leves e veículos de tração humana que transportam pequenos volumes. </w:t>
      </w:r>
    </w:p>
    <w:p w:rsidR="00000000" w:rsidDel="00000000" w:rsidP="00000000" w:rsidRDefault="00000000" w:rsidRPr="00000000" w14:paraId="000003B3">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Dada essa situação, é cada vez mais necessária a tomada de medidas que visem a coibir tais irregularidades, como a Lei nº 291/2016 e as ações a serem propostas neste Plano.</w:t>
      </w:r>
    </w:p>
    <w:p w:rsidR="00000000" w:rsidDel="00000000" w:rsidP="00000000" w:rsidRDefault="00000000" w:rsidRPr="00000000" w14:paraId="000003B4">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imagem a seguir ilustra a localização dos pontos viciados de descarte no município:</w:t>
      </w:r>
    </w:p>
    <w:p w:rsidR="00000000" w:rsidDel="00000000" w:rsidP="00000000" w:rsidRDefault="00000000" w:rsidRPr="00000000" w14:paraId="000003B5">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B6">
      <w:pPr>
        <w:pageBreakBefore w:val="0"/>
        <w:spacing w:after="0" w:before="0" w:line="360" w:lineRule="auto"/>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3B7">
      <w:pPr>
        <w:pageBreakBefore w:val="0"/>
        <w:spacing w:after="0" w:before="0" w:line="360" w:lineRule="auto"/>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3B8">
      <w:pPr>
        <w:pageBreakBefore w:val="0"/>
        <w:spacing w:after="0" w:before="0" w:line="360" w:lineRule="auto"/>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3B9">
      <w:pPr>
        <w:pageBreakBefore w:val="0"/>
        <w:spacing w:after="0" w:before="0" w:line="360" w:lineRule="auto"/>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3BA">
      <w:pPr>
        <w:pageBreakBefore w:val="0"/>
        <w:spacing w:after="0" w:before="0" w:line="360" w:lineRule="auto"/>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3BB">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5286375" cy="7581900"/>
            <wp:effectExtent b="0" l="0" r="0" t="0"/>
            <wp:docPr descr="Mapa_Pontos Descarte.jpg" id="51" name="image17.jpg"/>
            <a:graphic>
              <a:graphicData uri="http://schemas.openxmlformats.org/drawingml/2006/picture">
                <pic:pic>
                  <pic:nvPicPr>
                    <pic:cNvPr descr="Mapa_Pontos Descarte.jpg" id="0" name="image17.jpg"/>
                    <pic:cNvPicPr preferRelativeResize="0"/>
                  </pic:nvPicPr>
                  <pic:blipFill>
                    <a:blip r:embed="rId22"/>
                    <a:srcRect b="0" l="2120" r="0" t="747"/>
                    <a:stretch>
                      <a:fillRect/>
                    </a:stretch>
                  </pic:blipFill>
                  <pic:spPr>
                    <a:xfrm>
                      <a:off x="0" y="0"/>
                      <a:ext cx="5286375" cy="7581900"/>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Figura 5 – Pontos viciados de descarte de Resíduos da Construção Civil e Volumosos no município de Suzano</w:t>
      </w:r>
    </w:p>
    <w:p w:rsidR="00000000" w:rsidDel="00000000" w:rsidP="00000000" w:rsidRDefault="00000000" w:rsidRPr="00000000" w14:paraId="000003BD">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BE">
      <w:pPr>
        <w:pStyle w:val="Heading2"/>
        <w:keepNext w:val="0"/>
        <w:keepLines w:val="0"/>
        <w:pageBreakBefore w:val="0"/>
        <w:spacing w:after="80" w:before="360" w:line="360" w:lineRule="auto"/>
        <w:jc w:val="both"/>
        <w:rPr>
          <w:color w:val="00000a"/>
          <w:sz w:val="28"/>
          <w:szCs w:val="28"/>
        </w:rPr>
      </w:pPr>
      <w:bookmarkStart w:colFirst="0" w:colLast="0" w:name="_heading=h.26ajvsv0ufdo" w:id="23"/>
      <w:bookmarkEnd w:id="23"/>
      <w:r w:rsidDel="00000000" w:rsidR="00000000" w:rsidRPr="00000000">
        <w:rPr>
          <w:color w:val="00000a"/>
          <w:sz w:val="28"/>
          <w:szCs w:val="28"/>
          <w:rtl w:val="0"/>
        </w:rPr>
        <w:t xml:space="preserve">7.6 Geração de resíduos da construção civil e volumosos e composição dos resíduos</w:t>
      </w:r>
    </w:p>
    <w:p w:rsidR="00000000" w:rsidDel="00000000" w:rsidP="00000000" w:rsidRDefault="00000000" w:rsidRPr="00000000" w14:paraId="000003BF">
      <w:pPr>
        <w:pageBreakBefore w:val="0"/>
        <w:spacing w:after="0" w:before="240" w:line="429.6" w:lineRule="auto"/>
        <w:ind w:firstLine="72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Para um planejamento adequado da gestão dos resíduos da construção civil gerados no município de Suzano, é necessário estimar a quantidade de  resíduos gerados.</w:t>
      </w:r>
    </w:p>
    <w:p w:rsidR="00000000" w:rsidDel="00000000" w:rsidP="00000000" w:rsidRDefault="00000000" w:rsidRPr="00000000" w14:paraId="000003C0">
      <w:pPr>
        <w:pStyle w:val="Heading3"/>
        <w:keepNext w:val="0"/>
        <w:keepLines w:val="0"/>
        <w:pageBreakBefore w:val="0"/>
        <w:spacing w:after="80" w:before="280" w:line="429.6" w:lineRule="auto"/>
        <w:jc w:val="both"/>
        <w:rPr>
          <w:color w:val="00000a"/>
          <w:sz w:val="28"/>
          <w:szCs w:val="28"/>
        </w:rPr>
      </w:pPr>
      <w:bookmarkStart w:colFirst="0" w:colLast="0" w:name="_heading=h.vqb8yrtzw6u" w:id="24"/>
      <w:bookmarkEnd w:id="24"/>
      <w:r w:rsidDel="00000000" w:rsidR="00000000" w:rsidRPr="00000000">
        <w:rPr>
          <w:color w:val="00000a"/>
          <w:sz w:val="28"/>
          <w:szCs w:val="28"/>
          <w:rtl w:val="0"/>
        </w:rPr>
        <w:t xml:space="preserve">7.6.1 Estimativa da quantidade de RCC gerada no município</w:t>
      </w:r>
    </w:p>
    <w:p w:rsidR="00000000" w:rsidDel="00000000" w:rsidP="00000000" w:rsidRDefault="00000000" w:rsidRPr="00000000" w14:paraId="000003C1">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 xml:space="preserve">Para se atingir uma estimativa segura da quantidade de Resíduos da Construção Civil no município, seguindo orientações do Ministério do Meio Ambiente (2010), foram utilizados quatro </w:t>
      </w:r>
      <w:r w:rsidDel="00000000" w:rsidR="00000000" w:rsidRPr="00000000">
        <w:rPr>
          <w:rFonts w:ascii="Arial" w:cs="Arial" w:eastAsia="Arial" w:hAnsi="Arial"/>
          <w:sz w:val="28"/>
          <w:szCs w:val="28"/>
          <w:highlight w:val="yellow"/>
          <w:rtl w:val="0"/>
        </w:rPr>
        <w:t xml:space="preserve">indicadores</w:t>
      </w:r>
      <w:r w:rsidDel="00000000" w:rsidR="00000000" w:rsidRPr="00000000">
        <w:rPr>
          <w:rFonts w:ascii="Arial" w:cs="Arial" w:eastAsia="Arial" w:hAnsi="Arial"/>
          <w:sz w:val="28"/>
          <w:szCs w:val="28"/>
          <w:rtl w:val="0"/>
        </w:rPr>
        <w:t xml:space="preserve"> referentes aos dados dos anos de 2017, 2018 e 2019. Com esses </w:t>
      </w:r>
      <w:r w:rsidDel="00000000" w:rsidR="00000000" w:rsidRPr="00000000">
        <w:rPr>
          <w:rFonts w:ascii="Arial" w:cs="Arial" w:eastAsia="Arial" w:hAnsi="Arial"/>
          <w:sz w:val="28"/>
          <w:szCs w:val="28"/>
          <w:highlight w:val="yellow"/>
          <w:rtl w:val="0"/>
        </w:rPr>
        <w:t xml:space="preserve">indicadores</w:t>
      </w:r>
      <w:r w:rsidDel="00000000" w:rsidR="00000000" w:rsidRPr="00000000">
        <w:rPr>
          <w:rFonts w:ascii="Arial" w:cs="Arial" w:eastAsia="Arial" w:hAnsi="Arial"/>
          <w:sz w:val="28"/>
          <w:szCs w:val="28"/>
          <w:rtl w:val="0"/>
        </w:rPr>
        <w:t xml:space="preserve"> foi estimada a quantidade total de Resíduos da Construção Civil gerada no município.</w:t>
      </w:r>
    </w:p>
    <w:p w:rsidR="00000000" w:rsidDel="00000000" w:rsidP="00000000" w:rsidRDefault="00000000" w:rsidRPr="00000000" w14:paraId="000003C2">
      <w:pPr>
        <w:pageBreakBefore w:val="0"/>
        <w:numPr>
          <w:ilvl w:val="0"/>
          <w:numId w:val="4"/>
        </w:numPr>
        <w:spacing w:after="240" w:before="24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ab/>
        <w:t xml:space="preserve">Quantidade </w:t>
        <w:tab/>
        <w:t xml:space="preserve">de resíduos oriundos de edificações novas construídas na cidade</w:t>
        <w:br w:type="textWrapping"/>
      </w:r>
    </w:p>
    <w:p w:rsidR="00000000" w:rsidDel="00000000" w:rsidP="00000000" w:rsidRDefault="00000000" w:rsidRPr="00000000" w14:paraId="000003C3">
      <w:pPr>
        <w:pageBreakBefore w:val="0"/>
        <w:spacing w:after="0" w:before="240" w:line="429.6" w:lineRule="auto"/>
        <w:ind w:firstLine="72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Para obtenção deste indicador foram utilizados registros de processos de aprovação de projetos de edificação (alvarás de construção), com a área construída correspondente. </w:t>
      </w:r>
    </w:p>
    <w:p w:rsidR="00000000" w:rsidDel="00000000" w:rsidP="00000000" w:rsidRDefault="00000000" w:rsidRPr="00000000" w14:paraId="000003C4">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Seguindo orientação da CAIXA (2005), a quantidade de resíduos a ser removida durante as construções pode ser estimada em 150 quilos por metro quadrado construído (kg/m2).</w:t>
      </w:r>
    </w:p>
    <w:p w:rsidR="00000000" w:rsidDel="00000000" w:rsidP="00000000" w:rsidRDefault="00000000" w:rsidRPr="00000000" w14:paraId="000003C5">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Sendo assim:</w:t>
      </w:r>
    </w:p>
    <w:p w:rsidR="00000000" w:rsidDel="00000000" w:rsidP="00000000" w:rsidRDefault="00000000" w:rsidRPr="00000000" w14:paraId="000003C6">
      <w:pPr>
        <w:pageBreakBefore w:val="0"/>
        <w:spacing w:after="0" w:before="240" w:line="429.6"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C7">
      <w:pPr>
        <w:pageBreakBefore w:val="0"/>
        <w:spacing w:after="0" w:before="240" w:line="429.6" w:lineRule="auto"/>
        <w:jc w:val="center"/>
        <w:rPr>
          <w:rFonts w:ascii="Arial" w:cs="Arial" w:eastAsia="Arial" w:hAnsi="Arial"/>
          <w:b w:val="1"/>
          <w:sz w:val="28"/>
          <w:szCs w:val="28"/>
        </w:rPr>
      </w:pPr>
      <w:r w:rsidDel="00000000" w:rsidR="00000000" w:rsidRPr="00000000">
        <w:rPr>
          <w:rFonts w:ascii="Arial" w:cs="Arial" w:eastAsia="Arial" w:hAnsi="Arial"/>
          <w:sz w:val="28"/>
          <w:szCs w:val="28"/>
          <w:rtl w:val="0"/>
        </w:rPr>
        <w:t xml:space="preserve">Tabela 11 – Estimativa da quantidade de resíduos gerada em </w:t>
      </w:r>
      <w:r w:rsidDel="00000000" w:rsidR="00000000" w:rsidRPr="00000000">
        <w:rPr>
          <w:rFonts w:ascii="Arial" w:cs="Arial" w:eastAsia="Arial" w:hAnsi="Arial"/>
          <w:b w:val="1"/>
          <w:sz w:val="28"/>
          <w:szCs w:val="28"/>
          <w:rtl w:val="0"/>
        </w:rPr>
        <w:t xml:space="preserve">novas edificações</w:t>
      </w:r>
    </w:p>
    <w:tbl>
      <w:tblPr>
        <w:tblStyle w:val="Table28"/>
        <w:tblW w:w="85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9889349930845"/>
        <w:gridCol w:w="1051.2420470262796"/>
        <w:gridCol w:w="1674.926694329184"/>
        <w:gridCol w:w="1510.1798063623792"/>
        <w:gridCol w:w="1357.2005532503458"/>
        <w:gridCol w:w="1698.4619640387277"/>
        <w:tblGridChange w:id="0">
          <w:tblGrid>
            <w:gridCol w:w="1215.9889349930845"/>
            <w:gridCol w:w="1051.2420470262796"/>
            <w:gridCol w:w="1674.926694329184"/>
            <w:gridCol w:w="1510.1798063623792"/>
            <w:gridCol w:w="1357.2005532503458"/>
            <w:gridCol w:w="1698.4619640387277"/>
          </w:tblGrid>
        </w:tblGridChange>
      </w:tblGrid>
      <w:tr>
        <w:trPr>
          <w:cantSplit w:val="0"/>
          <w:trHeight w:val="165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C8">
            <w:pPr>
              <w:pageBreakBefore w:val="0"/>
              <w:spacing w:after="240" w:before="240" w:line="276" w:lineRule="auto"/>
              <w:jc w:val="both"/>
              <w:rPr>
                <w:rFonts w:ascii="Arial" w:cs="Arial" w:eastAsia="Arial" w:hAnsi="Arial"/>
                <w:sz w:val="28"/>
                <w:szCs w:val="28"/>
                <w:highlight w:val="yellow"/>
              </w:rPr>
            </w:pPr>
            <w:r w:rsidDel="00000000" w:rsidR="00000000" w:rsidRPr="00000000">
              <w:rPr>
                <w:rFonts w:ascii="Arial" w:cs="Arial" w:eastAsia="Arial" w:hAnsi="Arial"/>
                <w:b w:val="1"/>
                <w:sz w:val="28"/>
                <w:szCs w:val="28"/>
                <w:highlight w:val="yellow"/>
                <w:rtl w:val="0"/>
              </w:rPr>
              <w:t xml:space="preserve">Período analisado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C9">
            <w:pPr>
              <w:pageBreakBefore w:val="0"/>
              <w:spacing w:after="240" w:before="240" w:line="276" w:lineRule="auto"/>
              <w:jc w:val="both"/>
              <w:rPr>
                <w:rFonts w:ascii="Arial" w:cs="Arial" w:eastAsia="Arial" w:hAnsi="Arial"/>
                <w:sz w:val="28"/>
                <w:szCs w:val="28"/>
                <w:highlight w:val="yellow"/>
              </w:rPr>
            </w:pPr>
            <w:r w:rsidDel="00000000" w:rsidR="00000000" w:rsidRPr="00000000">
              <w:rPr>
                <w:rFonts w:ascii="Arial" w:cs="Arial" w:eastAsia="Arial" w:hAnsi="Arial"/>
                <w:b w:val="1"/>
                <w:sz w:val="28"/>
                <w:szCs w:val="28"/>
                <w:highlight w:val="yellow"/>
                <w:rtl w:val="0"/>
              </w:rPr>
              <w:t xml:space="preserve">Nº de anos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CA">
            <w:pPr>
              <w:pageBreakBefore w:val="0"/>
              <w:spacing w:after="240" w:before="240" w:line="276" w:lineRule="auto"/>
              <w:jc w:val="both"/>
              <w:rPr>
                <w:rFonts w:ascii="Arial" w:cs="Arial" w:eastAsia="Arial" w:hAnsi="Arial"/>
                <w:sz w:val="28"/>
                <w:szCs w:val="28"/>
                <w:highlight w:val="yellow"/>
              </w:rPr>
            </w:pPr>
            <w:r w:rsidDel="00000000" w:rsidR="00000000" w:rsidRPr="00000000">
              <w:rPr>
                <w:rFonts w:ascii="Arial" w:cs="Arial" w:eastAsia="Arial" w:hAnsi="Arial"/>
                <w:b w:val="1"/>
                <w:sz w:val="28"/>
                <w:szCs w:val="28"/>
                <w:highlight w:val="yellow"/>
                <w:rtl w:val="0"/>
              </w:rPr>
              <w:t xml:space="preserve">Área total aprovada (m2)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CB">
            <w:pPr>
              <w:pageBreakBefore w:val="0"/>
              <w:spacing w:after="240" w:before="240" w:line="276" w:lineRule="auto"/>
              <w:jc w:val="both"/>
              <w:rPr>
                <w:rFonts w:ascii="Arial" w:cs="Arial" w:eastAsia="Arial" w:hAnsi="Arial"/>
                <w:sz w:val="28"/>
                <w:szCs w:val="28"/>
                <w:highlight w:val="yellow"/>
              </w:rPr>
            </w:pPr>
            <w:r w:rsidDel="00000000" w:rsidR="00000000" w:rsidRPr="00000000">
              <w:rPr>
                <w:rFonts w:ascii="Arial" w:cs="Arial" w:eastAsia="Arial" w:hAnsi="Arial"/>
                <w:b w:val="1"/>
                <w:sz w:val="28"/>
                <w:szCs w:val="28"/>
                <w:highlight w:val="yellow"/>
                <w:rtl w:val="0"/>
              </w:rPr>
              <w:t xml:space="preserve">Média anual (m2)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CC">
            <w:pPr>
              <w:pageBreakBefore w:val="0"/>
              <w:spacing w:after="240" w:before="240" w:line="276" w:lineRule="auto"/>
              <w:jc w:val="both"/>
              <w:rPr>
                <w:rFonts w:ascii="Arial" w:cs="Arial" w:eastAsia="Arial" w:hAnsi="Arial"/>
                <w:sz w:val="28"/>
                <w:szCs w:val="28"/>
                <w:highlight w:val="yellow"/>
              </w:rPr>
            </w:pPr>
            <w:r w:rsidDel="00000000" w:rsidR="00000000" w:rsidRPr="00000000">
              <w:rPr>
                <w:rFonts w:ascii="Arial" w:cs="Arial" w:eastAsia="Arial" w:hAnsi="Arial"/>
                <w:b w:val="1"/>
                <w:sz w:val="28"/>
                <w:szCs w:val="28"/>
                <w:highlight w:val="yellow"/>
                <w:rtl w:val="0"/>
              </w:rPr>
              <w:t xml:space="preserve">Total de resíduos (t/ano)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CD">
            <w:pPr>
              <w:pageBreakBefore w:val="0"/>
              <w:spacing w:after="240" w:before="240" w:line="276" w:lineRule="auto"/>
              <w:jc w:val="both"/>
              <w:rPr>
                <w:rFonts w:ascii="Arial" w:cs="Arial" w:eastAsia="Arial" w:hAnsi="Arial"/>
                <w:sz w:val="28"/>
                <w:szCs w:val="28"/>
                <w:highlight w:val="yellow"/>
              </w:rPr>
            </w:pPr>
            <w:r w:rsidDel="00000000" w:rsidR="00000000" w:rsidRPr="00000000">
              <w:rPr>
                <w:rFonts w:ascii="Arial" w:cs="Arial" w:eastAsia="Arial" w:hAnsi="Arial"/>
                <w:b w:val="1"/>
                <w:sz w:val="28"/>
                <w:szCs w:val="28"/>
                <w:highlight w:val="yellow"/>
                <w:rtl w:val="0"/>
              </w:rPr>
              <w:t xml:space="preserve">Indicador dos Resíduos em Novas Edificações (t/dia) para 26 dias/mês</w:t>
            </w:r>
            <w:r w:rsidDel="00000000" w:rsidR="00000000" w:rsidRPr="00000000">
              <w:rPr>
                <w:rtl w:val="0"/>
              </w:rPr>
            </w:r>
          </w:p>
        </w:tc>
      </w:tr>
      <w:tr>
        <w:trPr>
          <w:cantSplit w:val="0"/>
          <w:trHeight w:val="169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CE">
            <w:pPr>
              <w:pageBreakBefore w:val="0"/>
              <w:spacing w:after="240" w:before="240" w:line="24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2017</w:t>
            </w:r>
          </w:p>
          <w:p w:rsidR="00000000" w:rsidDel="00000000" w:rsidP="00000000" w:rsidRDefault="00000000" w:rsidRPr="00000000" w14:paraId="000003CF">
            <w:pPr>
              <w:pageBreakBefore w:val="0"/>
              <w:spacing w:after="240" w:before="240" w:line="24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2018</w:t>
            </w:r>
          </w:p>
          <w:p w:rsidR="00000000" w:rsidDel="00000000" w:rsidP="00000000" w:rsidRDefault="00000000" w:rsidRPr="00000000" w14:paraId="000003D0">
            <w:pPr>
              <w:pageBreakBefore w:val="0"/>
              <w:spacing w:after="240" w:before="240" w:line="24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2019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D1">
            <w:pPr>
              <w:pageBreakBefore w:val="0"/>
              <w:spacing w:after="240" w:before="240" w:line="36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D2">
            <w:pPr>
              <w:pageBreakBefore w:val="0"/>
              <w:spacing w:after="240" w:before="240" w:line="36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1.060.075,16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D3">
            <w:pPr>
              <w:pageBreakBefore w:val="0"/>
              <w:spacing w:after="240" w:before="240" w:line="36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353.858,39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D4">
            <w:pPr>
              <w:pageBreakBefore w:val="0"/>
              <w:spacing w:after="240" w:before="240" w:line="36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53.003,76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D5">
            <w:pPr>
              <w:pageBreakBefore w:val="0"/>
              <w:spacing w:after="240" w:before="240" w:line="360" w:lineRule="auto"/>
              <w:jc w:val="center"/>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169,88</w:t>
            </w:r>
          </w:p>
        </w:tc>
      </w:tr>
    </w:tbl>
    <w:p w:rsidR="00000000" w:rsidDel="00000000" w:rsidP="00000000" w:rsidRDefault="00000000" w:rsidRPr="00000000" w14:paraId="000003D6">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D7">
      <w:pPr>
        <w:pageBreakBefore w:val="0"/>
        <w:spacing w:after="240" w:before="240" w:line="360" w:lineRule="auto"/>
        <w:jc w:val="both"/>
        <w:rPr>
          <w:rFonts w:ascii="Arial" w:cs="Arial" w:eastAsia="Arial" w:hAnsi="Arial"/>
          <w:sz w:val="28"/>
          <w:szCs w:val="28"/>
          <w:highlight w:val="red"/>
        </w:rPr>
      </w:pPr>
      <w:r w:rsidDel="00000000" w:rsidR="00000000" w:rsidRPr="00000000">
        <w:rPr>
          <w:rFonts w:ascii="Arial" w:cs="Arial" w:eastAsia="Arial" w:hAnsi="Arial"/>
          <w:sz w:val="28"/>
          <w:szCs w:val="28"/>
          <w:highlight w:val="red"/>
          <w:rtl w:val="0"/>
        </w:rPr>
        <w:t xml:space="preserve">Conferir com o pessoal da aprovação</w:t>
      </w:r>
    </w:p>
    <w:p w:rsidR="00000000" w:rsidDel="00000000" w:rsidP="00000000" w:rsidRDefault="00000000" w:rsidRPr="00000000" w14:paraId="000003D8">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D9">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As pequenas edificações novas em bairros periféricos e áreas de invasão provavelmente não estão contempladas neste cálculo. Os resíduos gerados nessas obras normalmente acabam por ser descartados em terrenos e margens de cursos d’água próximos ao local de origem e estarão contemplados no quarto indicador.</w:t>
      </w:r>
    </w:p>
    <w:p w:rsidR="00000000" w:rsidDel="00000000" w:rsidP="00000000" w:rsidRDefault="00000000" w:rsidRPr="00000000" w14:paraId="000003DA">
      <w:pPr>
        <w:pageBreakBefore w:val="0"/>
        <w:numPr>
          <w:ilvl w:val="0"/>
          <w:numId w:val="14"/>
        </w:numPr>
        <w:spacing w:after="240" w:before="24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 </w:t>
        <w:tab/>
        <w:t xml:space="preserve">Quantidade </w:t>
        <w:tab/>
        <w:t xml:space="preserve">de resíduos provenientes de reformas e ampliações</w:t>
      </w:r>
    </w:p>
    <w:p w:rsidR="00000000" w:rsidDel="00000000" w:rsidP="00000000" w:rsidRDefault="00000000" w:rsidRPr="00000000" w14:paraId="000003DB">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Segundo Morales, Mendes e Ângulo (2006), a geração de resíduos da construção civil a partir de reformas pode ser estimada em 0,470 tonelada por unidade de área de reforma em m² (0,470t/m²).</w:t>
      </w:r>
    </w:p>
    <w:p w:rsidR="00000000" w:rsidDel="00000000" w:rsidP="00000000" w:rsidRDefault="00000000" w:rsidRPr="00000000" w14:paraId="000003DC">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Sendo assim, de acordo com os dados obtidos por meio do levantamento dos alvarás de reformas e ampliações no município, este indicador apresenta o seguinte valor:</w:t>
      </w:r>
    </w:p>
    <w:p w:rsidR="00000000" w:rsidDel="00000000" w:rsidP="00000000" w:rsidRDefault="00000000" w:rsidRPr="00000000" w14:paraId="000003DD">
      <w:pPr>
        <w:pageBreakBefore w:val="0"/>
        <w:spacing w:after="0" w:before="240" w:line="429.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12 - Estimativa da quantidade de resíduos gerada em ampliações e reformas</w:t>
      </w:r>
    </w:p>
    <w:tbl>
      <w:tblPr>
        <w:tblStyle w:val="Table29"/>
        <w:tblW w:w="8498.34993084370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74.7773167358232"/>
        <w:gridCol w:w="757.0511756569849"/>
        <w:gridCol w:w="1725"/>
        <w:gridCol w:w="1980"/>
        <w:gridCol w:w="1074.7773167358232"/>
        <w:gridCol w:w="1886.7441217150763"/>
        <w:tblGridChange w:id="0">
          <w:tblGrid>
            <w:gridCol w:w="1074.7773167358232"/>
            <w:gridCol w:w="757.0511756569849"/>
            <w:gridCol w:w="1725"/>
            <w:gridCol w:w="1980"/>
            <w:gridCol w:w="1074.7773167358232"/>
            <w:gridCol w:w="1886.7441217150763"/>
          </w:tblGrid>
        </w:tblGridChange>
      </w:tblGrid>
      <w:tr>
        <w:trPr>
          <w:cantSplit w:val="0"/>
          <w:trHeight w:val="13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DE">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Período analisado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DF">
            <w:pPr>
              <w:pageBreakBefore w:val="0"/>
              <w:spacing w:after="24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Nº de anos</w:t>
            </w:r>
          </w:p>
          <w:p w:rsidR="00000000" w:rsidDel="00000000" w:rsidP="00000000" w:rsidRDefault="00000000" w:rsidRPr="00000000" w14:paraId="000003E0">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1">
            <w:pPr>
              <w:pageBreakBefore w:val="0"/>
              <w:spacing w:after="24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Reforma (m2)</w:t>
            </w:r>
          </w:p>
          <w:p w:rsidR="00000000" w:rsidDel="00000000" w:rsidP="00000000" w:rsidRDefault="00000000" w:rsidRPr="00000000" w14:paraId="000003E2">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3">
            <w:pPr>
              <w:pageBreakBefore w:val="0"/>
              <w:spacing w:after="240" w:before="24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Total de resíduos (t)</w:t>
            </w:r>
          </w:p>
          <w:p w:rsidR="00000000" w:rsidDel="00000000" w:rsidP="00000000" w:rsidRDefault="00000000" w:rsidRPr="00000000" w14:paraId="000003E4">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5">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Total </w:t>
              <w:tab/>
              <w:t xml:space="preserve">de resíduos por ano (t/ano)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6">
            <w:pPr>
              <w:pageBreakBefore w:val="0"/>
              <w:spacing w:after="240" w:before="240" w:line="360" w:lineRule="auto"/>
              <w:jc w:val="left"/>
              <w:rPr>
                <w:rFonts w:ascii="Arial" w:cs="Arial" w:eastAsia="Arial" w:hAnsi="Arial"/>
                <w:sz w:val="28"/>
                <w:szCs w:val="28"/>
              </w:rPr>
            </w:pPr>
            <w:r w:rsidDel="00000000" w:rsidR="00000000" w:rsidRPr="00000000">
              <w:rPr>
                <w:rFonts w:ascii="Arial" w:cs="Arial" w:eastAsia="Arial" w:hAnsi="Arial"/>
                <w:b w:val="1"/>
                <w:sz w:val="28"/>
                <w:szCs w:val="28"/>
                <w:rtl w:val="0"/>
              </w:rPr>
              <w:t xml:space="preserve">Indicador dos Resíduos em Ampliações e Reformas (t/dia) para 26 dias/mês</w:t>
            </w:r>
            <w:r w:rsidDel="00000000" w:rsidR="00000000" w:rsidRPr="00000000">
              <w:rPr>
                <w:rtl w:val="0"/>
              </w:rPr>
            </w:r>
          </w:p>
        </w:tc>
      </w:tr>
      <w:tr>
        <w:trPr>
          <w:cantSplit w:val="0"/>
          <w:trHeight w:val="172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7">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2017</w:t>
            </w:r>
          </w:p>
          <w:p w:rsidR="00000000" w:rsidDel="00000000" w:rsidP="00000000" w:rsidRDefault="00000000" w:rsidRPr="00000000" w14:paraId="000003E8">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2018</w:t>
            </w:r>
          </w:p>
          <w:p w:rsidR="00000000" w:rsidDel="00000000" w:rsidP="00000000" w:rsidRDefault="00000000" w:rsidRPr="00000000" w14:paraId="000003E9">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2019</w:t>
            </w:r>
          </w:p>
          <w:p w:rsidR="00000000" w:rsidDel="00000000" w:rsidP="00000000" w:rsidRDefault="00000000" w:rsidRPr="00000000" w14:paraId="000003EA">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B">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w:t>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C">
            <w:pPr>
              <w:pageBreakBefore w:val="0"/>
              <w:spacing w:after="240" w:before="240" w:line="360" w:lineRule="auto"/>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2.579,06</w:t>
            </w:r>
          </w:p>
          <w:p w:rsidR="00000000" w:rsidDel="00000000" w:rsidP="00000000" w:rsidRDefault="00000000" w:rsidRPr="00000000" w14:paraId="000003ED">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E">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1.212,16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EF">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404,05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F0">
            <w:pPr>
              <w:pageBreakBefore w:val="0"/>
              <w:spacing w:after="240" w:before="240" w:line="360" w:lineRule="auto"/>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1,3</w:t>
            </w:r>
          </w:p>
          <w:p w:rsidR="00000000" w:rsidDel="00000000" w:rsidP="00000000" w:rsidRDefault="00000000" w:rsidRPr="00000000" w14:paraId="000003F1">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ab/>
            </w:r>
          </w:p>
        </w:tc>
      </w:tr>
    </w:tbl>
    <w:p w:rsidR="00000000" w:rsidDel="00000000" w:rsidP="00000000" w:rsidRDefault="00000000" w:rsidRPr="00000000" w14:paraId="000003F2">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3">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4">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5">
      <w:pPr>
        <w:pageBreakBefore w:val="0"/>
        <w:numPr>
          <w:ilvl w:val="0"/>
          <w:numId w:val="7"/>
        </w:numPr>
        <w:spacing w:after="240" w:before="24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ab/>
        <w:br w:type="textWrapping"/>
        <w:t xml:space="preserve"> </w:t>
        <w:tab/>
        <w:t xml:space="preserve">Quantidade </w:t>
        <w:tab/>
        <w:t xml:space="preserve">de resíduos provenientes de demolições</w:t>
        <w:br w:type="textWrapping"/>
      </w:r>
    </w:p>
    <w:p w:rsidR="00000000" w:rsidDel="00000000" w:rsidP="00000000" w:rsidRDefault="00000000" w:rsidRPr="00000000" w14:paraId="000003F6">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7">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8">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Um outro indicador foi calculado para este estudo, considerando o alto volume de resíduos gerados em uma demolição. Segundo Carneiro et al. (2006), em uma demolição são gerados cerca de 726 kg de RCC por m2 de área demolida.</w:t>
      </w:r>
    </w:p>
    <w:p w:rsidR="00000000" w:rsidDel="00000000" w:rsidP="00000000" w:rsidRDefault="00000000" w:rsidRPr="00000000" w14:paraId="000003F9">
      <w:pPr>
        <w:pageBreakBefore w:val="0"/>
        <w:spacing w:after="0" w:before="240" w:line="429.6"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Sendo assim, este indicador assume o seguinte valor para o município de Suzano, considerando o período entre os anos de 2.017, 2.018 e 2.019:</w:t>
      </w:r>
    </w:p>
    <w:p w:rsidR="00000000" w:rsidDel="00000000" w:rsidP="00000000" w:rsidRDefault="00000000" w:rsidRPr="00000000" w14:paraId="000003FA">
      <w:pPr>
        <w:pageBreakBefore w:val="0"/>
        <w:spacing w:after="0" w:before="240" w:line="429.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13 - Estimativa da quantidade de resíduos gerada em demolições</w:t>
      </w:r>
    </w:p>
    <w:p w:rsidR="00000000" w:rsidDel="00000000" w:rsidP="00000000" w:rsidRDefault="00000000" w:rsidRPr="00000000" w14:paraId="000003FB">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r>
    </w:p>
    <w:tbl>
      <w:tblPr>
        <w:tblStyle w:val="Table30"/>
        <w:tblW w:w="8508.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51.2918395574"/>
        <w:gridCol w:w="886.4951590594745"/>
        <w:gridCol w:w="1357.2005532503458"/>
        <w:gridCol w:w="1251.2918395574"/>
        <w:gridCol w:w="1251.2918395574"/>
        <w:gridCol w:w="2510.428769017981"/>
        <w:tblGridChange w:id="0">
          <w:tblGrid>
            <w:gridCol w:w="1251.2918395574"/>
            <w:gridCol w:w="886.4951590594745"/>
            <w:gridCol w:w="1357.2005532503458"/>
            <w:gridCol w:w="1251.2918395574"/>
            <w:gridCol w:w="1251.2918395574"/>
            <w:gridCol w:w="2510.428769017981"/>
          </w:tblGrid>
        </w:tblGridChange>
      </w:tblGrid>
      <w:tr>
        <w:trPr>
          <w:cantSplit w:val="0"/>
          <w:trHeight w:val="148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FC">
            <w:pPr>
              <w:pageBreakBefore w:val="0"/>
              <w:spacing w:after="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Período analisado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FD">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N° de Anos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FE">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Demolição (m2)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3FF">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Total de resíduos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0">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Total de resíduos por ano (t/ano)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1">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Indicador dos Resíduos provenientes de Demolições (t/dia) para 26 dias/mês</w:t>
            </w:r>
          </w:p>
        </w:tc>
      </w:tr>
      <w:tr>
        <w:trPr>
          <w:cantSplit w:val="0"/>
          <w:trHeight w:val="137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2">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2017</w:t>
            </w:r>
          </w:p>
          <w:p w:rsidR="00000000" w:rsidDel="00000000" w:rsidP="00000000" w:rsidRDefault="00000000" w:rsidRPr="00000000" w14:paraId="00000403">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2018</w:t>
            </w:r>
          </w:p>
          <w:p w:rsidR="00000000" w:rsidDel="00000000" w:rsidP="00000000" w:rsidRDefault="00000000" w:rsidRPr="00000000" w14:paraId="00000404">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5">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ab/>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6">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39.581,12‬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7">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28.735,89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8">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9.578,63</w:t>
            </w:r>
          </w:p>
          <w:p w:rsidR="00000000" w:rsidDel="00000000" w:rsidP="00000000" w:rsidRDefault="00000000" w:rsidRPr="00000000" w14:paraId="00000409">
            <w:pPr>
              <w:pageBreakBefore w:val="0"/>
              <w:spacing w:after="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ab/>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0A">
            <w:pPr>
              <w:pageBreakBefore w:val="0"/>
              <w:spacing w:after="240" w:before="240" w:line="27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30,70</w:t>
              <w:tab/>
            </w:r>
          </w:p>
        </w:tc>
      </w:tr>
    </w:tbl>
    <w:p w:rsidR="00000000" w:rsidDel="00000000" w:rsidP="00000000" w:rsidRDefault="00000000" w:rsidRPr="00000000" w14:paraId="0000040B">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0C">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0D">
      <w:pPr>
        <w:pageBreakBefore w:val="0"/>
        <w:numPr>
          <w:ilvl w:val="0"/>
          <w:numId w:val="9"/>
        </w:numPr>
        <w:spacing w:after="240" w:before="240" w:line="360" w:lineRule="auto"/>
        <w:ind w:left="720" w:hanging="360"/>
        <w:rPr>
          <w:rFonts w:ascii="Arial" w:cs="Arial" w:eastAsia="Arial" w:hAnsi="Arial"/>
          <w:sz w:val="28"/>
          <w:szCs w:val="28"/>
        </w:rPr>
      </w:pPr>
      <w:r w:rsidDel="00000000" w:rsidR="00000000" w:rsidRPr="00000000">
        <w:rPr>
          <w:rFonts w:ascii="Arial" w:cs="Arial" w:eastAsia="Arial" w:hAnsi="Arial"/>
          <w:sz w:val="28"/>
          <w:szCs w:val="28"/>
          <w:rtl w:val="0"/>
        </w:rPr>
        <w:t xml:space="preserve">Quantidade </w:t>
        <w:tab/>
        <w:t xml:space="preserve">de resíduos removidos pela municipalidade de pontos viciados de </w:t>
        <w:tab/>
        <w:t xml:space="preserve">descarte</w:t>
      </w:r>
    </w:p>
    <w:p w:rsidR="00000000" w:rsidDel="00000000" w:rsidP="00000000" w:rsidRDefault="00000000" w:rsidRPr="00000000" w14:paraId="0000040E">
      <w:pPr>
        <w:pageBreakBefore w:val="0"/>
        <w:spacing w:after="240" w:before="24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0F">
      <w:pPr>
        <w:pageBreakBefore w:val="0"/>
        <w:spacing w:after="0" w:before="240" w:line="429.6" w:lineRule="auto"/>
        <w:ind w:firstLine="72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De acordo com os dados obtidos por meio do levantamento junto à empresa contratada para os serviços de limpeza urbana, este indicador apresenta o seguinte valor:</w:t>
      </w:r>
    </w:p>
    <w:p w:rsidR="00000000" w:rsidDel="00000000" w:rsidP="00000000" w:rsidRDefault="00000000" w:rsidRPr="00000000" w14:paraId="00000410">
      <w:pPr>
        <w:pageBreakBefore w:val="0"/>
        <w:spacing w:after="0" w:before="240" w:line="429.6"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14 - Estimativa da quantidade de resíduos removidos pela municipalidade</w:t>
      </w:r>
    </w:p>
    <w:p w:rsidR="00000000" w:rsidDel="00000000" w:rsidP="00000000" w:rsidRDefault="00000000" w:rsidRPr="00000000" w14:paraId="00000411">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r>
    </w:p>
    <w:tbl>
      <w:tblPr>
        <w:tblStyle w:val="Table31"/>
        <w:tblW w:w="850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4.4230366492147"/>
        <w:gridCol w:w="1046.7958115183246"/>
        <w:gridCol w:w="1474.4230366492147"/>
        <w:gridCol w:w="1474.4230366492147"/>
        <w:gridCol w:w="3037.935078534032"/>
        <w:tblGridChange w:id="0">
          <w:tblGrid>
            <w:gridCol w:w="1474.4230366492147"/>
            <w:gridCol w:w="1046.7958115183246"/>
            <w:gridCol w:w="1474.4230366492147"/>
            <w:gridCol w:w="1474.4230366492147"/>
            <w:gridCol w:w="3037.935078534032"/>
          </w:tblGrid>
        </w:tblGridChange>
      </w:tblGrid>
      <w:tr>
        <w:trPr>
          <w:cantSplit w:val="0"/>
          <w:trHeight w:val="89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2">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Período analisado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3">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N° de anos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4">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Total de Resíduos (t)</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5">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Total de Resíduos (t/ano)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6">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Indicador dos Resíduos provenientes de Demolições (t/dia) para 26 dias/mês</w:t>
            </w:r>
          </w:p>
        </w:tc>
      </w:tr>
      <w:tr>
        <w:trPr>
          <w:cantSplit w:val="0"/>
          <w:trHeight w:val="10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7">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2017</w:t>
            </w:r>
          </w:p>
          <w:p w:rsidR="00000000" w:rsidDel="00000000" w:rsidP="00000000" w:rsidRDefault="00000000" w:rsidRPr="00000000" w14:paraId="00000418">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2018</w:t>
            </w:r>
          </w:p>
          <w:p w:rsidR="00000000" w:rsidDel="00000000" w:rsidP="00000000" w:rsidRDefault="00000000" w:rsidRPr="00000000" w14:paraId="00000419">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2019</w:t>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A">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B">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33.000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C">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11.000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1D">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35,25</w:t>
            </w:r>
          </w:p>
        </w:tc>
      </w:tr>
    </w:tbl>
    <w:p w:rsidR="00000000" w:rsidDel="00000000" w:rsidP="00000000" w:rsidRDefault="00000000" w:rsidRPr="00000000" w14:paraId="0000041E">
      <w:pPr>
        <w:pageBreakBefore w:val="0"/>
        <w:spacing w:after="0" w:before="24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1F">
      <w:pPr>
        <w:pageBreakBefore w:val="0"/>
        <w:spacing w:after="0" w:before="24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20">
      <w:pPr>
        <w:pageBreakBefore w:val="0"/>
        <w:spacing w:after="0" w:before="24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Tabela 15 - Quadro resumo da estimativa de quantidades geradas</w:t>
      </w:r>
    </w:p>
    <w:p w:rsidR="00000000" w:rsidDel="00000000" w:rsidP="00000000" w:rsidRDefault="00000000" w:rsidRPr="00000000" w14:paraId="00000421">
      <w:pPr>
        <w:pageBreakBefore w:val="0"/>
        <w:spacing w:after="0" w:before="240" w:line="24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422">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r>
    </w:p>
    <w:tbl>
      <w:tblPr>
        <w:tblStyle w:val="Table32"/>
        <w:tblW w:w="89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50"/>
        <w:gridCol w:w="1395"/>
        <w:gridCol w:w="1200"/>
        <w:gridCol w:w="1455"/>
        <w:gridCol w:w="1815"/>
        <w:gridCol w:w="1755"/>
        <w:tblGridChange w:id="0">
          <w:tblGrid>
            <w:gridCol w:w="1350"/>
            <w:gridCol w:w="1395"/>
            <w:gridCol w:w="1200"/>
            <w:gridCol w:w="1455"/>
            <w:gridCol w:w="1815"/>
            <w:gridCol w:w="1755"/>
          </w:tblGrid>
        </w:tblGridChange>
      </w:tblGrid>
      <w:tr>
        <w:trPr>
          <w:cantSplit w:val="0"/>
          <w:trHeight w:val="124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3">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Período analisado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4">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Construção (ton/dia)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5">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Reforma (ton/dia)</w:t>
            </w:r>
          </w:p>
        </w:tc>
        <w:tc>
          <w:tcPr>
            <w:tcBorders>
              <w:top w:color="000000" w:space="0" w:sz="6" w:val="single"/>
              <w:left w:color="000000" w:space="0" w:sz="6" w:val="single"/>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6">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Demolição (ton/dia)</w:t>
            </w:r>
          </w:p>
        </w:tc>
        <w:tc>
          <w:tcPr>
            <w:tcBorders>
              <w:top w:color="000000" w:space="0" w:sz="6" w:val="single"/>
              <w:left w:color="000000" w:space="0" w:sz="6" w:val="single"/>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7">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Removidos pela municipalidade </w:t>
              <w:tab/>
              <w:t xml:space="preserve">(ton/dia)</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8">
            <w:pPr>
              <w:pageBreakBefore w:val="0"/>
              <w:spacing w:after="240" w:before="240" w:line="360" w:lineRule="auto"/>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Média diária (ton/dia)</w:t>
              <w:tab/>
            </w:r>
          </w:p>
        </w:tc>
      </w:tr>
      <w:tr>
        <w:trPr>
          <w:cantSplit w:val="0"/>
          <w:trHeight w:val="192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9">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2017</w:t>
            </w:r>
          </w:p>
          <w:p w:rsidR="00000000" w:rsidDel="00000000" w:rsidP="00000000" w:rsidRDefault="00000000" w:rsidRPr="00000000" w14:paraId="0000042A">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2018</w:t>
            </w:r>
          </w:p>
          <w:p w:rsidR="00000000" w:rsidDel="00000000" w:rsidP="00000000" w:rsidRDefault="00000000" w:rsidRPr="00000000" w14:paraId="0000042B">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2019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C">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highlight w:val="white"/>
                <w:rtl w:val="0"/>
              </w:rPr>
              <w:t xml:space="preserve">169,88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2D">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1,3</w:t>
            </w:r>
          </w:p>
        </w:tc>
        <w:tc>
          <w:tcPr>
            <w:tcBorders>
              <w:top w:color="000000" w:space="0" w:sz="6" w:val="single"/>
              <w:left w:color="000000" w:space="0" w:sz="6" w:val="single"/>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E">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30,7</w:t>
            </w:r>
          </w:p>
        </w:tc>
        <w:tc>
          <w:tcPr>
            <w:tcBorders>
              <w:top w:color="000000" w:space="0" w:sz="6" w:val="single"/>
              <w:left w:color="000000" w:space="0" w:sz="6" w:val="single"/>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F">
            <w:pPr>
              <w:pageBreakBefore w:val="0"/>
              <w:spacing w:after="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35,25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430">
            <w:pPr>
              <w:pageBreakBefore w:val="0"/>
              <w:spacing w:after="240" w:before="24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237,13</w:t>
            </w:r>
          </w:p>
        </w:tc>
      </w:tr>
    </w:tbl>
    <w:p w:rsidR="00000000" w:rsidDel="00000000" w:rsidP="00000000" w:rsidRDefault="00000000" w:rsidRPr="00000000" w14:paraId="00000431">
      <w:pPr>
        <w:pageBreakBefore w:val="0"/>
        <w:spacing w:after="0" w:before="240" w:line="24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32">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33">
      <w:pPr>
        <w:pStyle w:val="Heading3"/>
        <w:pageBreakBefore w:val="0"/>
        <w:spacing w:after="200" w:before="0" w:line="360" w:lineRule="auto"/>
        <w:rPr>
          <w:sz w:val="28"/>
          <w:szCs w:val="28"/>
        </w:rPr>
      </w:pPr>
      <w:bookmarkStart w:colFirst="0" w:colLast="0" w:name="_heading=h.1ci93xb" w:id="25"/>
      <w:bookmarkEnd w:id="25"/>
      <w:r w:rsidDel="00000000" w:rsidR="00000000" w:rsidRPr="00000000">
        <w:rPr>
          <w:color w:val="00000a"/>
          <w:sz w:val="28"/>
          <w:szCs w:val="28"/>
          <w:rtl w:val="0"/>
        </w:rPr>
        <w:t xml:space="preserve">7.6.2 Estimativa do total de RCC gerado no município</w:t>
      </w:r>
      <w:r w:rsidDel="00000000" w:rsidR="00000000" w:rsidRPr="00000000">
        <w:rPr>
          <w:rtl w:val="0"/>
        </w:rPr>
      </w:r>
    </w:p>
    <w:p w:rsidR="00000000" w:rsidDel="00000000" w:rsidP="00000000" w:rsidRDefault="00000000" w:rsidRPr="00000000" w14:paraId="00000434">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435">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436">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Com a definição dos quatro indicadores foi possível estimar o quantitativo total de resíduos de construção civil gerados em Suzano.</w:t>
      </w:r>
    </w:p>
    <w:p w:rsidR="00000000" w:rsidDel="00000000" w:rsidP="00000000" w:rsidRDefault="00000000" w:rsidRPr="00000000" w14:paraId="00000437">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38">
      <w:pPr>
        <w:pageBreakBefore w:val="0"/>
        <w:spacing w:after="0" w:before="0" w:line="360" w:lineRule="auto"/>
        <w:jc w:val="center"/>
        <w:rPr>
          <w:sz w:val="28"/>
          <w:szCs w:val="28"/>
        </w:rPr>
      </w:pPr>
      <w:r w:rsidDel="00000000" w:rsidR="00000000" w:rsidRPr="00000000">
        <w:rPr>
          <w:rFonts w:ascii="Arial" w:cs="Arial" w:eastAsia="Arial" w:hAnsi="Arial"/>
          <w:sz w:val="28"/>
          <w:szCs w:val="28"/>
          <w:rtl w:val="0"/>
        </w:rPr>
        <w:t xml:space="preserve">Tabela 15 - Estimativa do total de resíduos gerado no município</w:t>
      </w:r>
      <w:r w:rsidDel="00000000" w:rsidR="00000000" w:rsidRPr="00000000">
        <w:rPr>
          <w:rtl w:val="0"/>
        </w:rPr>
      </w:r>
    </w:p>
    <w:tbl>
      <w:tblPr>
        <w:tblStyle w:val="Table33"/>
        <w:tblW w:w="10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1"/>
        <w:gridCol w:w="1467"/>
        <w:gridCol w:w="1472"/>
        <w:gridCol w:w="1472"/>
        <w:gridCol w:w="1471"/>
        <w:gridCol w:w="1472"/>
        <w:gridCol w:w="2035"/>
        <w:tblGridChange w:id="0">
          <w:tblGrid>
            <w:gridCol w:w="1471"/>
            <w:gridCol w:w="1467"/>
            <w:gridCol w:w="1472"/>
            <w:gridCol w:w="1472"/>
            <w:gridCol w:w="1471"/>
            <w:gridCol w:w="1472"/>
            <w:gridCol w:w="2035"/>
          </w:tblGrid>
        </w:tblGridChange>
      </w:tblGrid>
      <w:tr>
        <w:trPr>
          <w:cantSplit w:val="0"/>
          <w:trHeight w:val="1218" w:hRule="atLeast"/>
          <w:tblHeader w:val="0"/>
        </w:trPr>
        <w:tc>
          <w:tcPr>
            <w:shd w:fill="auto" w:val="clear"/>
            <w:vAlign w:val="center"/>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Indicador dos resíduos em </w:t>
            </w:r>
            <w:r w:rsidDel="00000000" w:rsidR="00000000" w:rsidRPr="00000000">
              <w:rPr>
                <w:rFonts w:ascii="Arial" w:cs="Arial" w:eastAsia="Arial" w:hAnsi="Arial"/>
                <w:b w:val="1"/>
                <w:i w:val="0"/>
                <w:smallCaps w:val="0"/>
                <w:strike w:val="0"/>
                <w:color w:val="00000a"/>
                <w:sz w:val="28"/>
                <w:szCs w:val="28"/>
                <w:u w:val="none"/>
                <w:shd w:fill="auto" w:val="clear"/>
                <w:vertAlign w:val="baseline"/>
                <w:rtl w:val="0"/>
              </w:rPr>
              <w:t xml:space="preserve">novas edificações </w:t>
            </w: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(t/dia)</w:t>
            </w:r>
            <w:r w:rsidDel="00000000" w:rsidR="00000000" w:rsidRPr="00000000">
              <w:rPr>
                <w:rtl w:val="0"/>
              </w:rPr>
            </w:r>
          </w:p>
        </w:tc>
        <w:tc>
          <w:tcPr>
            <w:shd w:fill="auto" w:val="clear"/>
            <w:vAlign w:val="center"/>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Indicador dos resíduos em </w:t>
            </w:r>
            <w:r w:rsidDel="00000000" w:rsidR="00000000" w:rsidRPr="00000000">
              <w:rPr>
                <w:rFonts w:ascii="Arial" w:cs="Arial" w:eastAsia="Arial" w:hAnsi="Arial"/>
                <w:b w:val="1"/>
                <w:i w:val="0"/>
                <w:smallCaps w:val="0"/>
                <w:strike w:val="0"/>
                <w:color w:val="00000a"/>
                <w:sz w:val="28"/>
                <w:szCs w:val="28"/>
                <w:u w:val="none"/>
                <w:shd w:fill="auto" w:val="clear"/>
                <w:vertAlign w:val="baseline"/>
                <w:rtl w:val="0"/>
              </w:rPr>
              <w:t xml:space="preserve">reformas e ampliações </w:t>
            </w: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(t/dia)</w:t>
            </w:r>
            <w:r w:rsidDel="00000000" w:rsidR="00000000" w:rsidRPr="00000000">
              <w:rPr>
                <w:rtl w:val="0"/>
              </w:rPr>
            </w:r>
          </w:p>
        </w:tc>
        <w:tc>
          <w:tcPr>
            <w:shd w:fill="auto" w:val="clear"/>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Indicador dos </w:t>
            </w:r>
            <w:r w:rsidDel="00000000" w:rsidR="00000000" w:rsidRPr="00000000">
              <w:rPr>
                <w:rFonts w:ascii="Arial" w:cs="Arial" w:eastAsia="Arial" w:hAnsi="Arial"/>
                <w:color w:val="00000a"/>
                <w:sz w:val="28"/>
                <w:szCs w:val="28"/>
                <w:rtl w:val="0"/>
              </w:rPr>
              <w:t xml:space="preserve">r</w:t>
            </w: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esíduos em </w:t>
            </w:r>
            <w:r w:rsidDel="00000000" w:rsidR="00000000" w:rsidRPr="00000000">
              <w:rPr>
                <w:rFonts w:ascii="Arial" w:cs="Arial" w:eastAsia="Arial" w:hAnsi="Arial"/>
                <w:b w:val="1"/>
                <w:i w:val="0"/>
                <w:smallCaps w:val="0"/>
                <w:strike w:val="0"/>
                <w:color w:val="00000a"/>
                <w:sz w:val="28"/>
                <w:szCs w:val="28"/>
                <w:u w:val="none"/>
                <w:shd w:fill="auto" w:val="clear"/>
                <w:vertAlign w:val="baseline"/>
                <w:rtl w:val="0"/>
              </w:rPr>
              <w:t xml:space="preserve">Demolições </w:t>
            </w: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(t/dia) </w:t>
            </w:r>
          </w:p>
        </w:tc>
        <w:tc>
          <w:tcPr>
            <w:shd w:fill="auto" w:val="clear"/>
            <w:vAlign w:val="center"/>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Indicador dos resíduos em deposições irregulares (t/dia)</w:t>
            </w:r>
            <w:r w:rsidDel="00000000" w:rsidR="00000000" w:rsidRPr="00000000">
              <w:rPr>
                <w:rtl w:val="0"/>
              </w:rPr>
            </w:r>
          </w:p>
        </w:tc>
        <w:tc>
          <w:tcPr>
            <w:shd w:fill="auto" w:val="clear"/>
            <w:vAlign w:val="center"/>
          </w:tcPr>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Estimativa da geração de RCC (t/dia)</w:t>
            </w:r>
            <w:r w:rsidDel="00000000" w:rsidR="00000000" w:rsidRPr="00000000">
              <w:rPr>
                <w:rtl w:val="0"/>
              </w:rPr>
            </w:r>
          </w:p>
        </w:tc>
        <w:tc>
          <w:tcPr>
            <w:shd w:fill="auto" w:val="clear"/>
            <w:vAlign w:val="center"/>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População atual (mil habs.)</w:t>
            </w:r>
            <w:r w:rsidDel="00000000" w:rsidR="00000000" w:rsidRPr="00000000">
              <w:rPr>
                <w:rtl w:val="0"/>
              </w:rPr>
            </w:r>
          </w:p>
        </w:tc>
        <w:tc>
          <w:tcPr>
            <w:shd w:fill="auto" w:val="clear"/>
            <w:vAlign w:val="center"/>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Taxa (kg/habitante/ano)</w:t>
            </w:r>
            <w:r w:rsidDel="00000000" w:rsidR="00000000" w:rsidRPr="00000000">
              <w:rPr>
                <w:rtl w:val="0"/>
              </w:rPr>
            </w:r>
          </w:p>
        </w:tc>
      </w:tr>
      <w:tr>
        <w:trPr>
          <w:cantSplit w:val="0"/>
          <w:trHeight w:val="439" w:hRule="atLeast"/>
          <w:tblHeader w:val="0"/>
        </w:trPr>
        <w:tc>
          <w:tcPr>
            <w:shd w:fill="auto" w:val="clear"/>
            <w:vAlign w:val="center"/>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136,67</w:t>
            </w:r>
            <w:r w:rsidDel="00000000" w:rsidR="00000000" w:rsidRPr="00000000">
              <w:rPr>
                <w:rtl w:val="0"/>
              </w:rPr>
            </w:r>
          </w:p>
        </w:tc>
        <w:tc>
          <w:tcPr>
            <w:shd w:fill="auto" w:val="clear"/>
            <w:vAlign w:val="center"/>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39,95</w:t>
            </w:r>
            <w:r w:rsidDel="00000000" w:rsidR="00000000" w:rsidRPr="00000000">
              <w:rPr>
                <w:rtl w:val="0"/>
              </w:rPr>
            </w:r>
          </w:p>
        </w:tc>
        <w:tc>
          <w:tcPr>
            <w:shd w:fill="auto" w:val="clear"/>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38,21</w:t>
            </w:r>
            <w:r w:rsidDel="00000000" w:rsidR="00000000" w:rsidRPr="00000000">
              <w:rPr>
                <w:rtl w:val="0"/>
              </w:rPr>
            </w:r>
          </w:p>
        </w:tc>
        <w:tc>
          <w:tcPr>
            <w:shd w:fill="auto" w:val="clear"/>
            <w:vAlign w:val="center"/>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35,25</w:t>
            </w:r>
            <w:r w:rsidDel="00000000" w:rsidR="00000000" w:rsidRPr="00000000">
              <w:rPr>
                <w:rtl w:val="0"/>
              </w:rPr>
            </w:r>
          </w:p>
        </w:tc>
        <w:tc>
          <w:tcPr>
            <w:shd w:fill="auto" w:val="clear"/>
            <w:vAlign w:val="center"/>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250,08</w:t>
            </w:r>
            <w:r w:rsidDel="00000000" w:rsidR="00000000" w:rsidRPr="00000000">
              <w:rPr>
                <w:rtl w:val="0"/>
              </w:rPr>
            </w:r>
          </w:p>
        </w:tc>
        <w:tc>
          <w:tcPr>
            <w:shd w:fill="auto" w:val="clear"/>
            <w:vAlign w:val="center"/>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290.769</w:t>
            </w:r>
            <w:r w:rsidDel="00000000" w:rsidR="00000000" w:rsidRPr="00000000">
              <w:rPr>
                <w:rtl w:val="0"/>
              </w:rPr>
            </w:r>
          </w:p>
        </w:tc>
        <w:tc>
          <w:tcPr>
            <w:shd w:fill="auto" w:val="clear"/>
            <w:vAlign w:val="center"/>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313,92</w:t>
            </w:r>
            <w:r w:rsidDel="00000000" w:rsidR="00000000" w:rsidRPr="00000000">
              <w:rPr>
                <w:rtl w:val="0"/>
              </w:rPr>
            </w:r>
          </w:p>
        </w:tc>
      </w:tr>
    </w:tbl>
    <w:p w:rsidR="00000000" w:rsidDel="00000000" w:rsidP="00000000" w:rsidRDefault="00000000" w:rsidRPr="00000000" w14:paraId="0000044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448">
      <w:pPr>
        <w:spacing w:after="0" w:line="360" w:lineRule="auto"/>
        <w:jc w:val="center"/>
        <w:rPr>
          <w:sz w:val="28"/>
          <w:szCs w:val="28"/>
        </w:rPr>
      </w:pPr>
      <w:r w:rsidDel="00000000" w:rsidR="00000000" w:rsidRPr="00000000">
        <w:rPr>
          <w:rtl w:val="0"/>
        </w:rPr>
      </w:r>
    </w:p>
    <w:tbl>
      <w:tblPr>
        <w:tblStyle w:val="Table34"/>
        <w:tblW w:w="10095.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1428571428573"/>
        <w:gridCol w:w="1442.1428571428573"/>
        <w:gridCol w:w="1442.1428571428573"/>
        <w:gridCol w:w="1442.1428571428573"/>
        <w:gridCol w:w="1442.1428571428573"/>
        <w:gridCol w:w="1442.1428571428573"/>
        <w:gridCol w:w="1442.1428571428573"/>
        <w:tblGridChange w:id="0">
          <w:tblGrid>
            <w:gridCol w:w="1442.1428571428573"/>
            <w:gridCol w:w="1442.1428571428573"/>
            <w:gridCol w:w="1442.1428571428573"/>
            <w:gridCol w:w="1442.1428571428573"/>
            <w:gridCol w:w="1442.1428571428573"/>
            <w:gridCol w:w="1442.1428571428573"/>
            <w:gridCol w:w="1442.1428571428573"/>
          </w:tblGrid>
        </w:tblGridChange>
      </w:tblGrid>
      <w:tr>
        <w:trPr>
          <w:cantSplit w:val="0"/>
          <w:trHeight w:val="990" w:hRule="atLeast"/>
          <w:tblHeader w:val="0"/>
        </w:trPr>
        <w:tc>
          <w:tcPr>
            <w:shd w:fill="auto" w:val="clear"/>
            <w:vAlign w:val="center"/>
          </w:tcPr>
          <w:p w:rsidR="00000000" w:rsidDel="00000000" w:rsidP="00000000" w:rsidRDefault="00000000" w:rsidRPr="00000000" w14:paraId="00000449">
            <w:pPr>
              <w:spacing w:after="0" w:line="360" w:lineRule="auto"/>
              <w:jc w:val="center"/>
              <w:rPr>
                <w:rFonts w:ascii="Arial" w:cs="Arial" w:eastAsia="Arial" w:hAnsi="Arial"/>
                <w:b w:val="1"/>
                <w:color w:val="00000a"/>
                <w:sz w:val="28"/>
                <w:szCs w:val="28"/>
              </w:rPr>
            </w:pPr>
            <w:r w:rsidDel="00000000" w:rsidR="00000000" w:rsidRPr="00000000">
              <w:rPr>
                <w:rFonts w:ascii="Arial" w:cs="Arial" w:eastAsia="Arial" w:hAnsi="Arial"/>
                <w:b w:val="1"/>
                <w:color w:val="00000a"/>
                <w:sz w:val="28"/>
                <w:szCs w:val="28"/>
                <w:rtl w:val="0"/>
              </w:rPr>
              <w:t xml:space="preserve">Novas edificações </w:t>
            </w:r>
          </w:p>
        </w:tc>
        <w:tc>
          <w:tcPr>
            <w:shd w:fill="auto" w:val="clear"/>
            <w:vAlign w:val="center"/>
          </w:tcPr>
          <w:p w:rsidR="00000000" w:rsidDel="00000000" w:rsidP="00000000" w:rsidRDefault="00000000" w:rsidRPr="00000000" w14:paraId="0000044A">
            <w:pPr>
              <w:spacing w:after="0" w:line="360" w:lineRule="auto"/>
              <w:jc w:val="center"/>
              <w:rPr>
                <w:rFonts w:ascii="Arial" w:cs="Arial" w:eastAsia="Arial" w:hAnsi="Arial"/>
                <w:b w:val="1"/>
                <w:color w:val="00000a"/>
                <w:sz w:val="28"/>
                <w:szCs w:val="28"/>
              </w:rPr>
            </w:pPr>
            <w:r w:rsidDel="00000000" w:rsidR="00000000" w:rsidRPr="00000000">
              <w:rPr>
                <w:rFonts w:ascii="Arial" w:cs="Arial" w:eastAsia="Arial" w:hAnsi="Arial"/>
                <w:b w:val="1"/>
                <w:color w:val="00000a"/>
                <w:sz w:val="28"/>
                <w:szCs w:val="28"/>
                <w:rtl w:val="0"/>
              </w:rPr>
              <w:t xml:space="preserve">Reformas e ampliações</w:t>
            </w:r>
          </w:p>
        </w:tc>
        <w:tc>
          <w:tcPr>
            <w:shd w:fill="auto" w:val="clear"/>
            <w:vAlign w:val="center"/>
          </w:tcPr>
          <w:p w:rsidR="00000000" w:rsidDel="00000000" w:rsidP="00000000" w:rsidRDefault="00000000" w:rsidRPr="00000000" w14:paraId="0000044B">
            <w:pPr>
              <w:spacing w:after="0" w:line="360" w:lineRule="auto"/>
              <w:jc w:val="center"/>
              <w:rPr>
                <w:rFonts w:ascii="Arial" w:cs="Arial" w:eastAsia="Arial" w:hAnsi="Arial"/>
                <w:color w:val="00000a"/>
                <w:sz w:val="28"/>
                <w:szCs w:val="28"/>
              </w:rPr>
            </w:pPr>
            <w:r w:rsidDel="00000000" w:rsidR="00000000" w:rsidRPr="00000000">
              <w:rPr>
                <w:rFonts w:ascii="Arial" w:cs="Arial" w:eastAsia="Arial" w:hAnsi="Arial"/>
                <w:b w:val="1"/>
                <w:color w:val="00000a"/>
                <w:sz w:val="28"/>
                <w:szCs w:val="28"/>
                <w:rtl w:val="0"/>
              </w:rPr>
              <w:t xml:space="preserve">Demolições </w:t>
            </w:r>
            <w:r w:rsidDel="00000000" w:rsidR="00000000" w:rsidRPr="00000000">
              <w:rPr>
                <w:rtl w:val="0"/>
              </w:rPr>
            </w:r>
          </w:p>
        </w:tc>
        <w:tc>
          <w:tcPr>
            <w:shd w:fill="auto" w:val="clear"/>
            <w:vAlign w:val="center"/>
          </w:tcPr>
          <w:p w:rsidR="00000000" w:rsidDel="00000000" w:rsidP="00000000" w:rsidRDefault="00000000" w:rsidRPr="00000000" w14:paraId="0000044C">
            <w:pPr>
              <w:spacing w:after="0" w:line="360" w:lineRule="auto"/>
              <w:jc w:val="center"/>
              <w:rPr>
                <w:rFonts w:ascii="Arial" w:cs="Arial" w:eastAsia="Arial" w:hAnsi="Arial"/>
                <w:b w:val="1"/>
                <w:color w:val="00000a"/>
                <w:sz w:val="28"/>
                <w:szCs w:val="28"/>
              </w:rPr>
            </w:pPr>
            <w:r w:rsidDel="00000000" w:rsidR="00000000" w:rsidRPr="00000000">
              <w:rPr>
                <w:rFonts w:ascii="Arial" w:cs="Arial" w:eastAsia="Arial" w:hAnsi="Arial"/>
                <w:b w:val="1"/>
                <w:color w:val="00000a"/>
                <w:sz w:val="28"/>
                <w:szCs w:val="28"/>
                <w:rtl w:val="0"/>
              </w:rPr>
              <w:t xml:space="preserve">Deposições irregulares </w:t>
            </w:r>
          </w:p>
        </w:tc>
        <w:tc>
          <w:tcPr>
            <w:shd w:fill="auto" w:val="clear"/>
            <w:vAlign w:val="center"/>
          </w:tcPr>
          <w:p w:rsidR="00000000" w:rsidDel="00000000" w:rsidP="00000000" w:rsidRDefault="00000000" w:rsidRPr="00000000" w14:paraId="0000044D">
            <w:pPr>
              <w:spacing w:after="0" w:line="360" w:lineRule="auto"/>
              <w:jc w:val="center"/>
              <w:rPr>
                <w:rFonts w:ascii="Arial" w:cs="Arial" w:eastAsia="Arial" w:hAnsi="Arial"/>
                <w:b w:val="1"/>
                <w:color w:val="00000a"/>
                <w:sz w:val="28"/>
                <w:szCs w:val="28"/>
              </w:rPr>
            </w:pPr>
            <w:r w:rsidDel="00000000" w:rsidR="00000000" w:rsidRPr="00000000">
              <w:rPr>
                <w:rFonts w:ascii="Arial" w:cs="Arial" w:eastAsia="Arial" w:hAnsi="Arial"/>
                <w:b w:val="1"/>
                <w:color w:val="00000a"/>
                <w:sz w:val="28"/>
                <w:szCs w:val="28"/>
                <w:rtl w:val="0"/>
              </w:rPr>
              <w:t xml:space="preserve">Soma </w:t>
            </w:r>
            <w:r w:rsidDel="00000000" w:rsidR="00000000" w:rsidRPr="00000000">
              <w:rPr>
                <w:rFonts w:ascii="Arial" w:cs="Arial" w:eastAsia="Arial" w:hAnsi="Arial"/>
                <w:color w:val="00000a"/>
                <w:sz w:val="28"/>
                <w:szCs w:val="28"/>
                <w:rtl w:val="0"/>
              </w:rPr>
              <w:t xml:space="preserve">(t/dia)</w:t>
            </w:r>
            <w:r w:rsidDel="00000000" w:rsidR="00000000" w:rsidRPr="00000000">
              <w:rPr>
                <w:rtl w:val="0"/>
              </w:rPr>
            </w:r>
          </w:p>
        </w:tc>
        <w:tc>
          <w:tcPr>
            <w:shd w:fill="auto" w:val="clear"/>
            <w:vAlign w:val="center"/>
          </w:tcPr>
          <w:p w:rsidR="00000000" w:rsidDel="00000000" w:rsidP="00000000" w:rsidRDefault="00000000" w:rsidRPr="00000000" w14:paraId="0000044E">
            <w:pPr>
              <w:spacing w:after="0" w:line="360" w:lineRule="auto"/>
              <w:jc w:val="center"/>
              <w:rPr>
                <w:rFonts w:ascii="Arial" w:cs="Arial" w:eastAsia="Arial" w:hAnsi="Arial"/>
                <w:b w:val="1"/>
                <w:color w:val="00000a"/>
                <w:sz w:val="28"/>
                <w:szCs w:val="28"/>
              </w:rPr>
            </w:pPr>
            <w:r w:rsidDel="00000000" w:rsidR="00000000" w:rsidRPr="00000000">
              <w:rPr>
                <w:rFonts w:ascii="Arial" w:cs="Arial" w:eastAsia="Arial" w:hAnsi="Arial"/>
                <w:b w:val="1"/>
                <w:color w:val="00000a"/>
                <w:sz w:val="28"/>
                <w:szCs w:val="28"/>
                <w:rtl w:val="0"/>
              </w:rPr>
              <w:t xml:space="preserve">População atual</w:t>
            </w:r>
            <w:r w:rsidDel="00000000" w:rsidR="00000000" w:rsidRPr="00000000">
              <w:rPr>
                <w:rFonts w:ascii="Arial" w:cs="Arial" w:eastAsia="Arial" w:hAnsi="Arial"/>
                <w:color w:val="00000a"/>
                <w:sz w:val="28"/>
                <w:szCs w:val="28"/>
                <w:rtl w:val="0"/>
              </w:rPr>
              <w:t xml:space="preserve"> (mil habs.)</w:t>
            </w:r>
            <w:r w:rsidDel="00000000" w:rsidR="00000000" w:rsidRPr="00000000">
              <w:rPr>
                <w:rtl w:val="0"/>
              </w:rPr>
            </w:r>
          </w:p>
        </w:tc>
        <w:tc>
          <w:tcPr>
            <w:shd w:fill="auto" w:val="clear"/>
            <w:vAlign w:val="center"/>
          </w:tcPr>
          <w:p w:rsidR="00000000" w:rsidDel="00000000" w:rsidP="00000000" w:rsidRDefault="00000000" w:rsidRPr="00000000" w14:paraId="0000044F">
            <w:pPr>
              <w:spacing w:after="0" w:line="360" w:lineRule="auto"/>
              <w:jc w:val="center"/>
              <w:rPr>
                <w:rFonts w:ascii="Arial" w:cs="Arial" w:eastAsia="Arial" w:hAnsi="Arial"/>
                <w:b w:val="1"/>
                <w:color w:val="00000a"/>
                <w:sz w:val="28"/>
                <w:szCs w:val="28"/>
              </w:rPr>
            </w:pPr>
            <w:r w:rsidDel="00000000" w:rsidR="00000000" w:rsidRPr="00000000">
              <w:rPr>
                <w:rFonts w:ascii="Arial" w:cs="Arial" w:eastAsia="Arial" w:hAnsi="Arial"/>
                <w:b w:val="1"/>
                <w:color w:val="00000a"/>
                <w:sz w:val="28"/>
                <w:szCs w:val="28"/>
                <w:rtl w:val="0"/>
              </w:rPr>
              <w:t xml:space="preserve">Taxa </w:t>
            </w:r>
            <w:r w:rsidDel="00000000" w:rsidR="00000000" w:rsidRPr="00000000">
              <w:rPr>
                <w:rFonts w:ascii="Arial" w:cs="Arial" w:eastAsia="Arial" w:hAnsi="Arial"/>
                <w:color w:val="00000a"/>
                <w:sz w:val="28"/>
                <w:szCs w:val="28"/>
                <w:rtl w:val="0"/>
              </w:rPr>
              <w:t xml:space="preserve">(kg/habitante/ano)</w:t>
            </w:r>
            <w:r w:rsidDel="00000000" w:rsidR="00000000" w:rsidRPr="00000000">
              <w:rPr>
                <w:rtl w:val="0"/>
              </w:rPr>
            </w:r>
          </w:p>
        </w:tc>
      </w:tr>
      <w:tr>
        <w:trPr>
          <w:cantSplit w:val="0"/>
          <w:trHeight w:val="990" w:hRule="atLeast"/>
          <w:tblHeader w:val="0"/>
        </w:trPr>
        <w:tc>
          <w:tcPr>
            <w:shd w:fill="auto" w:val="clear"/>
            <w:vAlign w:val="center"/>
          </w:tcPr>
          <w:p w:rsidR="00000000" w:rsidDel="00000000" w:rsidP="00000000" w:rsidRDefault="00000000" w:rsidRPr="00000000" w14:paraId="00000450">
            <w:pPr>
              <w:spacing w:after="0" w:line="360" w:lineRule="auto"/>
              <w:jc w:val="center"/>
              <w:rPr>
                <w:color w:val="00000a"/>
                <w:sz w:val="28"/>
                <w:szCs w:val="28"/>
              </w:rPr>
            </w:pPr>
            <w:r w:rsidDel="00000000" w:rsidR="00000000" w:rsidRPr="00000000">
              <w:rPr>
                <w:rFonts w:ascii="Arial" w:cs="Arial" w:eastAsia="Arial" w:hAnsi="Arial"/>
                <w:color w:val="00000a"/>
                <w:sz w:val="28"/>
                <w:szCs w:val="28"/>
                <w:rtl w:val="0"/>
              </w:rPr>
              <w:t xml:space="preserve">136,67</w:t>
            </w:r>
            <w:r w:rsidDel="00000000" w:rsidR="00000000" w:rsidRPr="00000000">
              <w:rPr>
                <w:rtl w:val="0"/>
              </w:rPr>
            </w:r>
          </w:p>
        </w:tc>
        <w:tc>
          <w:tcPr>
            <w:shd w:fill="auto" w:val="clear"/>
            <w:vAlign w:val="center"/>
          </w:tcPr>
          <w:p w:rsidR="00000000" w:rsidDel="00000000" w:rsidP="00000000" w:rsidRDefault="00000000" w:rsidRPr="00000000" w14:paraId="00000451">
            <w:pPr>
              <w:spacing w:after="0" w:line="360" w:lineRule="auto"/>
              <w:jc w:val="center"/>
              <w:rPr>
                <w:color w:val="00000a"/>
                <w:sz w:val="28"/>
                <w:szCs w:val="28"/>
              </w:rPr>
            </w:pPr>
            <w:r w:rsidDel="00000000" w:rsidR="00000000" w:rsidRPr="00000000">
              <w:rPr>
                <w:rFonts w:ascii="Arial" w:cs="Arial" w:eastAsia="Arial" w:hAnsi="Arial"/>
                <w:color w:val="00000a"/>
                <w:sz w:val="28"/>
                <w:szCs w:val="28"/>
                <w:rtl w:val="0"/>
              </w:rPr>
              <w:t xml:space="preserve">39,95</w:t>
            </w:r>
            <w:r w:rsidDel="00000000" w:rsidR="00000000" w:rsidRPr="00000000">
              <w:rPr>
                <w:rtl w:val="0"/>
              </w:rPr>
            </w:r>
          </w:p>
        </w:tc>
        <w:tc>
          <w:tcPr>
            <w:shd w:fill="auto" w:val="clear"/>
          </w:tcPr>
          <w:p w:rsidR="00000000" w:rsidDel="00000000" w:rsidP="00000000" w:rsidRDefault="00000000" w:rsidRPr="00000000" w14:paraId="00000452">
            <w:pPr>
              <w:spacing w:after="0" w:line="360" w:lineRule="auto"/>
              <w:jc w:val="center"/>
              <w:rPr>
                <w:color w:val="00000a"/>
                <w:sz w:val="28"/>
                <w:szCs w:val="28"/>
              </w:rPr>
            </w:pPr>
            <w:r w:rsidDel="00000000" w:rsidR="00000000" w:rsidRPr="00000000">
              <w:rPr>
                <w:rFonts w:ascii="Arial" w:cs="Arial" w:eastAsia="Arial" w:hAnsi="Arial"/>
                <w:color w:val="00000a"/>
                <w:sz w:val="28"/>
                <w:szCs w:val="28"/>
                <w:rtl w:val="0"/>
              </w:rPr>
              <w:t xml:space="preserve">38,21</w:t>
            </w:r>
            <w:r w:rsidDel="00000000" w:rsidR="00000000" w:rsidRPr="00000000">
              <w:rPr>
                <w:rtl w:val="0"/>
              </w:rPr>
            </w:r>
          </w:p>
        </w:tc>
        <w:tc>
          <w:tcPr>
            <w:shd w:fill="auto" w:val="clear"/>
            <w:vAlign w:val="center"/>
          </w:tcPr>
          <w:p w:rsidR="00000000" w:rsidDel="00000000" w:rsidP="00000000" w:rsidRDefault="00000000" w:rsidRPr="00000000" w14:paraId="00000453">
            <w:pPr>
              <w:spacing w:after="0" w:line="360" w:lineRule="auto"/>
              <w:jc w:val="center"/>
              <w:rPr>
                <w:color w:val="00000a"/>
                <w:sz w:val="28"/>
                <w:szCs w:val="28"/>
              </w:rPr>
            </w:pPr>
            <w:r w:rsidDel="00000000" w:rsidR="00000000" w:rsidRPr="00000000">
              <w:rPr>
                <w:rFonts w:ascii="Arial" w:cs="Arial" w:eastAsia="Arial" w:hAnsi="Arial"/>
                <w:color w:val="00000a"/>
                <w:sz w:val="28"/>
                <w:szCs w:val="28"/>
                <w:rtl w:val="0"/>
              </w:rPr>
              <w:t xml:space="preserve">35,25</w:t>
            </w:r>
            <w:r w:rsidDel="00000000" w:rsidR="00000000" w:rsidRPr="00000000">
              <w:rPr>
                <w:rtl w:val="0"/>
              </w:rPr>
            </w:r>
          </w:p>
        </w:tc>
        <w:tc>
          <w:tcPr>
            <w:shd w:fill="auto" w:val="clear"/>
            <w:vAlign w:val="center"/>
          </w:tcPr>
          <w:p w:rsidR="00000000" w:rsidDel="00000000" w:rsidP="00000000" w:rsidRDefault="00000000" w:rsidRPr="00000000" w14:paraId="00000454">
            <w:pPr>
              <w:spacing w:after="0" w:line="360" w:lineRule="auto"/>
              <w:jc w:val="center"/>
              <w:rPr>
                <w:color w:val="00000a"/>
                <w:sz w:val="28"/>
                <w:szCs w:val="28"/>
              </w:rPr>
            </w:pPr>
            <w:r w:rsidDel="00000000" w:rsidR="00000000" w:rsidRPr="00000000">
              <w:rPr>
                <w:rFonts w:ascii="Arial" w:cs="Arial" w:eastAsia="Arial" w:hAnsi="Arial"/>
                <w:color w:val="00000a"/>
                <w:sz w:val="28"/>
                <w:szCs w:val="28"/>
                <w:rtl w:val="0"/>
              </w:rPr>
              <w:t xml:space="preserve">250,08</w:t>
            </w:r>
            <w:r w:rsidDel="00000000" w:rsidR="00000000" w:rsidRPr="00000000">
              <w:rPr>
                <w:rtl w:val="0"/>
              </w:rPr>
            </w:r>
          </w:p>
        </w:tc>
        <w:tc>
          <w:tcPr>
            <w:shd w:fill="auto" w:val="clear"/>
            <w:vAlign w:val="center"/>
          </w:tcPr>
          <w:p w:rsidR="00000000" w:rsidDel="00000000" w:rsidP="00000000" w:rsidRDefault="00000000" w:rsidRPr="00000000" w14:paraId="00000455">
            <w:pPr>
              <w:spacing w:after="0" w:line="360" w:lineRule="auto"/>
              <w:jc w:val="center"/>
              <w:rPr>
                <w:color w:val="00000a"/>
                <w:sz w:val="28"/>
                <w:szCs w:val="28"/>
              </w:rPr>
            </w:pPr>
            <w:r w:rsidDel="00000000" w:rsidR="00000000" w:rsidRPr="00000000">
              <w:rPr>
                <w:rFonts w:ascii="Arial" w:cs="Arial" w:eastAsia="Arial" w:hAnsi="Arial"/>
                <w:sz w:val="28"/>
                <w:szCs w:val="28"/>
                <w:rtl w:val="0"/>
              </w:rPr>
              <w:t xml:space="preserve">290.769</w:t>
            </w:r>
            <w:r w:rsidDel="00000000" w:rsidR="00000000" w:rsidRPr="00000000">
              <w:rPr>
                <w:rtl w:val="0"/>
              </w:rPr>
            </w:r>
          </w:p>
        </w:tc>
        <w:tc>
          <w:tcPr>
            <w:shd w:fill="auto" w:val="clear"/>
            <w:vAlign w:val="center"/>
          </w:tcPr>
          <w:p w:rsidR="00000000" w:rsidDel="00000000" w:rsidP="00000000" w:rsidRDefault="00000000" w:rsidRPr="00000000" w14:paraId="00000456">
            <w:pPr>
              <w:spacing w:after="0" w:line="360" w:lineRule="auto"/>
              <w:jc w:val="center"/>
              <w:rPr>
                <w:color w:val="00000a"/>
                <w:sz w:val="28"/>
                <w:szCs w:val="28"/>
              </w:rPr>
            </w:pPr>
            <w:r w:rsidDel="00000000" w:rsidR="00000000" w:rsidRPr="00000000">
              <w:rPr>
                <w:rFonts w:ascii="Arial" w:cs="Arial" w:eastAsia="Arial" w:hAnsi="Arial"/>
                <w:color w:val="00000a"/>
                <w:sz w:val="28"/>
                <w:szCs w:val="28"/>
                <w:rtl w:val="0"/>
              </w:rPr>
              <w:t xml:space="preserve">313,92</w:t>
            </w:r>
            <w:r w:rsidDel="00000000" w:rsidR="00000000" w:rsidRPr="00000000">
              <w:rPr>
                <w:rtl w:val="0"/>
              </w:rPr>
            </w:r>
          </w:p>
        </w:tc>
      </w:tr>
    </w:tbl>
    <w:p w:rsidR="00000000" w:rsidDel="00000000" w:rsidP="00000000" w:rsidRDefault="00000000" w:rsidRPr="00000000" w14:paraId="00000457">
      <w:pPr>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458">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valor encontrado para o indicador está dentro da faixa indicada pelo Diagnóstico dos Resíduos Sólidos da Construção Civil, organizado pelo IPEA (2012), que estima para o Brasil uma geração entre 230 a 760 kg/habitante/ano.</w:t>
      </w:r>
    </w:p>
    <w:p w:rsidR="00000000" w:rsidDel="00000000" w:rsidP="00000000" w:rsidRDefault="00000000" w:rsidRPr="00000000" w14:paraId="00000459">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45A">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2017</w:t>
      </w:r>
    </w:p>
    <w:p w:rsidR="00000000" w:rsidDel="00000000" w:rsidP="00000000" w:rsidRDefault="00000000" w:rsidRPr="00000000" w14:paraId="0000045B">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Construção = 364.488,03 m²</w:t>
      </w:r>
    </w:p>
    <w:p w:rsidR="00000000" w:rsidDel="00000000" w:rsidP="00000000" w:rsidRDefault="00000000" w:rsidRPr="00000000" w14:paraId="0000045C">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Demolição = 13.298,82 m²</w:t>
      </w:r>
    </w:p>
    <w:p w:rsidR="00000000" w:rsidDel="00000000" w:rsidP="00000000" w:rsidRDefault="00000000" w:rsidRPr="00000000" w14:paraId="0000045D">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Reforma = 1933,22 m²</w:t>
      </w:r>
    </w:p>
    <w:p w:rsidR="00000000" w:rsidDel="00000000" w:rsidP="00000000" w:rsidRDefault="00000000" w:rsidRPr="00000000" w14:paraId="0000045E">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45F">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2018</w:t>
      </w:r>
    </w:p>
    <w:p w:rsidR="00000000" w:rsidDel="00000000" w:rsidP="00000000" w:rsidRDefault="00000000" w:rsidRPr="00000000" w14:paraId="00000460">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Construção = 522.092,99 m²</w:t>
      </w:r>
    </w:p>
    <w:p w:rsidR="00000000" w:rsidDel="00000000" w:rsidP="00000000" w:rsidRDefault="00000000" w:rsidRPr="00000000" w14:paraId="00000461">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Demolição = 15.939,58 m²</w:t>
      </w:r>
    </w:p>
    <w:p w:rsidR="00000000" w:rsidDel="00000000" w:rsidP="00000000" w:rsidRDefault="00000000" w:rsidRPr="00000000" w14:paraId="00000462">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Reforma = 170,00 m²</w:t>
      </w:r>
    </w:p>
    <w:p w:rsidR="00000000" w:rsidDel="00000000" w:rsidP="00000000" w:rsidRDefault="00000000" w:rsidRPr="00000000" w14:paraId="00000463">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464">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2019</w:t>
      </w:r>
    </w:p>
    <w:p w:rsidR="00000000" w:rsidDel="00000000" w:rsidP="00000000" w:rsidRDefault="00000000" w:rsidRPr="00000000" w14:paraId="00000465">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Construção = 173.494,14 m²</w:t>
      </w:r>
    </w:p>
    <w:p w:rsidR="00000000" w:rsidDel="00000000" w:rsidP="00000000" w:rsidRDefault="00000000" w:rsidRPr="00000000" w14:paraId="00000466">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Demolição = 10.342,72 m²</w:t>
      </w:r>
    </w:p>
    <w:p w:rsidR="00000000" w:rsidDel="00000000" w:rsidP="00000000" w:rsidRDefault="00000000" w:rsidRPr="00000000" w14:paraId="00000467">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Reforma = 475,84 m²</w:t>
      </w:r>
    </w:p>
    <w:p w:rsidR="00000000" w:rsidDel="00000000" w:rsidP="00000000" w:rsidRDefault="00000000" w:rsidRPr="00000000" w14:paraId="00000468">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469">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2020</w:t>
      </w:r>
    </w:p>
    <w:p w:rsidR="00000000" w:rsidDel="00000000" w:rsidP="00000000" w:rsidRDefault="00000000" w:rsidRPr="00000000" w14:paraId="0000046A">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Construção = 114.617,12 m²</w:t>
      </w:r>
    </w:p>
    <w:p w:rsidR="00000000" w:rsidDel="00000000" w:rsidP="00000000" w:rsidRDefault="00000000" w:rsidRPr="00000000" w14:paraId="0000046B">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Demolição = 1.959,16 m²</w:t>
      </w:r>
    </w:p>
    <w:p w:rsidR="00000000" w:rsidDel="00000000" w:rsidP="00000000" w:rsidRDefault="00000000" w:rsidRPr="00000000" w14:paraId="0000046C">
      <w:pPr>
        <w:pageBreakBefore w:val="0"/>
        <w:spacing w:after="0" w:before="0" w:line="360" w:lineRule="auto"/>
        <w:ind w:firstLine="709"/>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Reforma = 91,55 m²</w:t>
      </w:r>
    </w:p>
    <w:p w:rsidR="00000000" w:rsidDel="00000000" w:rsidP="00000000" w:rsidRDefault="00000000" w:rsidRPr="00000000" w14:paraId="0000046D">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6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46F">
      <w:pPr>
        <w:pStyle w:val="Heading2"/>
        <w:pageBreakBefore w:val="0"/>
        <w:rPr>
          <w:sz w:val="28"/>
          <w:szCs w:val="28"/>
        </w:rPr>
      </w:pPr>
      <w:r w:rsidDel="00000000" w:rsidR="00000000" w:rsidRPr="00000000">
        <w:rPr>
          <w:rtl w:val="0"/>
        </w:rPr>
      </w:r>
    </w:p>
    <w:p w:rsidR="00000000" w:rsidDel="00000000" w:rsidP="00000000" w:rsidRDefault="00000000" w:rsidRPr="00000000" w14:paraId="00000470">
      <w:pPr>
        <w:pStyle w:val="Heading2"/>
        <w:pageBreakBefore w:val="0"/>
        <w:rPr>
          <w:sz w:val="28"/>
          <w:szCs w:val="28"/>
        </w:rPr>
      </w:pPr>
      <w:bookmarkStart w:colFirst="0" w:colLast="0" w:name="_heading=h.3whwml4" w:id="26"/>
      <w:bookmarkEnd w:id="26"/>
      <w:r w:rsidDel="00000000" w:rsidR="00000000" w:rsidRPr="00000000">
        <w:rPr>
          <w:sz w:val="28"/>
          <w:szCs w:val="28"/>
          <w:rtl w:val="0"/>
        </w:rPr>
        <w:t xml:space="preserve">7.7 Gravimetria e Granulometria</w:t>
      </w:r>
    </w:p>
    <w:p w:rsidR="00000000" w:rsidDel="00000000" w:rsidP="00000000" w:rsidRDefault="00000000" w:rsidRPr="00000000" w14:paraId="00000471">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472">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473">
      <w:pPr>
        <w:pageBreakBefore w:val="0"/>
        <w:spacing w:after="0" w:before="0" w:line="360" w:lineRule="auto"/>
        <w:jc w:val="both"/>
        <w:rPr>
          <w:rFonts w:ascii="Arial" w:cs="Arial" w:eastAsia="Arial" w:hAnsi="Arial"/>
          <w:b w:val="0"/>
          <w:sz w:val="28"/>
          <w:szCs w:val="28"/>
          <w:highlight w:val="white"/>
        </w:rPr>
      </w:pPr>
      <w:r w:rsidDel="00000000" w:rsidR="00000000" w:rsidRPr="00000000">
        <w:rPr>
          <w:sz w:val="28"/>
          <w:szCs w:val="28"/>
          <w:rtl w:val="0"/>
        </w:rPr>
        <w:tab/>
      </w:r>
      <w:r w:rsidDel="00000000" w:rsidR="00000000" w:rsidRPr="00000000">
        <w:rPr>
          <w:rFonts w:ascii="Arial" w:cs="Arial" w:eastAsia="Arial" w:hAnsi="Arial"/>
          <w:b w:val="0"/>
          <w:sz w:val="28"/>
          <w:szCs w:val="28"/>
          <w:highlight w:val="white"/>
          <w:rtl w:val="0"/>
        </w:rPr>
        <w:tab/>
        <w:t xml:space="preserve">Para conhecer as características dos resíduos da construção civil gerados em Suzano, foram realizados dois estudos para identificar a gravimetria e granulometria dos resíduos da construção civil coletados na limpeza de pontos viciados e na demolição de uma ocupação irregular.</w:t>
      </w:r>
    </w:p>
    <w:p w:rsidR="00000000" w:rsidDel="00000000" w:rsidP="00000000" w:rsidRDefault="00000000" w:rsidRPr="00000000" w14:paraId="00000474">
      <w:pPr>
        <w:pageBreakBefore w:val="0"/>
        <w:spacing w:after="0" w:before="0" w:line="360" w:lineRule="auto"/>
        <w:jc w:val="both"/>
        <w:rPr>
          <w:rFonts w:ascii="Arial" w:cs="Arial" w:eastAsia="Arial" w:hAnsi="Arial"/>
          <w:sz w:val="28"/>
          <w:szCs w:val="28"/>
          <w:highlight w:val="white"/>
        </w:rPr>
      </w:pPr>
      <w:r w:rsidDel="00000000" w:rsidR="00000000" w:rsidRPr="00000000">
        <w:rPr>
          <w:sz w:val="28"/>
          <w:szCs w:val="28"/>
          <w:rtl w:val="0"/>
        </w:rPr>
        <w:tab/>
      </w:r>
      <w:r w:rsidDel="00000000" w:rsidR="00000000" w:rsidRPr="00000000">
        <w:rPr>
          <w:rFonts w:ascii="Arial" w:cs="Arial" w:eastAsia="Arial" w:hAnsi="Arial"/>
          <w:b w:val="0"/>
          <w:sz w:val="28"/>
          <w:szCs w:val="28"/>
          <w:highlight w:val="white"/>
          <w:rtl w:val="0"/>
        </w:rPr>
        <w:tab/>
      </w:r>
      <w:r w:rsidDel="00000000" w:rsidR="00000000" w:rsidRPr="00000000">
        <w:rPr>
          <w:rFonts w:ascii="Arial" w:cs="Arial" w:eastAsia="Arial" w:hAnsi="Arial"/>
          <w:sz w:val="28"/>
          <w:szCs w:val="28"/>
          <w:highlight w:val="white"/>
          <w:rtl w:val="0"/>
        </w:rPr>
        <w:t xml:space="preserve">Os estudos foram por amostragem e seguiram as diretrizes estabelecidas pela Norma NBR 10.007/2004 – Amostragem de Resíduos Sólidos. O processo consiste na redução da massa total amostrada por quarteamentos sucessivos.</w:t>
      </w:r>
    </w:p>
    <w:p w:rsidR="00000000" w:rsidDel="00000000" w:rsidP="00000000" w:rsidRDefault="00000000" w:rsidRPr="00000000" w14:paraId="00000475">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476">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477">
      <w:pPr>
        <w:pStyle w:val="Heading3"/>
        <w:pageBreakBefore w:val="0"/>
        <w:rPr>
          <w:sz w:val="28"/>
          <w:szCs w:val="28"/>
        </w:rPr>
      </w:pPr>
      <w:bookmarkStart w:colFirst="0" w:colLast="0" w:name="_heading=h.2bn6wsx" w:id="27"/>
      <w:bookmarkEnd w:id="27"/>
      <w:r w:rsidDel="00000000" w:rsidR="00000000" w:rsidRPr="00000000">
        <w:rPr>
          <w:sz w:val="28"/>
          <w:szCs w:val="28"/>
          <w:rtl w:val="0"/>
        </w:rPr>
        <w:t xml:space="preserve">7.7.1 Demolição</w:t>
      </w:r>
    </w:p>
    <w:p w:rsidR="00000000" w:rsidDel="00000000" w:rsidP="00000000" w:rsidRDefault="00000000" w:rsidRPr="00000000" w14:paraId="00000478">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479">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47A">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 xml:space="preserve">Após a amostragem, restaram aproximadamente 100 m</w:t>
      </w:r>
      <w:r w:rsidDel="00000000" w:rsidR="00000000" w:rsidRPr="00000000">
        <w:rPr>
          <w:rFonts w:ascii="Arial" w:cs="Arial" w:eastAsia="Arial" w:hAnsi="Arial"/>
          <w:sz w:val="28"/>
          <w:szCs w:val="28"/>
          <w:vertAlign w:val="superscript"/>
          <w:rtl w:val="0"/>
        </w:rPr>
        <w:t xml:space="preserve">3 </w:t>
      </w:r>
      <w:r w:rsidDel="00000000" w:rsidR="00000000" w:rsidRPr="00000000">
        <w:rPr>
          <w:rFonts w:ascii="Arial" w:cs="Arial" w:eastAsia="Arial" w:hAnsi="Arial"/>
          <w:sz w:val="28"/>
          <w:szCs w:val="28"/>
          <w:vertAlign w:val="baseline"/>
          <w:rtl w:val="0"/>
        </w:rPr>
        <w:t xml:space="preserve">de resíduos da construção civil para serem triados e analisados, apresentando a seguinte composição gravimétrica:</w:t>
      </w:r>
      <w:r w:rsidDel="00000000" w:rsidR="00000000" w:rsidRPr="00000000">
        <w:rPr>
          <w:rtl w:val="0"/>
        </w:rPr>
      </w:r>
    </w:p>
    <w:p w:rsidR="00000000" w:rsidDel="00000000" w:rsidP="00000000" w:rsidRDefault="00000000" w:rsidRPr="00000000" w14:paraId="0000047B">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7C">
      <w:pPr>
        <w:pageBreakBefore w:val="0"/>
        <w:spacing w:after="0" w:before="0" w:line="360" w:lineRule="auto"/>
        <w:jc w:val="center"/>
        <w:rPr>
          <w:sz w:val="28"/>
          <w:szCs w:val="28"/>
        </w:rPr>
      </w:pPr>
      <w:r w:rsidDel="00000000" w:rsidR="00000000" w:rsidRPr="00000000">
        <w:rPr>
          <w:rFonts w:ascii="Arial" w:cs="Arial" w:eastAsia="Arial" w:hAnsi="Arial"/>
          <w:sz w:val="28"/>
          <w:szCs w:val="28"/>
          <w:vertAlign w:val="baseline"/>
          <w:rtl w:val="0"/>
        </w:rPr>
        <w:t xml:space="preserve">Tabela 16 – Gravimetria RCC Demolição</w:t>
      </w:r>
      <w:r w:rsidDel="00000000" w:rsidR="00000000" w:rsidRPr="00000000">
        <w:rPr>
          <w:rtl w:val="0"/>
        </w:rPr>
      </w:r>
    </w:p>
    <w:p w:rsidR="00000000" w:rsidDel="00000000" w:rsidP="00000000" w:rsidRDefault="00000000" w:rsidRPr="00000000" w14:paraId="0000047D">
      <w:pPr>
        <w:pageBreakBefore w:val="0"/>
        <w:spacing w:after="0" w:before="0" w:line="360" w:lineRule="auto"/>
        <w:jc w:val="cente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47E">
      <w:pPr>
        <w:pageBreakBefore w:val="0"/>
        <w:spacing w:after="0" w:before="0" w:line="360" w:lineRule="auto"/>
        <w:jc w:val="center"/>
        <w:rPr>
          <w:sz w:val="28"/>
          <w:szCs w:val="28"/>
        </w:rPr>
      </w:pPr>
      <w:r w:rsidDel="00000000" w:rsidR="00000000" w:rsidRPr="00000000">
        <w:rPr>
          <w:sz w:val="28"/>
          <w:szCs w:val="28"/>
        </w:rPr>
        <w:pict>
          <v:shape id="ole_rId12" style="width:277.3pt;height:76.8pt" o:ole="">
            <v:imagedata r:id="rId1" o:title=""/>
          </v:shape>
          <o:OLEObject DrawAspect="Content" r:id="rId2" ObjectID="_1776858499" ProgID="Excel.Sheet.12" ShapeID="ole_rId12" Type="Embed"/>
        </w:pict>
      </w:r>
      <w:r w:rsidDel="00000000" w:rsidR="00000000" w:rsidRPr="00000000">
        <w:rPr>
          <w:rtl w:val="0"/>
        </w:rPr>
      </w:r>
    </w:p>
    <w:p w:rsidR="00000000" w:rsidDel="00000000" w:rsidP="00000000" w:rsidRDefault="00000000" w:rsidRPr="00000000" w14:paraId="0000047F">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0">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vertAlign w:val="baseline"/>
          <w:rtl w:val="0"/>
        </w:rPr>
        <w:tab/>
        <w:t xml:space="preserve">Com relação à granulometria, os aproximadamente 75 m</w:t>
      </w:r>
      <w:r w:rsidDel="00000000" w:rsidR="00000000" w:rsidRPr="00000000">
        <w:rPr>
          <w:rFonts w:ascii="Arial" w:cs="Arial" w:eastAsia="Arial" w:hAnsi="Arial"/>
          <w:sz w:val="28"/>
          <w:szCs w:val="28"/>
          <w:vertAlign w:val="superscript"/>
          <w:rtl w:val="0"/>
        </w:rPr>
        <w:t xml:space="preserve">3</w:t>
      </w:r>
      <w:r w:rsidDel="00000000" w:rsidR="00000000" w:rsidRPr="00000000">
        <w:rPr>
          <w:rFonts w:ascii="Arial" w:cs="Arial" w:eastAsia="Arial" w:hAnsi="Arial"/>
          <w:sz w:val="28"/>
          <w:szCs w:val="28"/>
          <w:vertAlign w:val="baseline"/>
          <w:rtl w:val="0"/>
        </w:rPr>
        <w:t xml:space="preserve"> de resíduos da Classe A apresentaram a seguinte composição:</w:t>
      </w:r>
      <w:r w:rsidDel="00000000" w:rsidR="00000000" w:rsidRPr="00000000">
        <w:rPr>
          <w:rtl w:val="0"/>
        </w:rPr>
      </w:r>
    </w:p>
    <w:p w:rsidR="00000000" w:rsidDel="00000000" w:rsidP="00000000" w:rsidRDefault="00000000" w:rsidRPr="00000000" w14:paraId="00000481">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2">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vertAlign w:val="baseline"/>
          <w:rtl w:val="0"/>
        </w:rPr>
        <w:t xml:space="preserve">Tabela 17 – Granulometria RCC Demolição</w:t>
      </w:r>
      <w:r w:rsidDel="00000000" w:rsidR="00000000" w:rsidRPr="00000000">
        <w:rPr>
          <w:rtl w:val="0"/>
        </w:rPr>
      </w:r>
    </w:p>
    <w:p w:rsidR="00000000" w:rsidDel="00000000" w:rsidP="00000000" w:rsidRDefault="00000000" w:rsidRPr="00000000" w14:paraId="00000483">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4">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5">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6">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7">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4614545" cy="2592070"/>
            <wp:effectExtent b="0" l="0" r="0" t="0"/>
            <wp:docPr descr="WhatsApp Image 2019-08-09 at 09.39.04.jpeg" id="53" name="image29.jpg"/>
            <a:graphic>
              <a:graphicData uri="http://schemas.openxmlformats.org/drawingml/2006/picture">
                <pic:pic>
                  <pic:nvPicPr>
                    <pic:cNvPr descr="WhatsApp Image 2019-08-09 at 09.39.04.jpeg" id="0" name="image29.jpg"/>
                    <pic:cNvPicPr preferRelativeResize="0"/>
                  </pic:nvPicPr>
                  <pic:blipFill>
                    <a:blip r:embed="rId23"/>
                    <a:srcRect b="0" l="0" r="0" t="0"/>
                    <a:stretch>
                      <a:fillRect/>
                    </a:stretch>
                  </pic:blipFill>
                  <pic:spPr>
                    <a:xfrm>
                      <a:off x="0" y="0"/>
                      <a:ext cx="4614545" cy="2592070"/>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pageBreakBefore w:val="0"/>
        <w:widowControl w:val="1"/>
        <w:spacing w:after="0" w:before="0" w:line="360" w:lineRule="auto"/>
        <w:ind w:left="624" w:right="0" w:firstLine="0"/>
        <w:jc w:val="both"/>
        <w:rPr>
          <w:rFonts w:ascii="Arial" w:cs="Arial" w:eastAsia="Arial" w:hAnsi="Arial"/>
          <w:sz w:val="28"/>
          <w:szCs w:val="28"/>
        </w:rPr>
      </w:pPr>
      <w:r w:rsidDel="00000000" w:rsidR="00000000" w:rsidRPr="00000000">
        <w:rPr>
          <w:rFonts w:ascii="Arial" w:cs="Arial" w:eastAsia="Arial" w:hAnsi="Arial"/>
          <w:sz w:val="28"/>
          <w:szCs w:val="28"/>
          <w:vertAlign w:val="baseline"/>
          <w:rtl w:val="0"/>
        </w:rPr>
        <w:t xml:space="preserve">Figura 6 – Estudo de granulometria RCC Demolição</w:t>
      </w:r>
      <w:r w:rsidDel="00000000" w:rsidR="00000000" w:rsidRPr="00000000">
        <w:rPr>
          <w:rtl w:val="0"/>
        </w:rPr>
      </w:r>
    </w:p>
    <w:p w:rsidR="00000000" w:rsidDel="00000000" w:rsidP="00000000" w:rsidRDefault="00000000" w:rsidRPr="00000000" w14:paraId="00000489">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A">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B">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C">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D">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8E">
      <w:pPr>
        <w:pageBreakBefore w:val="0"/>
        <w:spacing w:after="0" w:before="0" w:line="360" w:lineRule="auto"/>
        <w:jc w:val="center"/>
        <w:rPr>
          <w:rFonts w:ascii="Arial" w:cs="Arial" w:eastAsia="Arial" w:hAnsi="Arial"/>
          <w:sz w:val="28"/>
          <w:szCs w:val="28"/>
        </w:rPr>
      </w:pPr>
      <w:r w:rsidDel="00000000" w:rsidR="00000000" w:rsidRPr="00000000">
        <w:rPr>
          <w:sz w:val="28"/>
          <w:szCs w:val="28"/>
        </w:rPr>
        <w:drawing>
          <wp:inline distB="0" distT="0" distL="0" distR="0">
            <wp:extent cx="4338955" cy="2504440"/>
            <wp:effectExtent b="0" l="0" r="0" t="0"/>
            <wp:docPr descr="WhatsApp Image 2019-08-09 at 09.40.38.jpeg" id="52" name="image16.jpg"/>
            <a:graphic>
              <a:graphicData uri="http://schemas.openxmlformats.org/drawingml/2006/picture">
                <pic:pic>
                  <pic:nvPicPr>
                    <pic:cNvPr descr="WhatsApp Image 2019-08-09 at 09.40.38.jpeg" id="0" name="image16.jpg"/>
                    <pic:cNvPicPr preferRelativeResize="0"/>
                  </pic:nvPicPr>
                  <pic:blipFill>
                    <a:blip r:embed="rId24"/>
                    <a:srcRect b="0" l="0" r="0" t="0"/>
                    <a:stretch>
                      <a:fillRect/>
                    </a:stretch>
                  </pic:blipFill>
                  <pic:spPr>
                    <a:xfrm>
                      <a:off x="0" y="0"/>
                      <a:ext cx="4338955" cy="2504440"/>
                    </a:xfrm>
                    <a:prstGeom prst="rect"/>
                    <a:ln/>
                  </pic:spPr>
                </pic:pic>
              </a:graphicData>
            </a:graphic>
          </wp:inline>
        </w:drawing>
      </w:r>
      <w:r w:rsidDel="00000000" w:rsidR="00000000" w:rsidRPr="00000000">
        <w:rPr>
          <w:rtl w:val="0"/>
        </w:rPr>
      </w:r>
    </w:p>
    <w:p w:rsidR="00000000" w:rsidDel="00000000" w:rsidP="00000000" w:rsidRDefault="00000000" w:rsidRPr="00000000" w14:paraId="0000048F">
      <w:pPr>
        <w:pageBreakBefore w:val="0"/>
        <w:widowControl w:val="1"/>
        <w:spacing w:after="0" w:before="0" w:line="360" w:lineRule="auto"/>
        <w:ind w:left="850" w:right="0" w:firstLine="0"/>
        <w:jc w:val="left"/>
        <w:rPr>
          <w:rFonts w:ascii="Arial" w:cs="Arial" w:eastAsia="Arial" w:hAnsi="Arial"/>
          <w:sz w:val="28"/>
          <w:szCs w:val="28"/>
        </w:rPr>
      </w:pPr>
      <w:r w:rsidDel="00000000" w:rsidR="00000000" w:rsidRPr="00000000">
        <w:rPr>
          <w:rFonts w:ascii="Arial" w:cs="Arial" w:eastAsia="Arial" w:hAnsi="Arial"/>
          <w:sz w:val="28"/>
          <w:szCs w:val="28"/>
          <w:vertAlign w:val="baseline"/>
          <w:rtl w:val="0"/>
        </w:rPr>
        <w:t xml:space="preserve">Figura 7 - Estudo de granulometria RCC Demolição</w:t>
      </w:r>
      <w:r w:rsidDel="00000000" w:rsidR="00000000" w:rsidRPr="00000000">
        <w:rPr>
          <w:rtl w:val="0"/>
        </w:rPr>
      </w:r>
    </w:p>
    <w:p w:rsidR="00000000" w:rsidDel="00000000" w:rsidP="00000000" w:rsidRDefault="00000000" w:rsidRPr="00000000" w14:paraId="00000490">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91">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92">
      <w:pPr>
        <w:pStyle w:val="Heading3"/>
        <w:pageBreakBefore w:val="0"/>
        <w:rPr>
          <w:sz w:val="28"/>
          <w:szCs w:val="28"/>
        </w:rPr>
      </w:pPr>
      <w:bookmarkStart w:colFirst="0" w:colLast="0" w:name="_heading=h.qsh70q" w:id="28"/>
      <w:bookmarkEnd w:id="28"/>
      <w:r w:rsidDel="00000000" w:rsidR="00000000" w:rsidRPr="00000000">
        <w:rPr>
          <w:sz w:val="28"/>
          <w:szCs w:val="28"/>
          <w:rtl w:val="0"/>
        </w:rPr>
        <w:t xml:space="preserve">7.7.2 Limpeza de Pontos Viciados</w:t>
      </w:r>
    </w:p>
    <w:p w:rsidR="00000000" w:rsidDel="00000000" w:rsidP="00000000" w:rsidRDefault="00000000" w:rsidRPr="00000000" w14:paraId="00000493">
      <w:pPr>
        <w:pageBreakBefore w:val="0"/>
        <w:rPr>
          <w:sz w:val="28"/>
          <w:szCs w:val="28"/>
        </w:rPr>
      </w:pPr>
      <w:r w:rsidDel="00000000" w:rsidR="00000000" w:rsidRPr="00000000">
        <w:rPr>
          <w:rtl w:val="0"/>
        </w:rPr>
      </w:r>
    </w:p>
    <w:p w:rsidR="00000000" w:rsidDel="00000000" w:rsidP="00000000" w:rsidRDefault="00000000" w:rsidRPr="00000000" w14:paraId="00000494">
      <w:pPr>
        <w:pageBreakBefore w:val="0"/>
        <w:rPr>
          <w:sz w:val="28"/>
          <w:szCs w:val="28"/>
        </w:rPr>
      </w:pPr>
      <w:r w:rsidDel="00000000" w:rsidR="00000000" w:rsidRPr="00000000">
        <w:rPr>
          <w:rtl w:val="0"/>
        </w:rPr>
      </w:r>
    </w:p>
    <w:p w:rsidR="00000000" w:rsidDel="00000000" w:rsidP="00000000" w:rsidRDefault="00000000" w:rsidRPr="00000000" w14:paraId="00000495">
      <w:pPr>
        <w:pageBreakBefore w:val="0"/>
        <w:jc w:val="both"/>
        <w:rPr>
          <w:sz w:val="28"/>
          <w:szCs w:val="28"/>
        </w:rPr>
      </w:pPr>
      <w:r w:rsidDel="00000000" w:rsidR="00000000" w:rsidRPr="00000000">
        <w:rPr>
          <w:sz w:val="28"/>
          <w:szCs w:val="28"/>
          <w:rtl w:val="0"/>
        </w:rPr>
        <w:tab/>
      </w:r>
      <w:r w:rsidDel="00000000" w:rsidR="00000000" w:rsidRPr="00000000">
        <w:rPr>
          <w:rFonts w:ascii="Arial" w:cs="Arial" w:eastAsia="Arial" w:hAnsi="Arial"/>
          <w:sz w:val="28"/>
          <w:szCs w:val="28"/>
          <w:rtl w:val="0"/>
        </w:rPr>
        <w:t xml:space="preserve">Os resíduos foram selecionados por amostragem (figuras 8 e 9) e acondicionados em recipientes para pesagem (figura 10), tendo o estudo resultado na seguinte gravimetria da amostra:</w:t>
      </w:r>
      <w:r w:rsidDel="00000000" w:rsidR="00000000" w:rsidRPr="00000000">
        <w:rPr>
          <w:rtl w:val="0"/>
        </w:rPr>
      </w:r>
    </w:p>
    <w:p w:rsidR="00000000" w:rsidDel="00000000" w:rsidP="00000000" w:rsidRDefault="00000000" w:rsidRPr="00000000" w14:paraId="00000496">
      <w:pPr>
        <w:pageBreakBefore w:val="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97">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vertAlign w:val="baseline"/>
          <w:rtl w:val="0"/>
        </w:rPr>
        <w:t xml:space="preserve">Tabela 18 – Granulometria RCC Limpeza Pontos Viciados</w:t>
      </w:r>
      <w:r w:rsidDel="00000000" w:rsidR="00000000" w:rsidRPr="00000000">
        <w:rPr>
          <w:rtl w:val="0"/>
        </w:rPr>
      </w:r>
    </w:p>
    <w:p w:rsidR="00000000" w:rsidDel="00000000" w:rsidP="00000000" w:rsidRDefault="00000000" w:rsidRPr="00000000" w14:paraId="00000498">
      <w:pPr>
        <w:pageBreakBefore w:val="0"/>
        <w:jc w:val="both"/>
        <w:rPr>
          <w:rFonts w:ascii="Arial" w:cs="Arial" w:eastAsia="Arial" w:hAnsi="Arial"/>
          <w:sz w:val="28"/>
          <w:szCs w:val="28"/>
        </w:rPr>
      </w:pPr>
      <w:r w:rsidDel="00000000" w:rsidR="00000000" w:rsidRPr="00000000">
        <w:rPr>
          <w:sz w:val="28"/>
          <w:szCs w:val="28"/>
        </w:rPr>
        <w:pict>
          <v:shape id="ole_rId16" style="width:206.05pt;height:76.85pt" o:ole="">
            <v:imagedata r:id="rId3" o:title=""/>
          </v:shape>
          <o:OLEObject DrawAspect="Content" r:id="rId4" ObjectID="_959275835" ProgID="Excel.Sheet.12" ShapeID="ole_rId16" Type="Embed"/>
        </w:pict>
      </w:r>
      <w:r w:rsidDel="00000000" w:rsidR="00000000" w:rsidRPr="00000000">
        <w:rPr>
          <w:rtl w:val="0"/>
        </w:rPr>
      </w:r>
    </w:p>
    <w:p w:rsidR="00000000" w:rsidDel="00000000" w:rsidP="00000000" w:rsidRDefault="00000000" w:rsidRPr="00000000" w14:paraId="00000499">
      <w:pPr>
        <w:pageBreakBefore w:val="0"/>
        <w:spacing w:after="0" w:before="0" w:line="360" w:lineRule="auto"/>
        <w:jc w:val="both"/>
        <w:rPr>
          <w:sz w:val="28"/>
          <w:szCs w:val="28"/>
          <w:vertAlign w:val="baseline"/>
        </w:rPr>
      </w:pPr>
      <w:r w:rsidDel="00000000" w:rsidR="00000000" w:rsidRPr="00000000">
        <w:rPr>
          <w:rtl w:val="0"/>
        </w:rPr>
      </w:r>
    </w:p>
    <w:p w:rsidR="00000000" w:rsidDel="00000000" w:rsidP="00000000" w:rsidRDefault="00000000" w:rsidRPr="00000000" w14:paraId="0000049A">
      <w:pPr>
        <w:pStyle w:val="Heading2"/>
        <w:pageBreakBefore w:val="0"/>
        <w:rPr>
          <w:sz w:val="28"/>
          <w:szCs w:val="28"/>
        </w:rPr>
      </w:pPr>
      <w:r w:rsidDel="00000000" w:rsidR="00000000" w:rsidRPr="00000000">
        <w:rPr>
          <w:rtl w:val="0"/>
        </w:rPr>
      </w:r>
    </w:p>
    <w:p w:rsidR="00000000" w:rsidDel="00000000" w:rsidP="00000000" w:rsidRDefault="00000000" w:rsidRPr="00000000" w14:paraId="0000049B">
      <w:pPr>
        <w:pStyle w:val="Heading2"/>
        <w:pageBreakBefore w:val="0"/>
        <w:rPr>
          <w:sz w:val="28"/>
          <w:szCs w:val="28"/>
        </w:rPr>
      </w:pPr>
      <w:r w:rsidDel="00000000" w:rsidR="00000000" w:rsidRPr="00000000">
        <w:rPr>
          <w:rtl w:val="0"/>
        </w:rPr>
      </w:r>
    </w:p>
    <w:p w:rsidR="00000000" w:rsidDel="00000000" w:rsidP="00000000" w:rsidRDefault="00000000" w:rsidRPr="00000000" w14:paraId="0000049C">
      <w:pPr>
        <w:pageBreakBefore w:val="0"/>
        <w:rPr>
          <w:sz w:val="28"/>
          <w:szCs w:val="28"/>
        </w:rPr>
      </w:pPr>
      <w:r w:rsidDel="00000000" w:rsidR="00000000" w:rsidRPr="00000000">
        <w:rPr>
          <w:rtl w:val="0"/>
        </w:rPr>
      </w:r>
    </w:p>
    <w:p w:rsidR="00000000" w:rsidDel="00000000" w:rsidP="00000000" w:rsidRDefault="00000000" w:rsidRPr="00000000" w14:paraId="0000049D">
      <w:pPr>
        <w:pageBreakBefore w:val="0"/>
        <w:rPr>
          <w:sz w:val="28"/>
          <w:szCs w:val="28"/>
        </w:rPr>
      </w:pPr>
      <w:r w:rsidDel="00000000" w:rsidR="00000000" w:rsidRPr="00000000">
        <w:rPr>
          <w:rtl w:val="0"/>
        </w:rPr>
      </w:r>
    </w:p>
    <w:p w:rsidR="00000000" w:rsidDel="00000000" w:rsidP="00000000" w:rsidRDefault="00000000" w:rsidRPr="00000000" w14:paraId="0000049E">
      <w:pPr>
        <w:pageBreakBefore w:val="0"/>
        <w:rPr>
          <w:sz w:val="28"/>
          <w:szCs w:val="28"/>
        </w:rPr>
      </w:pPr>
      <w:r w:rsidDel="00000000" w:rsidR="00000000" w:rsidRPr="00000000">
        <w:rPr>
          <w:rtl w:val="0"/>
        </w:rPr>
      </w:r>
    </w:p>
    <w:p w:rsidR="00000000" w:rsidDel="00000000" w:rsidP="00000000" w:rsidRDefault="00000000" w:rsidRPr="00000000" w14:paraId="0000049F">
      <w:pPr>
        <w:pageBreakBefore w:val="0"/>
        <w:rPr>
          <w:sz w:val="28"/>
          <w:szCs w:val="28"/>
        </w:rPr>
      </w:pPr>
      <w:r w:rsidDel="00000000" w:rsidR="00000000" w:rsidRPr="00000000">
        <w:rPr>
          <w:rtl w:val="0"/>
        </w:rPr>
      </w:r>
    </w:p>
    <w:p w:rsidR="00000000" w:rsidDel="00000000" w:rsidP="00000000" w:rsidRDefault="00000000" w:rsidRPr="00000000" w14:paraId="000004A0">
      <w:pPr>
        <w:pageBreakBefore w:val="0"/>
        <w:rPr>
          <w:sz w:val="28"/>
          <w:szCs w:val="28"/>
        </w:rPr>
      </w:pPr>
      <w:r w:rsidDel="00000000" w:rsidR="00000000" w:rsidRPr="00000000">
        <w:rPr>
          <w:rtl w:val="0"/>
        </w:rPr>
      </w:r>
    </w:p>
    <w:p w:rsidR="00000000" w:rsidDel="00000000" w:rsidP="00000000" w:rsidRDefault="00000000" w:rsidRPr="00000000" w14:paraId="000004A1">
      <w:pPr>
        <w:pageBreakBefore w:val="0"/>
        <w:rPr>
          <w:sz w:val="28"/>
          <w:szCs w:val="28"/>
        </w:rPr>
      </w:pPr>
      <w:r w:rsidDel="00000000" w:rsidR="00000000" w:rsidRPr="00000000">
        <w:rPr>
          <w:rtl w:val="0"/>
        </w:rPr>
      </w:r>
    </w:p>
    <w:p w:rsidR="00000000" w:rsidDel="00000000" w:rsidP="00000000" w:rsidRDefault="00000000" w:rsidRPr="00000000" w14:paraId="000004A2">
      <w:pPr>
        <w:pageBreakBefore w:val="0"/>
        <w:jc w:val="cente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2063115" cy="3667125"/>
            <wp:effectExtent b="0" l="0" r="0" t="0"/>
            <wp:docPr descr="4.jpeg" id="54" name="image27.jpg"/>
            <a:graphic>
              <a:graphicData uri="http://schemas.openxmlformats.org/drawingml/2006/picture">
                <pic:pic>
                  <pic:nvPicPr>
                    <pic:cNvPr descr="4.jpeg" id="0" name="image27.jpg"/>
                    <pic:cNvPicPr preferRelativeResize="0"/>
                  </pic:nvPicPr>
                  <pic:blipFill>
                    <a:blip r:embed="rId25"/>
                    <a:srcRect b="0" l="0" r="0" t="0"/>
                    <a:stretch>
                      <a:fillRect/>
                    </a:stretch>
                  </pic:blipFill>
                  <pic:spPr>
                    <a:xfrm>
                      <a:off x="0" y="0"/>
                      <a:ext cx="2063115"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4A3">
      <w:pPr>
        <w:pageBreakBefore w:val="0"/>
        <w:spacing w:line="240" w:lineRule="auto"/>
        <w:jc w:val="center"/>
        <w:rPr>
          <w:sz w:val="28"/>
          <w:szCs w:val="28"/>
        </w:rPr>
      </w:pPr>
      <w:r w:rsidDel="00000000" w:rsidR="00000000" w:rsidRPr="00000000">
        <w:rPr>
          <w:rFonts w:ascii="Arial" w:cs="Arial" w:eastAsia="Arial" w:hAnsi="Arial"/>
          <w:sz w:val="28"/>
          <w:szCs w:val="28"/>
          <w:vertAlign w:val="baseline"/>
          <w:rtl w:val="0"/>
        </w:rPr>
        <w:t xml:space="preserve">Figura 8 - Estudo de granulometria RCC Limpeza Pontos Viciados</w:t>
      </w:r>
      <w:r w:rsidDel="00000000" w:rsidR="00000000" w:rsidRPr="00000000">
        <w:rPr>
          <w:rtl w:val="0"/>
        </w:rPr>
      </w:r>
    </w:p>
    <w:p w:rsidR="00000000" w:rsidDel="00000000" w:rsidP="00000000" w:rsidRDefault="00000000" w:rsidRPr="00000000" w14:paraId="000004A4">
      <w:pPr>
        <w:pageBreakBefore w:val="0"/>
        <w:spacing w:line="240" w:lineRule="auto"/>
        <w:jc w:val="cente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4A5">
      <w:pPr>
        <w:pageBreakBefore w:val="0"/>
        <w:spacing w:line="240" w:lineRule="auto"/>
        <w:jc w:val="center"/>
        <w:rPr>
          <w:sz w:val="28"/>
          <w:szCs w:val="28"/>
        </w:rPr>
      </w:pPr>
      <w:r w:rsidDel="00000000" w:rsidR="00000000" w:rsidRPr="00000000">
        <w:rPr>
          <w:sz w:val="28"/>
          <w:szCs w:val="28"/>
        </w:rPr>
        <w:drawing>
          <wp:inline distB="0" distT="0" distL="0" distR="0">
            <wp:extent cx="2052320" cy="3649345"/>
            <wp:effectExtent b="0" l="0" r="0" t="0"/>
            <wp:docPr descr="5.jpeg" id="56" name="image23.jpg"/>
            <a:graphic>
              <a:graphicData uri="http://schemas.openxmlformats.org/drawingml/2006/picture">
                <pic:pic>
                  <pic:nvPicPr>
                    <pic:cNvPr descr="5.jpeg" id="0" name="image23.jpg"/>
                    <pic:cNvPicPr preferRelativeResize="0"/>
                  </pic:nvPicPr>
                  <pic:blipFill>
                    <a:blip r:embed="rId26"/>
                    <a:srcRect b="0" l="0" r="0" t="0"/>
                    <a:stretch>
                      <a:fillRect/>
                    </a:stretch>
                  </pic:blipFill>
                  <pic:spPr>
                    <a:xfrm>
                      <a:off x="0" y="0"/>
                      <a:ext cx="2052320" cy="3649345"/>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pageBreakBefore w:val="0"/>
        <w:spacing w:line="240" w:lineRule="auto"/>
        <w:jc w:val="center"/>
        <w:rPr>
          <w:sz w:val="28"/>
          <w:szCs w:val="28"/>
        </w:rPr>
      </w:pPr>
      <w:r w:rsidDel="00000000" w:rsidR="00000000" w:rsidRPr="00000000">
        <w:rPr>
          <w:rFonts w:ascii="Arial" w:cs="Arial" w:eastAsia="Arial" w:hAnsi="Arial"/>
          <w:sz w:val="28"/>
          <w:szCs w:val="28"/>
          <w:vertAlign w:val="baseline"/>
          <w:rtl w:val="0"/>
        </w:rPr>
        <w:t xml:space="preserve">Figura 9 - Estudo de granulometria RCC Limpeza Pontos Viciados</w:t>
      </w:r>
      <w:r w:rsidDel="00000000" w:rsidR="00000000" w:rsidRPr="00000000">
        <w:rPr>
          <w:rtl w:val="0"/>
        </w:rPr>
      </w:r>
    </w:p>
    <w:p w:rsidR="00000000" w:rsidDel="00000000" w:rsidP="00000000" w:rsidRDefault="00000000" w:rsidRPr="00000000" w14:paraId="000004A7">
      <w:pPr>
        <w:pageBreakBefore w:val="0"/>
        <w:jc w:val="center"/>
        <w:rPr>
          <w:sz w:val="28"/>
          <w:szCs w:val="28"/>
        </w:rPr>
      </w:pPr>
      <w:r w:rsidDel="00000000" w:rsidR="00000000" w:rsidRPr="00000000">
        <w:rPr>
          <w:rtl w:val="0"/>
        </w:rPr>
      </w:r>
    </w:p>
    <w:p w:rsidR="00000000" w:rsidDel="00000000" w:rsidP="00000000" w:rsidRDefault="00000000" w:rsidRPr="00000000" w14:paraId="000004A8">
      <w:pPr>
        <w:pageBreakBefore w:val="0"/>
        <w:jc w:val="center"/>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400040" cy="2938145"/>
            <wp:effectExtent b="0" l="0" r="0" t="0"/>
            <wp:wrapSquare wrapText="bothSides" distB="0" distT="0" distL="0" distR="0"/>
            <wp:docPr id="34"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400040" cy="2938145"/>
                    </a:xfrm>
                    <a:prstGeom prst="rect"/>
                    <a:ln/>
                  </pic:spPr>
                </pic:pic>
              </a:graphicData>
            </a:graphic>
          </wp:anchor>
        </w:drawing>
      </w:r>
    </w:p>
    <w:p w:rsidR="00000000" w:rsidDel="00000000" w:rsidP="00000000" w:rsidRDefault="00000000" w:rsidRPr="00000000" w14:paraId="000004A9">
      <w:pPr>
        <w:pageBreakBefore w:val="0"/>
        <w:rPr>
          <w:sz w:val="28"/>
          <w:szCs w:val="28"/>
        </w:rPr>
      </w:pPr>
      <w:r w:rsidDel="00000000" w:rsidR="00000000" w:rsidRPr="00000000">
        <w:rPr>
          <w:rtl w:val="0"/>
        </w:rPr>
      </w:r>
    </w:p>
    <w:p w:rsidR="00000000" w:rsidDel="00000000" w:rsidP="00000000" w:rsidRDefault="00000000" w:rsidRPr="00000000" w14:paraId="000004AA">
      <w:pPr>
        <w:pageBreakBefore w:val="0"/>
        <w:rPr>
          <w:sz w:val="28"/>
          <w:szCs w:val="28"/>
        </w:rPr>
      </w:pPr>
      <w:r w:rsidDel="00000000" w:rsidR="00000000" w:rsidRPr="00000000">
        <w:rPr>
          <w:rtl w:val="0"/>
        </w:rPr>
      </w:r>
    </w:p>
    <w:p w:rsidR="00000000" w:rsidDel="00000000" w:rsidP="00000000" w:rsidRDefault="00000000" w:rsidRPr="00000000" w14:paraId="000004AB">
      <w:pPr>
        <w:pageBreakBefore w:val="0"/>
        <w:rPr>
          <w:sz w:val="28"/>
          <w:szCs w:val="28"/>
        </w:rPr>
      </w:pPr>
      <w:r w:rsidDel="00000000" w:rsidR="00000000" w:rsidRPr="00000000">
        <w:rPr>
          <w:rtl w:val="0"/>
        </w:rPr>
      </w:r>
    </w:p>
    <w:p w:rsidR="00000000" w:rsidDel="00000000" w:rsidP="00000000" w:rsidRDefault="00000000" w:rsidRPr="00000000" w14:paraId="000004AC">
      <w:pPr>
        <w:pageBreakBefore w:val="0"/>
        <w:rPr>
          <w:sz w:val="28"/>
          <w:szCs w:val="28"/>
        </w:rPr>
      </w:pPr>
      <w:r w:rsidDel="00000000" w:rsidR="00000000" w:rsidRPr="00000000">
        <w:rPr>
          <w:rtl w:val="0"/>
        </w:rPr>
      </w:r>
    </w:p>
    <w:p w:rsidR="00000000" w:rsidDel="00000000" w:rsidP="00000000" w:rsidRDefault="00000000" w:rsidRPr="00000000" w14:paraId="000004AD">
      <w:pPr>
        <w:pageBreakBefore w:val="0"/>
        <w:rPr>
          <w:sz w:val="28"/>
          <w:szCs w:val="28"/>
        </w:rPr>
      </w:pPr>
      <w:r w:rsidDel="00000000" w:rsidR="00000000" w:rsidRPr="00000000">
        <w:rPr>
          <w:rtl w:val="0"/>
        </w:rPr>
      </w:r>
    </w:p>
    <w:p w:rsidR="00000000" w:rsidDel="00000000" w:rsidP="00000000" w:rsidRDefault="00000000" w:rsidRPr="00000000" w14:paraId="000004AE">
      <w:pPr>
        <w:pageBreakBefore w:val="0"/>
        <w:rPr>
          <w:sz w:val="28"/>
          <w:szCs w:val="28"/>
        </w:rPr>
      </w:pPr>
      <w:r w:rsidDel="00000000" w:rsidR="00000000" w:rsidRPr="00000000">
        <w:rPr>
          <w:rtl w:val="0"/>
        </w:rPr>
      </w:r>
    </w:p>
    <w:p w:rsidR="00000000" w:rsidDel="00000000" w:rsidP="00000000" w:rsidRDefault="00000000" w:rsidRPr="00000000" w14:paraId="000004AF">
      <w:pPr>
        <w:pageBreakBefore w:val="0"/>
        <w:rPr>
          <w:sz w:val="28"/>
          <w:szCs w:val="28"/>
        </w:rPr>
      </w:pPr>
      <w:r w:rsidDel="00000000" w:rsidR="00000000" w:rsidRPr="00000000">
        <w:rPr>
          <w:rtl w:val="0"/>
        </w:rPr>
      </w:r>
    </w:p>
    <w:p w:rsidR="00000000" w:rsidDel="00000000" w:rsidP="00000000" w:rsidRDefault="00000000" w:rsidRPr="00000000" w14:paraId="000004B0">
      <w:pPr>
        <w:pageBreakBefore w:val="0"/>
        <w:rPr>
          <w:sz w:val="28"/>
          <w:szCs w:val="28"/>
        </w:rPr>
      </w:pPr>
      <w:r w:rsidDel="00000000" w:rsidR="00000000" w:rsidRPr="00000000">
        <w:rPr>
          <w:rtl w:val="0"/>
        </w:rPr>
      </w:r>
    </w:p>
    <w:p w:rsidR="00000000" w:rsidDel="00000000" w:rsidP="00000000" w:rsidRDefault="00000000" w:rsidRPr="00000000" w14:paraId="000004B1">
      <w:pPr>
        <w:pageBreakBefore w:val="0"/>
        <w:spacing w:after="0" w:before="0" w:line="240" w:lineRule="auto"/>
        <w:jc w:val="center"/>
        <w:rPr>
          <w:rFonts w:ascii="Arial" w:cs="Arial" w:eastAsia="Arial" w:hAnsi="Arial"/>
          <w:sz w:val="28"/>
          <w:szCs w:val="28"/>
          <w:vertAlign w:val="baseline"/>
        </w:rPr>
      </w:pPr>
      <w:r w:rsidDel="00000000" w:rsidR="00000000" w:rsidRPr="00000000">
        <w:rPr>
          <w:rtl w:val="0"/>
        </w:rPr>
      </w:r>
    </w:p>
    <w:p w:rsidR="00000000" w:rsidDel="00000000" w:rsidP="00000000" w:rsidRDefault="00000000" w:rsidRPr="00000000" w14:paraId="000004B2">
      <w:pPr>
        <w:pageBreakBefore w:val="0"/>
        <w:spacing w:after="0" w:before="0" w:line="240" w:lineRule="auto"/>
        <w:jc w:val="center"/>
        <w:rPr>
          <w:sz w:val="28"/>
          <w:szCs w:val="28"/>
        </w:rPr>
      </w:pPr>
      <w:r w:rsidDel="00000000" w:rsidR="00000000" w:rsidRPr="00000000">
        <w:rPr>
          <w:rFonts w:ascii="Arial" w:cs="Arial" w:eastAsia="Arial" w:hAnsi="Arial"/>
          <w:sz w:val="28"/>
          <w:szCs w:val="28"/>
          <w:vertAlign w:val="baseline"/>
          <w:rtl w:val="0"/>
        </w:rPr>
        <w:t xml:space="preserve">Figura 10 - Estudo de granulometria RCC Limpeza Pontos Viciados</w:t>
      </w:r>
      <w:r w:rsidDel="00000000" w:rsidR="00000000" w:rsidRPr="00000000">
        <w:rPr>
          <w:rtl w:val="0"/>
        </w:rPr>
      </w:r>
    </w:p>
    <w:p w:rsidR="00000000" w:rsidDel="00000000" w:rsidP="00000000" w:rsidRDefault="00000000" w:rsidRPr="00000000" w14:paraId="000004B3">
      <w:pPr>
        <w:pageBreakBefore w:val="0"/>
        <w:rPr>
          <w:sz w:val="28"/>
          <w:szCs w:val="28"/>
        </w:rPr>
      </w:pPr>
      <w:r w:rsidDel="00000000" w:rsidR="00000000" w:rsidRPr="00000000">
        <w:rPr>
          <w:rtl w:val="0"/>
        </w:rPr>
      </w:r>
    </w:p>
    <w:p w:rsidR="00000000" w:rsidDel="00000000" w:rsidP="00000000" w:rsidRDefault="00000000" w:rsidRPr="00000000" w14:paraId="000004B4">
      <w:pPr>
        <w:pStyle w:val="Heading2"/>
        <w:pageBreakBefore w:val="0"/>
        <w:rPr>
          <w:sz w:val="28"/>
          <w:szCs w:val="28"/>
        </w:rPr>
      </w:pPr>
      <w:r w:rsidDel="00000000" w:rsidR="00000000" w:rsidRPr="00000000">
        <w:rPr>
          <w:rtl w:val="0"/>
        </w:rPr>
      </w:r>
    </w:p>
    <w:p w:rsidR="00000000" w:rsidDel="00000000" w:rsidP="00000000" w:rsidRDefault="00000000" w:rsidRPr="00000000" w14:paraId="000004B5">
      <w:pPr>
        <w:pStyle w:val="Heading2"/>
        <w:pageBreakBefore w:val="0"/>
        <w:rPr>
          <w:sz w:val="28"/>
          <w:szCs w:val="28"/>
        </w:rPr>
      </w:pPr>
      <w:bookmarkStart w:colFirst="0" w:colLast="0" w:name="_heading=h.3as4poj" w:id="29"/>
      <w:bookmarkEnd w:id="29"/>
      <w:r w:rsidDel="00000000" w:rsidR="00000000" w:rsidRPr="00000000">
        <w:rPr>
          <w:sz w:val="28"/>
          <w:szCs w:val="28"/>
          <w:rtl w:val="0"/>
        </w:rPr>
        <w:t xml:space="preserve">7.8 Estruturas da Gestão Municipal de Resíduos</w:t>
      </w:r>
    </w:p>
    <w:p w:rsidR="00000000" w:rsidDel="00000000" w:rsidP="00000000" w:rsidRDefault="00000000" w:rsidRPr="00000000" w14:paraId="000004B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4B7">
      <w:pPr>
        <w:pageBreakBefore w:val="0"/>
        <w:spacing w:after="0" w:before="0" w:line="360" w:lineRule="auto"/>
        <w:jc w:val="both"/>
        <w:rPr>
          <w:rFonts w:ascii="Arial" w:cs="Arial" w:eastAsia="Arial" w:hAnsi="Arial"/>
          <w:sz w:val="28"/>
          <w:szCs w:val="28"/>
        </w:rPr>
      </w:pPr>
      <w:r w:rsidDel="00000000" w:rsidR="00000000" w:rsidRPr="00000000">
        <w:rPr>
          <w:sz w:val="28"/>
          <w:szCs w:val="28"/>
          <w:rtl w:val="0"/>
        </w:rPr>
        <w:tab/>
      </w:r>
      <w:r w:rsidDel="00000000" w:rsidR="00000000" w:rsidRPr="00000000">
        <w:rPr>
          <w:rFonts w:ascii="Arial" w:cs="Arial" w:eastAsia="Arial" w:hAnsi="Arial"/>
          <w:sz w:val="28"/>
          <w:szCs w:val="28"/>
          <w:rtl w:val="0"/>
        </w:rPr>
        <w:t xml:space="preserve">Atualmente, o município conta com diversos equipamentos de gestão de resíduos. São duas centrais de triagem, três ecopontos, área de transbordo e triagem de resíduos da construção civil e volumosos (em projeto).</w:t>
      </w:r>
    </w:p>
    <w:p w:rsidR="00000000" w:rsidDel="00000000" w:rsidP="00000000" w:rsidRDefault="00000000" w:rsidRPr="00000000" w14:paraId="000004B8">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A">
      <w:pPr>
        <w:pageBreakBefore w:val="0"/>
        <w:spacing w:after="0" w:before="0" w:line="36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Mapa</w:t>
      </w:r>
    </w:p>
    <w:p w:rsidR="00000000" w:rsidDel="00000000" w:rsidP="00000000" w:rsidRDefault="00000000" w:rsidRPr="00000000" w14:paraId="000004B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D">
      <w:pPr>
        <w:pStyle w:val="Heading3"/>
        <w:pageBreakBefore w:val="0"/>
        <w:rPr>
          <w:sz w:val="28"/>
          <w:szCs w:val="28"/>
        </w:rPr>
      </w:pPr>
      <w:bookmarkStart w:colFirst="0" w:colLast="0" w:name="_heading=h.1pxezwc" w:id="30"/>
      <w:bookmarkEnd w:id="30"/>
      <w:r w:rsidDel="00000000" w:rsidR="00000000" w:rsidRPr="00000000">
        <w:rPr>
          <w:sz w:val="28"/>
          <w:szCs w:val="28"/>
          <w:rtl w:val="0"/>
        </w:rPr>
        <w:t xml:space="preserve">7.8.1 Ecoponto Parque Maria Helena</w:t>
      </w:r>
    </w:p>
    <w:p w:rsidR="00000000" w:rsidDel="00000000" w:rsidP="00000000" w:rsidRDefault="00000000" w:rsidRPr="00000000" w14:paraId="000004B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B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0">
      <w:pPr>
        <w:pageBreakBefore w:val="0"/>
        <w:spacing w:after="0" w:before="0" w:line="360" w:lineRule="auto"/>
        <w:jc w:val="both"/>
        <w:rPr>
          <w:sz w:val="28"/>
          <w:szCs w:val="28"/>
          <w:highlight w:val="yellow"/>
        </w:rPr>
      </w:pPr>
      <w:r w:rsidDel="00000000" w:rsidR="00000000" w:rsidRPr="00000000">
        <w:rPr>
          <w:rFonts w:ascii="Arial" w:cs="Arial" w:eastAsia="Arial" w:hAnsi="Arial"/>
          <w:sz w:val="28"/>
          <w:szCs w:val="28"/>
          <w:rtl w:val="0"/>
        </w:rPr>
        <w:tab/>
        <w:t xml:space="preserve">O Ecoponto Parque Maria Helena está em funcionamento desde maio de 2018. O local recebe móveis, madeira, resíduos de poda e jardinagem, resíduos da construção civil, recicláveis, eletroeletrônicos e óleo de cozinha. </w:t>
      </w:r>
      <w:r w:rsidDel="00000000" w:rsidR="00000000" w:rsidRPr="00000000">
        <w:rPr>
          <w:rFonts w:ascii="Arial" w:cs="Arial" w:eastAsia="Arial" w:hAnsi="Arial"/>
          <w:sz w:val="28"/>
          <w:szCs w:val="28"/>
          <w:highlight w:val="yellow"/>
          <w:rtl w:val="0"/>
        </w:rPr>
        <w:t xml:space="preserve">Incluir foto</w:t>
      </w:r>
      <w:r w:rsidDel="00000000" w:rsidR="00000000" w:rsidRPr="00000000">
        <w:rPr>
          <w:rtl w:val="0"/>
        </w:rPr>
      </w:r>
    </w:p>
    <w:p w:rsidR="00000000" w:rsidDel="00000000" w:rsidP="00000000" w:rsidRDefault="00000000" w:rsidRPr="00000000" w14:paraId="000004C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2">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3">
      <w:pPr>
        <w:pStyle w:val="Heading3"/>
        <w:pageBreakBefore w:val="0"/>
        <w:rPr>
          <w:sz w:val="28"/>
          <w:szCs w:val="28"/>
        </w:rPr>
      </w:pPr>
      <w:bookmarkStart w:colFirst="0" w:colLast="0" w:name="_heading=h.49x2ik5" w:id="31"/>
      <w:bookmarkEnd w:id="31"/>
      <w:r w:rsidDel="00000000" w:rsidR="00000000" w:rsidRPr="00000000">
        <w:rPr>
          <w:color w:val="00000a"/>
          <w:sz w:val="28"/>
          <w:szCs w:val="28"/>
          <w:rtl w:val="0"/>
        </w:rPr>
        <w:t xml:space="preserve">7.8.2 Ecoponto Boa Vista</w:t>
      </w:r>
      <w:r w:rsidDel="00000000" w:rsidR="00000000" w:rsidRPr="00000000">
        <w:rPr>
          <w:rtl w:val="0"/>
        </w:rPr>
      </w:r>
    </w:p>
    <w:p w:rsidR="00000000" w:rsidDel="00000000" w:rsidP="00000000" w:rsidRDefault="00000000" w:rsidRPr="00000000" w14:paraId="000004C4">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6">
      <w:pPr>
        <w:pageBreakBefore w:val="0"/>
        <w:spacing w:after="0" w:before="0" w:line="360" w:lineRule="auto"/>
        <w:jc w:val="both"/>
        <w:rPr>
          <w:sz w:val="28"/>
          <w:szCs w:val="28"/>
        </w:rPr>
      </w:pPr>
      <w:r w:rsidDel="00000000" w:rsidR="00000000" w:rsidRPr="00000000">
        <w:rPr>
          <w:rFonts w:ascii="Arial" w:cs="Arial" w:eastAsia="Arial" w:hAnsi="Arial"/>
          <w:sz w:val="28"/>
          <w:szCs w:val="28"/>
          <w:rtl w:val="0"/>
        </w:rPr>
        <w:tab/>
        <w:t xml:space="preserve">Esse ecoponto funciona em um antigo prédio abandonado da Prefeitura. No município, aproximadamente 120 borracharias são as principais usuárias deste equipamento. No local, pneus inservíveis são recebidos e armazenados em um galpão coberto e devidamente fechado. O encaminhamento para logística reversa é feito pela Cooperativa UNIVENCE, que comercializa os pneus na cadeia da reciclagem. </w:t>
      </w:r>
      <w:r w:rsidDel="00000000" w:rsidR="00000000" w:rsidRPr="00000000">
        <w:rPr>
          <w:rtl w:val="0"/>
        </w:rPr>
      </w:r>
    </w:p>
    <w:p w:rsidR="00000000" w:rsidDel="00000000" w:rsidP="00000000" w:rsidRDefault="00000000" w:rsidRPr="00000000" w14:paraId="000004C7">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ab/>
        <w:t xml:space="preserve">Embora o Ecoponto esteja funcionando, são necessárias pequenas adequações e reformas na estrutura.</w:t>
      </w:r>
    </w:p>
    <w:p w:rsidR="00000000" w:rsidDel="00000000" w:rsidP="00000000" w:rsidRDefault="00000000" w:rsidRPr="00000000" w14:paraId="000004C8">
      <w:pPr>
        <w:pageBreakBefore w:val="0"/>
        <w:spacing w:after="0" w:before="0" w:line="360" w:lineRule="auto"/>
        <w:jc w:val="both"/>
        <w:rPr>
          <w:rFonts w:ascii="Arial" w:cs="Arial" w:eastAsia="Arial" w:hAnsi="Arial"/>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933450</wp:posOffset>
            </wp:positionH>
            <wp:positionV relativeFrom="paragraph">
              <wp:posOffset>152400</wp:posOffset>
            </wp:positionV>
            <wp:extent cx="3823707" cy="2857183"/>
            <wp:effectExtent b="0" l="0" r="0" t="0"/>
            <wp:wrapSquare wrapText="bothSides" distB="0" distT="0" distL="0" distR="0"/>
            <wp:docPr id="31"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3823707" cy="2857183"/>
                    </a:xfrm>
                    <a:prstGeom prst="rect"/>
                    <a:ln/>
                  </pic:spPr>
                </pic:pic>
              </a:graphicData>
            </a:graphic>
          </wp:anchor>
        </w:drawing>
      </w:r>
    </w:p>
    <w:p w:rsidR="00000000" w:rsidDel="00000000" w:rsidP="00000000" w:rsidRDefault="00000000" w:rsidRPr="00000000" w14:paraId="000004C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A">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D">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C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2">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3">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4">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5">
      <w:pPr>
        <w:pageBreakBefore w:val="0"/>
        <w:spacing w:after="0" w:before="0" w:line="360" w:lineRule="auto"/>
        <w:ind w:left="851" w:firstLine="0"/>
        <w:jc w:val="both"/>
        <w:rPr>
          <w:sz w:val="28"/>
          <w:szCs w:val="28"/>
        </w:rPr>
      </w:pPr>
      <w:r w:rsidDel="00000000" w:rsidR="00000000" w:rsidRPr="00000000">
        <w:rPr>
          <w:rFonts w:ascii="Arial" w:cs="Arial" w:eastAsia="Arial" w:hAnsi="Arial"/>
          <w:sz w:val="28"/>
          <w:szCs w:val="28"/>
          <w:rtl w:val="0"/>
        </w:rPr>
        <w:t xml:space="preserve">Figura 12 - Carregamento de pneus para reciclagem no Ecoponto Boa Vista</w:t>
      </w:r>
      <w:r w:rsidDel="00000000" w:rsidR="00000000" w:rsidRPr="00000000">
        <w:rPr>
          <w:rtl w:val="0"/>
        </w:rPr>
      </w:r>
    </w:p>
    <w:p w:rsidR="00000000" w:rsidDel="00000000" w:rsidP="00000000" w:rsidRDefault="00000000" w:rsidRPr="00000000" w14:paraId="000004D6">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7">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8">
      <w:pPr>
        <w:pStyle w:val="Heading3"/>
        <w:pageBreakBefore w:val="0"/>
        <w:spacing w:after="200" w:before="0" w:line="360" w:lineRule="auto"/>
        <w:rPr>
          <w:sz w:val="28"/>
          <w:szCs w:val="28"/>
        </w:rPr>
      </w:pPr>
      <w:bookmarkStart w:colFirst="0" w:colLast="0" w:name="_heading=h.2p2csry" w:id="32"/>
      <w:bookmarkEnd w:id="32"/>
      <w:r w:rsidDel="00000000" w:rsidR="00000000" w:rsidRPr="00000000">
        <w:rPr>
          <w:color w:val="00000a"/>
          <w:sz w:val="28"/>
          <w:szCs w:val="28"/>
          <w:rtl w:val="0"/>
        </w:rPr>
        <w:t xml:space="preserve">7.8.3 Ecoponto Marginal do Una</w:t>
      </w:r>
      <w:r w:rsidDel="00000000" w:rsidR="00000000" w:rsidRPr="00000000">
        <w:rPr>
          <w:rtl w:val="0"/>
        </w:rPr>
      </w:r>
    </w:p>
    <w:p w:rsidR="00000000" w:rsidDel="00000000" w:rsidP="00000000" w:rsidRDefault="00000000" w:rsidRPr="00000000" w14:paraId="000004D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A">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B">
      <w:pPr>
        <w:pageBreakBefore w:val="0"/>
        <w:spacing w:after="0" w:before="0" w:line="360" w:lineRule="auto"/>
        <w:jc w:val="both"/>
        <w:rPr>
          <w:sz w:val="28"/>
          <w:szCs w:val="28"/>
        </w:rPr>
      </w:pPr>
      <w:r w:rsidDel="00000000" w:rsidR="00000000" w:rsidRPr="00000000">
        <w:rPr>
          <w:rFonts w:ascii="Arial" w:cs="Arial" w:eastAsia="Arial" w:hAnsi="Arial"/>
          <w:sz w:val="28"/>
          <w:szCs w:val="28"/>
          <w:rtl w:val="0"/>
        </w:rPr>
        <w:tab/>
        <w:t xml:space="preserve">A inauguração deste ecoponto ocorreu no início de 2020. Assim como o ecoponto do Parque Maria Helena, o local recebe móveis, madeira, resíduos de poda e jardinagem, resíduos da construção civil, recicláveis, eletroeletrônicos e óleo de cozinha.</w:t>
      </w:r>
      <w:r w:rsidDel="00000000" w:rsidR="00000000" w:rsidRPr="00000000">
        <w:rPr>
          <w:rtl w:val="0"/>
        </w:rPr>
      </w:r>
    </w:p>
    <w:p w:rsidR="00000000" w:rsidDel="00000000" w:rsidP="00000000" w:rsidRDefault="00000000" w:rsidRPr="00000000" w14:paraId="000004D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D">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Figura 13 – Ecoponto Marginal do Una (durante a implantação)</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5400040" cy="2924175"/>
            <wp:effectExtent b="0" l="0" r="0" t="0"/>
            <wp:wrapSquare wrapText="bothSides" distB="0" distT="0" distL="0" distR="0"/>
            <wp:docPr id="38"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5400040" cy="2924175"/>
                    </a:xfrm>
                    <a:prstGeom prst="rect"/>
                    <a:ln/>
                  </pic:spPr>
                </pic:pic>
              </a:graphicData>
            </a:graphic>
          </wp:anchor>
        </w:drawing>
      </w:r>
    </w:p>
    <w:p w:rsidR="00000000" w:rsidDel="00000000" w:rsidP="00000000" w:rsidRDefault="00000000" w:rsidRPr="00000000" w14:paraId="000004DE">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D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E0">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E1">
      <w:pPr>
        <w:pStyle w:val="Heading3"/>
        <w:pageBreakBefore w:val="0"/>
        <w:spacing w:after="200" w:before="0" w:line="360" w:lineRule="auto"/>
        <w:rPr>
          <w:sz w:val="28"/>
          <w:szCs w:val="28"/>
        </w:rPr>
      </w:pPr>
      <w:bookmarkStart w:colFirst="0" w:colLast="0" w:name="_heading=h.147n2zr" w:id="33"/>
      <w:bookmarkEnd w:id="33"/>
      <w:r w:rsidDel="00000000" w:rsidR="00000000" w:rsidRPr="00000000">
        <w:rPr>
          <w:color w:val="00000a"/>
          <w:sz w:val="28"/>
          <w:szCs w:val="28"/>
          <w:rtl w:val="0"/>
        </w:rPr>
        <w:t xml:space="preserve">7.8.4 Ecoponto Jardim Míriam</w:t>
      </w:r>
      <w:r w:rsidDel="00000000" w:rsidR="00000000" w:rsidRPr="00000000">
        <w:rPr>
          <w:rtl w:val="0"/>
        </w:rPr>
      </w:r>
    </w:p>
    <w:p w:rsidR="00000000" w:rsidDel="00000000" w:rsidP="00000000" w:rsidRDefault="00000000" w:rsidRPr="00000000" w14:paraId="000004E2">
      <w:pPr>
        <w:pageBreakBefore w:val="0"/>
        <w:rPr>
          <w:sz w:val="28"/>
          <w:szCs w:val="28"/>
        </w:rPr>
      </w:pPr>
      <w:r w:rsidDel="00000000" w:rsidR="00000000" w:rsidRPr="00000000">
        <w:rPr>
          <w:rtl w:val="0"/>
        </w:rPr>
      </w:r>
    </w:p>
    <w:p w:rsidR="00000000" w:rsidDel="00000000" w:rsidP="00000000" w:rsidRDefault="00000000" w:rsidRPr="00000000" w14:paraId="000004E3">
      <w:pPr>
        <w:pageBreakBefore w:val="0"/>
        <w:spacing w:after="0" w:before="0" w:line="360" w:lineRule="auto"/>
        <w:ind w:firstLine="388"/>
        <w:jc w:val="both"/>
        <w:rPr>
          <w:rFonts w:ascii="Arial" w:cs="Arial" w:eastAsia="Arial" w:hAnsi="Arial"/>
          <w:sz w:val="28"/>
          <w:szCs w:val="28"/>
          <w:highlight w:val="yellow"/>
        </w:rPr>
      </w:pPr>
      <w:r w:rsidDel="00000000" w:rsidR="00000000" w:rsidRPr="00000000">
        <w:rPr>
          <w:rFonts w:ascii="Arial" w:cs="Arial" w:eastAsia="Arial" w:hAnsi="Arial"/>
          <w:sz w:val="28"/>
          <w:szCs w:val="28"/>
          <w:rtl w:val="0"/>
        </w:rPr>
        <w:t xml:space="preserve">No ano de 2016 a Prefeitura indicou ao Ministério Público a construção de um Ecoponto no Jardim Míriam e realizou um projeto arquitetônico para a área (figura 14). Com essa questão da posse já resolvida, a municipalidade pretende implantar o Ecoponto até 2021. </w:t>
      </w:r>
      <w:r w:rsidDel="00000000" w:rsidR="00000000" w:rsidRPr="00000000">
        <w:rPr>
          <w:rFonts w:ascii="Arial" w:cs="Arial" w:eastAsia="Arial" w:hAnsi="Arial"/>
          <w:sz w:val="28"/>
          <w:szCs w:val="28"/>
          <w:highlight w:val="yellow"/>
          <w:rtl w:val="0"/>
        </w:rPr>
        <w:t xml:space="preserve">Uma licitação foi realizada e uma construtora contratada para reforma do espaço com previsão de conclusão das obras para o 2º semestre de 2020.</w:t>
      </w:r>
    </w:p>
    <w:p w:rsidR="00000000" w:rsidDel="00000000" w:rsidP="00000000" w:rsidRDefault="00000000" w:rsidRPr="00000000" w14:paraId="000004E4">
      <w:pPr>
        <w:pageBreakBefore w:val="0"/>
        <w:spacing w:after="0" w:before="0" w:line="360" w:lineRule="auto"/>
        <w:ind w:firstLine="388"/>
        <w:jc w:val="both"/>
        <w:rPr>
          <w:rFonts w:ascii="Arial" w:cs="Arial" w:eastAsia="Arial" w:hAnsi="Arial"/>
          <w:sz w:val="28"/>
          <w:szCs w:val="28"/>
        </w:rPr>
      </w:pPr>
      <w:r w:rsidDel="00000000" w:rsidR="00000000" w:rsidRPr="00000000">
        <w:rPr>
          <w:rFonts w:ascii="Arial" w:cs="Arial" w:eastAsia="Arial" w:hAnsi="Arial"/>
          <w:sz w:val="28"/>
          <w:szCs w:val="28"/>
        </w:rPr>
        <w:drawing>
          <wp:inline distB="114300" distT="114300" distL="114300" distR="114300">
            <wp:extent cx="4430078" cy="3322558"/>
            <wp:effectExtent b="0" l="0" r="0" t="0"/>
            <wp:docPr id="32" name="image11.jpg"/>
            <a:graphic>
              <a:graphicData uri="http://schemas.openxmlformats.org/drawingml/2006/picture">
                <pic:pic>
                  <pic:nvPicPr>
                    <pic:cNvPr id="0" name="image11.jpg"/>
                    <pic:cNvPicPr preferRelativeResize="0"/>
                  </pic:nvPicPr>
                  <pic:blipFill>
                    <a:blip r:embed="rId30"/>
                    <a:srcRect b="0" l="0" r="0" t="0"/>
                    <a:stretch>
                      <a:fillRect/>
                    </a:stretch>
                  </pic:blipFill>
                  <pic:spPr>
                    <a:xfrm>
                      <a:off x="0" y="0"/>
                      <a:ext cx="4430078" cy="3322558"/>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pageBreakBefore w:val="0"/>
        <w:spacing w:after="0" w:before="0" w:line="360" w:lineRule="auto"/>
        <w:ind w:firstLine="38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E6">
      <w:pPr>
        <w:pageBreakBefore w:val="0"/>
        <w:spacing w:after="0" w:before="0" w:line="360" w:lineRule="auto"/>
        <w:ind w:firstLine="388"/>
        <w:jc w:val="center"/>
        <w:rPr>
          <w:rFonts w:ascii="Arial" w:cs="Arial" w:eastAsia="Arial" w:hAnsi="Arial"/>
          <w:sz w:val="28"/>
          <w:szCs w:val="28"/>
        </w:rPr>
      </w:pPr>
      <w:r w:rsidDel="00000000" w:rsidR="00000000" w:rsidRPr="00000000">
        <w:rPr>
          <w:sz w:val="28"/>
          <w:szCs w:val="28"/>
        </w:rPr>
        <w:drawing>
          <wp:inline distB="0" distT="0" distL="0" distR="0">
            <wp:extent cx="4420235" cy="5715000"/>
            <wp:effectExtent b="0" l="0" r="0" t="0"/>
            <wp:docPr descr="M:\Dani\Planos\Sem título.png" id="57" name="image26.png"/>
            <a:graphic>
              <a:graphicData uri="http://schemas.openxmlformats.org/drawingml/2006/picture">
                <pic:pic>
                  <pic:nvPicPr>
                    <pic:cNvPr descr="M:\Dani\Planos\Sem título.png" id="0" name="image26.png"/>
                    <pic:cNvPicPr preferRelativeResize="0"/>
                  </pic:nvPicPr>
                  <pic:blipFill>
                    <a:blip r:embed="rId31"/>
                    <a:srcRect b="0" l="0" r="0" t="0"/>
                    <a:stretch>
                      <a:fillRect/>
                    </a:stretch>
                  </pic:blipFill>
                  <pic:spPr>
                    <a:xfrm>
                      <a:off x="0" y="0"/>
                      <a:ext cx="4420235"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pageBreakBefore w:val="0"/>
        <w:spacing w:after="0" w:before="0" w:line="360" w:lineRule="auto"/>
        <w:ind w:left="1276" w:firstLine="0"/>
        <w:jc w:val="both"/>
        <w:rPr>
          <w:sz w:val="28"/>
          <w:szCs w:val="28"/>
        </w:rPr>
      </w:pPr>
      <w:r w:rsidDel="00000000" w:rsidR="00000000" w:rsidRPr="00000000">
        <w:rPr>
          <w:rFonts w:ascii="Arial" w:cs="Arial" w:eastAsia="Arial" w:hAnsi="Arial"/>
          <w:sz w:val="28"/>
          <w:szCs w:val="28"/>
          <w:rtl w:val="0"/>
        </w:rPr>
        <w:t xml:space="preserve">Figura 14 – Projeto do Ecoponto Jardim Míriam</w:t>
      </w:r>
      <w:r w:rsidDel="00000000" w:rsidR="00000000" w:rsidRPr="00000000">
        <w:rPr>
          <w:rtl w:val="0"/>
        </w:rPr>
      </w:r>
    </w:p>
    <w:p w:rsidR="00000000" w:rsidDel="00000000" w:rsidP="00000000" w:rsidRDefault="00000000" w:rsidRPr="00000000" w14:paraId="000004E8">
      <w:pPr>
        <w:pageBreakBefore w:val="0"/>
        <w:rPr>
          <w:sz w:val="28"/>
          <w:szCs w:val="28"/>
        </w:rPr>
      </w:pPr>
      <w:r w:rsidDel="00000000" w:rsidR="00000000" w:rsidRPr="00000000">
        <w:rPr>
          <w:rtl w:val="0"/>
        </w:rPr>
      </w:r>
    </w:p>
    <w:p w:rsidR="00000000" w:rsidDel="00000000" w:rsidP="00000000" w:rsidRDefault="00000000" w:rsidRPr="00000000" w14:paraId="000004E9">
      <w:pPr>
        <w:pStyle w:val="Heading1"/>
        <w:pageBreakBefore w:val="0"/>
        <w:spacing w:after="200" w:before="0" w:line="360" w:lineRule="auto"/>
        <w:rPr>
          <w:rFonts w:ascii="Arial" w:cs="Arial" w:eastAsia="Arial" w:hAnsi="Arial"/>
          <w:color w:val="00000a"/>
        </w:rPr>
      </w:pPr>
      <w:r w:rsidDel="00000000" w:rsidR="00000000" w:rsidRPr="00000000">
        <w:rPr>
          <w:rtl w:val="0"/>
        </w:rPr>
      </w:r>
    </w:p>
    <w:p w:rsidR="00000000" w:rsidDel="00000000" w:rsidP="00000000" w:rsidRDefault="00000000" w:rsidRPr="00000000" w14:paraId="000004EA">
      <w:pPr>
        <w:pStyle w:val="Heading1"/>
        <w:pageBreakBefore w:val="0"/>
        <w:spacing w:after="200" w:before="0" w:line="360" w:lineRule="auto"/>
        <w:rPr>
          <w:rFonts w:ascii="Arial" w:cs="Arial" w:eastAsia="Arial" w:hAnsi="Arial"/>
          <w:color w:val="00000a"/>
          <w:highlight w:val="yellow"/>
        </w:rPr>
      </w:pPr>
      <w:r w:rsidDel="00000000" w:rsidR="00000000" w:rsidRPr="00000000">
        <w:rPr>
          <w:rFonts w:ascii="Arial" w:cs="Arial" w:eastAsia="Arial" w:hAnsi="Arial"/>
          <w:color w:val="00000a"/>
          <w:highlight w:val="yellow"/>
          <w:rtl w:val="0"/>
        </w:rPr>
        <w:t xml:space="preserve">7.8.5 Área de Transbordo e Triagem de Resíduos da Construção Civil e Volumosos - incluir a ATT do Rafa</w:t>
      </w:r>
    </w:p>
    <w:p w:rsidR="00000000" w:rsidDel="00000000" w:rsidP="00000000" w:rsidRDefault="00000000" w:rsidRPr="00000000" w14:paraId="000004EB">
      <w:pPr>
        <w:pageBreakBefore w:val="0"/>
        <w:rPr>
          <w:rFonts w:ascii="Arial" w:cs="Arial" w:eastAsia="Arial" w:hAnsi="Arial"/>
          <w:sz w:val="28"/>
          <w:szCs w:val="28"/>
          <w:highlight w:val="yellow"/>
        </w:rPr>
      </w:pPr>
      <w:r w:rsidDel="00000000" w:rsidR="00000000" w:rsidRPr="00000000">
        <w:rPr>
          <w:rFonts w:ascii="Arial" w:cs="Arial" w:eastAsia="Arial" w:hAnsi="Arial"/>
          <w:sz w:val="28"/>
          <w:szCs w:val="28"/>
          <w:rtl w:val="0"/>
        </w:rPr>
        <w:tab/>
      </w:r>
      <w:r w:rsidDel="00000000" w:rsidR="00000000" w:rsidRPr="00000000">
        <w:rPr>
          <w:rFonts w:ascii="Arial" w:cs="Arial" w:eastAsia="Arial" w:hAnsi="Arial"/>
          <w:sz w:val="28"/>
          <w:szCs w:val="28"/>
          <w:highlight w:val="yellow"/>
          <w:rtl w:val="0"/>
        </w:rPr>
        <w:t xml:space="preserve">Existe um terreno destinado à implantação de área </w:t>
      </w:r>
      <w:r w:rsidDel="00000000" w:rsidR="00000000" w:rsidRPr="00000000">
        <w:rPr>
          <w:rFonts w:ascii="Arial" w:cs="Arial" w:eastAsia="Arial" w:hAnsi="Arial"/>
          <w:sz w:val="28"/>
          <w:szCs w:val="28"/>
          <w:highlight w:val="yellow"/>
          <w:rtl w:val="0"/>
        </w:rPr>
        <w:t xml:space="preserve">de transbordo e triagem de resíduos da construção civil e volumosos, localizado ao lado da central de triagem de recicláveis do Bairro Miguel Badra, na Rua Mário Bochetti.</w:t>
      </w:r>
    </w:p>
    <w:p w:rsidR="00000000" w:rsidDel="00000000" w:rsidP="00000000" w:rsidRDefault="00000000" w:rsidRPr="00000000" w14:paraId="000004EC">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4ED">
      <w:pPr>
        <w:pageBreakBefore w:val="0"/>
        <w:rPr>
          <w:sz w:val="28"/>
          <w:szCs w:val="28"/>
        </w:rPr>
      </w:pPr>
      <w:r w:rsidDel="00000000" w:rsidR="00000000" w:rsidRPr="00000000">
        <w:rPr>
          <w:rtl w:val="0"/>
        </w:rPr>
      </w:r>
    </w:p>
    <w:p w:rsidR="00000000" w:rsidDel="00000000" w:rsidP="00000000" w:rsidRDefault="00000000" w:rsidRPr="00000000" w14:paraId="000004EE">
      <w:pPr>
        <w:pStyle w:val="Heading1"/>
        <w:pageBreakBefore w:val="0"/>
        <w:spacing w:after="200" w:before="0" w:line="360" w:lineRule="auto"/>
        <w:rPr/>
      </w:pPr>
      <w:bookmarkStart w:colFirst="0" w:colLast="0" w:name="_heading=h.3o7alnk" w:id="34"/>
      <w:bookmarkEnd w:id="34"/>
      <w:r w:rsidDel="00000000" w:rsidR="00000000" w:rsidRPr="00000000">
        <w:rPr>
          <w:rFonts w:ascii="Arial" w:cs="Arial" w:eastAsia="Arial" w:hAnsi="Arial"/>
          <w:color w:val="00000a"/>
          <w:rtl w:val="0"/>
        </w:rPr>
        <w:t xml:space="preserve">7.9 Custo com destinação de RCC</w:t>
      </w:r>
      <w:r w:rsidDel="00000000" w:rsidR="00000000" w:rsidRPr="00000000">
        <w:rPr>
          <w:rtl w:val="0"/>
        </w:rPr>
      </w:r>
    </w:p>
    <w:p w:rsidR="00000000" w:rsidDel="00000000" w:rsidP="00000000" w:rsidRDefault="00000000" w:rsidRPr="00000000" w14:paraId="000004EF">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4F0">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4F1">
      <w:pPr>
        <w:pageBreakBefore w:val="0"/>
        <w:spacing w:after="0" w:before="0" w:line="360" w:lineRule="auto"/>
        <w:jc w:val="both"/>
        <w:rPr>
          <w:color w:val="000000"/>
          <w:sz w:val="28"/>
          <w:szCs w:val="28"/>
        </w:rPr>
      </w:pPr>
      <w:r w:rsidDel="00000000" w:rsidR="00000000" w:rsidRPr="00000000">
        <w:rPr>
          <w:rFonts w:ascii="Arial" w:cs="Arial" w:eastAsia="Arial" w:hAnsi="Arial"/>
          <w:sz w:val="28"/>
          <w:szCs w:val="28"/>
          <w:rtl w:val="0"/>
        </w:rPr>
        <w:tab/>
        <w:t xml:space="preserve">O contrato de concessão atual entre a Prefeitura Municipal de Suzano e a empresa Pioneira Saneamento e Limpeza Urbana – LTDA para execução de serviços de saneamento básico e manejo de resíduos sólidos prevê a execução de serviço de “Operação de Aterro de Inertes”, cujo custo é de R$ </w:t>
      </w:r>
      <w:r w:rsidDel="00000000" w:rsidR="00000000" w:rsidRPr="00000000">
        <w:rPr>
          <w:rFonts w:ascii="Arial" w:cs="Arial" w:eastAsia="Arial" w:hAnsi="Arial"/>
          <w:color w:val="000000"/>
          <w:sz w:val="28"/>
          <w:szCs w:val="28"/>
          <w:rtl w:val="0"/>
        </w:rPr>
        <w:t xml:space="preserve">48,90/tonelada para destinação de resíduos da construção civil, tendo reajuste mensal, a partir de agosto de 2019 de 47,49%, totalizando R$25.960,00/mês. Já o custo de transporte é de R$135,00 por viagem de caçamba, com o ajuste de 131,10%, o valor mensal é de R$20.066,20.</w:t>
      </w:r>
      <w:r w:rsidDel="00000000" w:rsidR="00000000" w:rsidRPr="00000000">
        <w:rPr>
          <w:rtl w:val="0"/>
        </w:rPr>
      </w:r>
    </w:p>
    <w:p w:rsidR="00000000" w:rsidDel="00000000" w:rsidP="00000000" w:rsidRDefault="00000000" w:rsidRPr="00000000" w14:paraId="000004F2">
      <w:pPr>
        <w:pageBreakBefore w:val="0"/>
        <w:spacing w:after="0" w:before="0" w:line="360" w:lineRule="auto"/>
        <w:jc w:val="both"/>
        <w:rPr>
          <w:color w:val="000000"/>
          <w:sz w:val="28"/>
          <w:szCs w:val="28"/>
          <w:highlight w:val="yellow"/>
        </w:rPr>
      </w:pPr>
      <w:r w:rsidDel="00000000" w:rsidR="00000000" w:rsidRPr="00000000">
        <w:rPr>
          <w:rFonts w:ascii="Arial" w:cs="Arial" w:eastAsia="Arial" w:hAnsi="Arial"/>
          <w:color w:val="000000"/>
          <w:sz w:val="28"/>
          <w:szCs w:val="28"/>
          <w:rtl w:val="0"/>
        </w:rPr>
        <w:tab/>
        <w:t xml:space="preserve">O contratado refere-se à destinação máxima de 500 (quinhentas) toneladas de resíduos da construção civil por mês. Inform</w:t>
      </w:r>
      <w:r w:rsidDel="00000000" w:rsidR="00000000" w:rsidRPr="00000000">
        <w:rPr>
          <w:rFonts w:ascii="Arial" w:cs="Arial" w:eastAsia="Arial" w:hAnsi="Arial"/>
          <w:sz w:val="28"/>
          <w:szCs w:val="28"/>
          <w:rtl w:val="0"/>
        </w:rPr>
        <w:t xml:space="preserve">ações da Secretaria Municipal de Manutenção e Serviços Urbanos indicam que mensalmente essa quantidade é atingida. Dessa forma, baseando-se no contrato, temos um custo mensal de aproximadamente </w:t>
      </w:r>
      <w:r w:rsidDel="00000000" w:rsidR="00000000" w:rsidRPr="00000000">
        <w:rPr>
          <w:rFonts w:ascii="Arial" w:cs="Arial" w:eastAsia="Arial" w:hAnsi="Arial"/>
          <w:color w:val="000000"/>
          <w:sz w:val="28"/>
          <w:szCs w:val="28"/>
          <w:rtl w:val="0"/>
        </w:rPr>
        <w:t xml:space="preserve">R$47.000,00. </w:t>
      </w:r>
      <w:r w:rsidDel="00000000" w:rsidR="00000000" w:rsidRPr="00000000">
        <w:rPr>
          <w:rtl w:val="0"/>
        </w:rPr>
      </w:r>
    </w:p>
    <w:p w:rsidR="00000000" w:rsidDel="00000000" w:rsidP="00000000" w:rsidRDefault="00000000" w:rsidRPr="00000000" w14:paraId="000004F3">
      <w:pPr>
        <w:pageBreakBefore w:val="0"/>
        <w:spacing w:after="0" w:before="0" w:line="360" w:lineRule="auto"/>
        <w:jc w:val="both"/>
        <w:rPr>
          <w:sz w:val="28"/>
          <w:szCs w:val="28"/>
          <w:highlight w:val="yellow"/>
        </w:rPr>
      </w:pPr>
      <w:r w:rsidDel="00000000" w:rsidR="00000000" w:rsidRPr="00000000">
        <w:rPr>
          <w:rFonts w:ascii="Arial" w:cs="Arial" w:eastAsia="Arial" w:hAnsi="Arial"/>
          <w:color w:val="000000"/>
          <w:sz w:val="28"/>
          <w:szCs w:val="28"/>
          <w:rtl w:val="0"/>
        </w:rPr>
        <w:tab/>
        <w:t xml:space="preserve">Atualmente, a empresa Pioneira informa que encam</w:t>
      </w:r>
      <w:r w:rsidDel="00000000" w:rsidR="00000000" w:rsidRPr="00000000">
        <w:rPr>
          <w:rFonts w:ascii="Arial" w:cs="Arial" w:eastAsia="Arial" w:hAnsi="Arial"/>
          <w:sz w:val="28"/>
          <w:szCs w:val="28"/>
          <w:rtl w:val="0"/>
        </w:rPr>
        <w:t xml:space="preserve">inha esses resíduos para o Aterro CDR Pedreira, localizado na divisa de Guarulhos com o município de São Paulo, a 52,3 km do centro da cidade de Suzano.</w:t>
      </w:r>
      <w:r w:rsidDel="00000000" w:rsidR="00000000" w:rsidRPr="00000000">
        <w:rPr>
          <w:rtl w:val="0"/>
        </w:rPr>
      </w:r>
    </w:p>
    <w:p w:rsidR="00000000" w:rsidDel="00000000" w:rsidP="00000000" w:rsidRDefault="00000000" w:rsidRPr="00000000" w14:paraId="000004F4">
      <w:pPr>
        <w:pageBreakBefore w:val="0"/>
        <w:spacing w:after="0" w:before="0" w:line="360" w:lineRule="auto"/>
        <w:jc w:val="both"/>
        <w:rPr>
          <w:color w:val="000000"/>
          <w:sz w:val="28"/>
          <w:szCs w:val="28"/>
        </w:rPr>
      </w:pPr>
      <w:r w:rsidDel="00000000" w:rsidR="00000000" w:rsidRPr="00000000">
        <w:rPr>
          <w:rFonts w:ascii="Arial" w:cs="Arial" w:eastAsia="Arial" w:hAnsi="Arial"/>
          <w:sz w:val="28"/>
          <w:szCs w:val="28"/>
          <w:rtl w:val="0"/>
        </w:rPr>
        <w:tab/>
        <w:t xml:space="preserve">Ademais, a referida Secretaria utiliza os resíduos da construção civil inertes descartados no Ecoponto Parque Maria Helena para recuperação de vias não pavimentadas no município. Para a coleta nos Ecopontos, o custo envolvido com as caçamba</w:t>
      </w:r>
      <w:r w:rsidDel="00000000" w:rsidR="00000000" w:rsidRPr="00000000">
        <w:rPr>
          <w:rFonts w:ascii="Arial" w:cs="Arial" w:eastAsia="Arial" w:hAnsi="Arial"/>
          <w:color w:val="000000"/>
          <w:sz w:val="28"/>
          <w:szCs w:val="28"/>
          <w:rtl w:val="0"/>
        </w:rPr>
        <w:t xml:space="preserve">s estacionárias é de R$300,00 por mês mais o custo de transporte até a Secretaria de Manutenção e Serviços Urbanos, que é de R$135,00 por viagem. Ao todo em um mês o custo médio mensal total para destinação dos resíduos da construção civil do Ecoponto é de aproximadamente R$1600,00.</w:t>
      </w:r>
      <w:r w:rsidDel="00000000" w:rsidR="00000000" w:rsidRPr="00000000">
        <w:rPr>
          <w:rtl w:val="0"/>
        </w:rPr>
      </w:r>
    </w:p>
    <w:p w:rsidR="00000000" w:rsidDel="00000000" w:rsidP="00000000" w:rsidRDefault="00000000" w:rsidRPr="00000000" w14:paraId="000004F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F6">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highlight w:val="yellow"/>
          <w:u w:val="none"/>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highlight w:val="yellow"/>
          <w:u w:val="none"/>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4">
      <w:pPr>
        <w:pStyle w:val="Heading1"/>
        <w:pageBreakBefore w:val="0"/>
        <w:spacing w:after="200" w:before="0" w:line="360" w:lineRule="auto"/>
        <w:jc w:val="both"/>
        <w:rPr/>
      </w:pPr>
      <w:bookmarkStart w:colFirst="0" w:colLast="0" w:name="_heading=h.1hmsyys" w:id="35"/>
      <w:bookmarkEnd w:id="35"/>
      <w:r w:rsidDel="00000000" w:rsidR="00000000" w:rsidRPr="00000000">
        <w:rPr>
          <w:rFonts w:ascii="Arial" w:cs="Arial" w:eastAsia="Arial" w:hAnsi="Arial"/>
          <w:color w:val="00000a"/>
          <w:rtl w:val="0"/>
        </w:rPr>
        <w:t xml:space="preserve">8 O SISTEMA DE GERENCIAMENTO DE RCC E VOLUMOSOS – PROGRAMA CAÇAMBA VERDE</w:t>
      </w:r>
      <w:r w:rsidDel="00000000" w:rsidR="00000000" w:rsidRPr="00000000">
        <w:rPr>
          <w:rtl w:val="0"/>
        </w:rPr>
      </w:r>
    </w:p>
    <w:p w:rsidR="00000000" w:rsidDel="00000000" w:rsidP="00000000" w:rsidRDefault="00000000" w:rsidRPr="00000000" w14:paraId="00000515">
      <w:pPr>
        <w:pageBreakBefore w:val="0"/>
        <w:spacing w:after="0" w:before="0" w:line="360" w:lineRule="auto"/>
        <w:ind w:firstLine="708"/>
        <w:jc w:val="both"/>
        <w:rPr>
          <w:sz w:val="28"/>
          <w:szCs w:val="28"/>
        </w:rPr>
      </w:pPr>
      <w:r w:rsidDel="00000000" w:rsidR="00000000" w:rsidRPr="00000000">
        <w:rPr>
          <w:rtl w:val="0"/>
        </w:rPr>
      </w:r>
    </w:p>
    <w:p w:rsidR="00000000" w:rsidDel="00000000" w:rsidP="00000000" w:rsidRDefault="00000000" w:rsidRPr="00000000" w14:paraId="00000516">
      <w:pPr>
        <w:pageBreakBefore w:val="0"/>
        <w:spacing w:after="0" w:before="0" w:line="360" w:lineRule="auto"/>
        <w:ind w:firstLine="708"/>
        <w:jc w:val="both"/>
        <w:rPr>
          <w:sz w:val="28"/>
          <w:szCs w:val="28"/>
        </w:rPr>
      </w:pPr>
      <w:r w:rsidDel="00000000" w:rsidR="00000000" w:rsidRPr="00000000">
        <w:rPr>
          <w:rtl w:val="0"/>
        </w:rPr>
      </w:r>
    </w:p>
    <w:p w:rsidR="00000000" w:rsidDel="00000000" w:rsidP="00000000" w:rsidRDefault="00000000" w:rsidRPr="00000000" w14:paraId="00000517">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Diante dos dados obtidos com o diagnóstico e dos problemas encontrados, este Plano apresenta a estruturação de um Sistema de Gerenciamento de Resíduos da Construção Civil e Volumosos para o município de Suzano, denominado Programa Caçamba Verde, seguindo os preceitos da Resolução nº 307/2003 do CONAMA.</w:t>
      </w:r>
      <w:r w:rsidDel="00000000" w:rsidR="00000000" w:rsidRPr="00000000">
        <w:rPr>
          <w:rtl w:val="0"/>
        </w:rPr>
      </w:r>
    </w:p>
    <w:p w:rsidR="00000000" w:rsidDel="00000000" w:rsidP="00000000" w:rsidRDefault="00000000" w:rsidRPr="00000000" w14:paraId="00000518">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Sendo assim, o Programa deve abranger:</w:t>
      </w:r>
      <w:r w:rsidDel="00000000" w:rsidR="00000000" w:rsidRPr="00000000">
        <w:rPr>
          <w:rtl w:val="0"/>
        </w:rPr>
      </w:r>
    </w:p>
    <w:p w:rsidR="00000000" w:rsidDel="00000000" w:rsidP="00000000" w:rsidRDefault="00000000" w:rsidRPr="00000000" w14:paraId="000005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Calibri" w:cs="Calibri" w:eastAsia="Calibri" w:hAnsi="Calibri"/>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Ações Municipais de Gerenciamento de Resíduos da Construção Civil e Volumosos, com as diretrizes técnicas e procedimentos para o exercício das responsabilidades dos pequenos geradores e transportadores; </w:t>
      </w:r>
      <w:r w:rsidDel="00000000" w:rsidR="00000000" w:rsidRPr="00000000">
        <w:rPr>
          <w:rtl w:val="0"/>
        </w:rPr>
      </w:r>
    </w:p>
    <w:p w:rsidR="00000000" w:rsidDel="00000000" w:rsidP="00000000" w:rsidRDefault="00000000" w:rsidRPr="00000000" w14:paraId="000005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426" w:right="0" w:hanging="426"/>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Projetos de Gerenciamento de Resíduos da Construção Civil que orientem, disciplinem e expressem o compromisso de ação correta por parte dos grandes geradores de resíduos, tanto públicos quanto privados.</w:t>
      </w:r>
    </w:p>
    <w:p w:rsidR="00000000" w:rsidDel="00000000" w:rsidP="00000000" w:rsidRDefault="00000000" w:rsidRPr="00000000" w14:paraId="0000051B">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Parte-se do princípio que o município deve alterar a condição atual, caracterizada pela ação corretiva, para uma situação que contemple ações preventivas, adotando instrumentos adequados e criando condições para que os agentes envolvidos ajam corretamente e minimizem os impactos socioambientais, conforme ilustrado na figura 16.</w:t>
      </w:r>
      <w:r w:rsidDel="00000000" w:rsidR="00000000" w:rsidRPr="00000000">
        <w:rPr>
          <w:rtl w:val="0"/>
        </w:rPr>
      </w:r>
    </w:p>
    <w:p w:rsidR="00000000" w:rsidDel="00000000" w:rsidP="00000000" w:rsidRDefault="00000000" w:rsidRPr="00000000" w14:paraId="0000051C">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1D">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1E">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1F">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0">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1">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2">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3">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4">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5">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6">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7">
      <w:pPr>
        <w:pageBreakBefore w:val="0"/>
        <w:spacing w:after="0" w:before="0" w:line="360" w:lineRule="auto"/>
        <w:jc w:val="center"/>
        <w:rPr>
          <w:sz w:val="28"/>
          <w:szCs w:val="28"/>
        </w:rPr>
      </w:pPr>
      <w:r w:rsidDel="00000000" w:rsidR="00000000" w:rsidRPr="00000000">
        <w:rPr>
          <w:sz w:val="28"/>
          <w:szCs w:val="28"/>
        </w:rPr>
        <w:drawing>
          <wp:inline distB="0" distT="0" distL="0" distR="0">
            <wp:extent cx="4219575" cy="3362325"/>
            <wp:effectExtent b="0" l="0" r="0" t="0"/>
            <wp:docPr id="37" name="image15.png"/>
            <a:graphic>
              <a:graphicData uri="http://schemas.openxmlformats.org/drawingml/2006/picture">
                <pic:pic>
                  <pic:nvPicPr>
                    <pic:cNvPr id="0" name="image15.png"/>
                    <pic:cNvPicPr preferRelativeResize="0"/>
                  </pic:nvPicPr>
                  <pic:blipFill>
                    <a:blip r:embed="rId32"/>
                    <a:srcRect b="0" l="0" r="0" t="0"/>
                    <a:stretch>
                      <a:fillRect/>
                    </a:stretch>
                  </pic:blipFill>
                  <pic:spPr>
                    <a:xfrm>
                      <a:off x="0" y="0"/>
                      <a:ext cx="4219575" cy="3362325"/>
                    </a:xfrm>
                    <a:prstGeom prst="rect"/>
                    <a:ln/>
                  </pic:spPr>
                </pic:pic>
              </a:graphicData>
            </a:graphic>
          </wp:inline>
        </w:drawing>
      </w:r>
      <w:r w:rsidDel="00000000" w:rsidR="00000000" w:rsidRPr="00000000">
        <w:rPr>
          <w:rtl w:val="0"/>
        </w:rPr>
      </w:r>
    </w:p>
    <w:p w:rsidR="00000000" w:rsidDel="00000000" w:rsidP="00000000" w:rsidRDefault="00000000" w:rsidRPr="00000000" w14:paraId="00000528">
      <w:pPr>
        <w:pageBreakBefore w:val="0"/>
        <w:spacing w:after="0" w:before="0" w:line="360" w:lineRule="auto"/>
        <w:jc w:val="center"/>
        <w:rPr>
          <w:sz w:val="28"/>
          <w:szCs w:val="28"/>
        </w:rPr>
      </w:pPr>
      <w:r w:rsidDel="00000000" w:rsidR="00000000" w:rsidRPr="00000000">
        <w:rPr>
          <w:rFonts w:ascii="Arial" w:cs="Arial" w:eastAsia="Arial" w:hAnsi="Arial"/>
          <w:sz w:val="28"/>
          <w:szCs w:val="28"/>
          <w:rtl w:val="0"/>
        </w:rPr>
        <w:t xml:space="preserve">Figura 16 – Concepção do gerenciamento dos RCC e volumosos</w:t>
      </w:r>
      <w:r w:rsidDel="00000000" w:rsidR="00000000" w:rsidRPr="00000000">
        <w:rPr>
          <w:rtl w:val="0"/>
        </w:rPr>
      </w:r>
    </w:p>
    <w:p w:rsidR="00000000" w:rsidDel="00000000" w:rsidP="00000000" w:rsidRDefault="00000000" w:rsidRPr="00000000" w14:paraId="00000529">
      <w:pPr>
        <w:pageBreakBefore w:val="0"/>
        <w:spacing w:after="0" w:before="0" w:line="360" w:lineRule="auto"/>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A">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Adiante, são expressas as principais iniciativas estruturadoras do Programa Caçamba Verde, um novo Sistema de Gerenciamento de Resíduos da Construção Civil do município de Suzano, objetivando superar os problemas atuais, definir responsabilidades, deveres e direitos dos agentes envolvidos (figura 17). </w:t>
      </w:r>
      <w:r w:rsidDel="00000000" w:rsidR="00000000" w:rsidRPr="00000000">
        <w:rPr>
          <w:rtl w:val="0"/>
        </w:rPr>
      </w:r>
    </w:p>
    <w:p w:rsidR="00000000" w:rsidDel="00000000" w:rsidP="00000000" w:rsidRDefault="00000000" w:rsidRPr="00000000" w14:paraId="0000052B">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O sistema inclui a legislação (Lei Complementar Municipal nº 291/16) e demais subsequentes, infraestrutura de apoio para os pequenos geradores e normatização dos médios e grandes geradores e dos transportadores, entre outros elementos. </w:t>
      </w:r>
      <w:r w:rsidDel="00000000" w:rsidR="00000000" w:rsidRPr="00000000">
        <w:rPr>
          <w:rtl w:val="0"/>
        </w:rPr>
      </w:r>
    </w:p>
    <w:p w:rsidR="00000000" w:rsidDel="00000000" w:rsidP="00000000" w:rsidRDefault="00000000" w:rsidRPr="00000000" w14:paraId="0000052C">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D">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E">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2F">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0">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1">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2">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3">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4">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5">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6">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37">
      <w:pPr>
        <w:pageBreakBefore w:val="0"/>
        <w:spacing w:after="0" w:before="0" w:line="360" w:lineRule="auto"/>
        <w:jc w:val="both"/>
        <w:rPr>
          <w:sz w:val="28"/>
          <w:szCs w:val="28"/>
        </w:rPr>
      </w:pPr>
      <w:r w:rsidDel="00000000" w:rsidR="00000000" w:rsidRPr="00000000">
        <w:rPr>
          <w:rFonts w:ascii="Arial" w:cs="Arial" w:eastAsia="Arial" w:hAnsi="Arial"/>
          <w:sz w:val="28"/>
          <w:szCs w:val="28"/>
          <w:rtl w:val="0"/>
        </w:rPr>
        <w:t xml:space="preserve">Figura 17 - Organograma do Sistema de Gerenciamento dos RCC e Volumosos</w:t>
      </w:r>
      <w:r w:rsidDel="00000000" w:rsidR="00000000" w:rsidRPr="00000000">
        <w:rPr>
          <w:rtl w:val="0"/>
        </w:rPr>
      </w:r>
      <w:r w:rsidDel="00000000" w:rsidR="00000000" w:rsidRPr="00000000">
        <w:drawing>
          <wp:anchor allowOverlap="1" behindDoc="0" distB="0" distT="0" distL="18415" distR="9525" hidden="0" layoutInCell="1" locked="0" relativeHeight="0" simplePos="0">
            <wp:simplePos x="0" y="0"/>
            <wp:positionH relativeFrom="column">
              <wp:posOffset>-60959</wp:posOffset>
            </wp:positionH>
            <wp:positionV relativeFrom="paragraph">
              <wp:posOffset>5080</wp:posOffset>
            </wp:positionV>
            <wp:extent cx="5400675" cy="2752725"/>
            <wp:effectExtent b="0" l="0" r="0" t="0"/>
            <wp:wrapSquare wrapText="bothSides" distB="0" distT="0" distL="18415" distR="9525"/>
            <wp:docPr id="55"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5400675" cy="2752725"/>
                    </a:xfrm>
                    <a:prstGeom prst="rect"/>
                    <a:ln/>
                  </pic:spPr>
                </pic:pic>
              </a:graphicData>
            </a:graphic>
          </wp:anchor>
        </w:drawing>
      </w:r>
    </w:p>
    <w:p w:rsidR="00000000" w:rsidDel="00000000" w:rsidP="00000000" w:rsidRDefault="00000000" w:rsidRPr="00000000" w14:paraId="00000538">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Fonte: adaptado de MMA (2010)</w:t>
      </w:r>
    </w:p>
    <w:p w:rsidR="00000000" w:rsidDel="00000000" w:rsidP="00000000" w:rsidRDefault="00000000" w:rsidRPr="00000000" w14:paraId="00000539">
      <w:pPr>
        <w:pageBreakBefore w:val="0"/>
        <w:spacing w:after="0" w:before="0" w:line="360" w:lineRule="auto"/>
        <w:jc w:val="center"/>
        <w:rPr>
          <w:sz w:val="28"/>
          <w:szCs w:val="28"/>
        </w:rPr>
      </w:pPr>
      <w:r w:rsidDel="00000000" w:rsidR="00000000" w:rsidRPr="00000000">
        <w:rPr>
          <w:rtl w:val="0"/>
        </w:rPr>
      </w:r>
    </w:p>
    <w:p w:rsidR="00000000" w:rsidDel="00000000" w:rsidP="00000000" w:rsidRDefault="00000000" w:rsidRPr="00000000" w14:paraId="0000053A">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sistema, assim como definido, busca criar condições para que os agentes envolvidos na geração, coleta, transporte e destinação dos resíduos exerçam suas responsabilidades e minimizem os impactos socioambientais. </w:t>
      </w:r>
    </w:p>
    <w:p w:rsidR="00000000" w:rsidDel="00000000" w:rsidP="00000000" w:rsidRDefault="00000000" w:rsidRPr="00000000" w14:paraId="0000053B">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A rede de Ecopontos atenderá os cidadãos nas entregas e triagem de pequenos volumes de resíduos da construção civil e volumosos, além dos recicláveis. O Programa de Coleta de Resíduos Volumosos será executado até que a rede de Ecopontos tenha extensão suficiente no município.</w:t>
      </w:r>
      <w:r w:rsidDel="00000000" w:rsidR="00000000" w:rsidRPr="00000000">
        <w:rPr>
          <w:rtl w:val="0"/>
        </w:rPr>
      </w:r>
    </w:p>
    <w:p w:rsidR="00000000" w:rsidDel="00000000" w:rsidP="00000000" w:rsidRDefault="00000000" w:rsidRPr="00000000" w14:paraId="0000053C">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Já a rede para atendimento dos médios geradores será composta pelas empresas de coleta e transporte de resíduos da construção civil, cadastradas e monitoradas pela Prefeitura pelo Sistema de Rastreamento, incluindo as Áreas de Transbordo e Triagem de Resíduos da Construção Civil e Volumosos.</w:t>
      </w:r>
      <w:r w:rsidDel="00000000" w:rsidR="00000000" w:rsidRPr="00000000">
        <w:rPr>
          <w:rtl w:val="0"/>
        </w:rPr>
      </w:r>
    </w:p>
    <w:p w:rsidR="00000000" w:rsidDel="00000000" w:rsidP="00000000" w:rsidRDefault="00000000" w:rsidRPr="00000000" w14:paraId="0000053D">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grandes geradores serão atendidos pelos transportadores e pela infraestrutura para manejo de grandes quantidades de resíduos, como as usinas de reciclagem, aterros para reservação e aterros permanentes. </w:t>
      </w:r>
    </w:p>
    <w:p w:rsidR="00000000" w:rsidDel="00000000" w:rsidP="00000000" w:rsidRDefault="00000000" w:rsidRPr="00000000" w14:paraId="0000053E">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Todo o sistema deverá ser amparado por ações de educação ambiental e fiscalização dos agentes envolvidos e do território do município.</w:t>
      </w:r>
    </w:p>
    <w:p w:rsidR="00000000" w:rsidDel="00000000" w:rsidP="00000000" w:rsidRDefault="00000000" w:rsidRPr="00000000" w14:paraId="0000053F">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0">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1">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2">
      <w:pPr>
        <w:pStyle w:val="Heading2"/>
        <w:pageBreakBefore w:val="0"/>
        <w:spacing w:after="200" w:before="0" w:line="360" w:lineRule="auto"/>
        <w:rPr>
          <w:sz w:val="28"/>
          <w:szCs w:val="28"/>
        </w:rPr>
      </w:pPr>
      <w:bookmarkStart w:colFirst="0" w:colLast="0" w:name="_heading=h.41mghml" w:id="36"/>
      <w:bookmarkEnd w:id="36"/>
      <w:r w:rsidDel="00000000" w:rsidR="00000000" w:rsidRPr="00000000">
        <w:rPr>
          <w:color w:val="00000a"/>
          <w:sz w:val="28"/>
          <w:szCs w:val="28"/>
          <w:rtl w:val="0"/>
        </w:rPr>
        <w:t xml:space="preserve">8.1 Ecopontos</w:t>
      </w:r>
      <w:r w:rsidDel="00000000" w:rsidR="00000000" w:rsidRPr="00000000">
        <w:rPr>
          <w:rtl w:val="0"/>
        </w:rPr>
      </w:r>
    </w:p>
    <w:p w:rsidR="00000000" w:rsidDel="00000000" w:rsidP="00000000" w:rsidRDefault="00000000" w:rsidRPr="00000000" w14:paraId="00000543">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4">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5">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Conforme diagnosticado na etapa de desenvolvimento deste plano, foi possível observar que os pontos viciados de descarte de resíduos da construção civil e volumosos estão distribuídos pelo território do município.</w:t>
      </w:r>
    </w:p>
    <w:p w:rsidR="00000000" w:rsidDel="00000000" w:rsidP="00000000" w:rsidRDefault="00000000" w:rsidRPr="00000000" w14:paraId="00000546">
      <w:pPr>
        <w:pageBreakBefore w:val="0"/>
        <w:spacing w:after="0" w:before="0" w:line="360" w:lineRule="auto"/>
        <w:ind w:firstLine="708"/>
        <w:jc w:val="both"/>
        <w:rPr>
          <w:sz w:val="28"/>
          <w:szCs w:val="28"/>
        </w:rPr>
      </w:pPr>
      <w:r w:rsidDel="00000000" w:rsidR="00000000" w:rsidRPr="00000000">
        <w:rPr>
          <w:rFonts w:ascii="Arial" w:cs="Arial" w:eastAsia="Arial" w:hAnsi="Arial"/>
          <w:sz w:val="28"/>
          <w:szCs w:val="28"/>
          <w:rtl w:val="0"/>
        </w:rPr>
        <w:t xml:space="preserve"> Sendo assim, estima-se que, inicialmente, o ideal seria que o município contasse com um Ecoponto em cada região de planejamento identificadas na figura 18, exceto as regiões L e M que poderiam dividir a mesma estrutura. Os setores são divididos considerando o adensamento populacional e as características de ocupação o território. </w:t>
      </w:r>
      <w:r w:rsidDel="00000000" w:rsidR="00000000" w:rsidRPr="00000000">
        <w:rPr>
          <w:rtl w:val="0"/>
        </w:rPr>
      </w:r>
    </w:p>
    <w:p w:rsidR="00000000" w:rsidDel="00000000" w:rsidP="00000000" w:rsidRDefault="00000000" w:rsidRPr="00000000" w14:paraId="00000547">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localização dos Ecopontos também deverá considerar os seguintes fatores, com base nas recomendações do Ministério do Meio Ambiente (2010):</w:t>
      </w:r>
    </w:p>
    <w:p w:rsidR="00000000" w:rsidDel="00000000" w:rsidP="00000000" w:rsidRDefault="00000000" w:rsidRPr="00000000" w14:paraId="000005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A capacidade de deslocamento dos pequenos transportadores (equipados com carrinhos, carroças e outros pequenos veículos);</w:t>
      </w:r>
    </w:p>
    <w:p w:rsidR="00000000" w:rsidDel="00000000" w:rsidP="00000000" w:rsidRDefault="00000000" w:rsidRPr="00000000" w14:paraId="000005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A altimetria da região, para que os coletores não sejam obrigados a subir ladeiras íngremes com os veículos carregados, para realizar o descarte dos resíduos;</w:t>
      </w:r>
    </w:p>
    <w:p w:rsidR="00000000" w:rsidDel="00000000" w:rsidP="00000000" w:rsidRDefault="00000000" w:rsidRPr="00000000" w14:paraId="000005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As barreiras naturais que impedem ou dificultam o acesso ao ponto de entrega.</w:t>
      </w:r>
    </w:p>
    <w:p w:rsidR="00000000" w:rsidDel="00000000" w:rsidP="00000000" w:rsidRDefault="00000000" w:rsidRPr="00000000" w14:paraId="0000054B">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C">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D">
      <w:pPr>
        <w:pageBreakBefore w:val="0"/>
        <w:spacing w:after="0" w:before="0" w:line="360" w:lineRule="auto"/>
        <w:ind w:firstLine="708"/>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54E">
      <w:pPr>
        <w:pageBreakBefore w:val="0"/>
        <w:spacing w:after="0" w:before="0" w:line="360" w:lineRule="auto"/>
        <w:jc w:val="center"/>
        <w:rPr>
          <w:sz w:val="28"/>
          <w:szCs w:val="28"/>
        </w:rPr>
      </w:pPr>
      <w:r w:rsidDel="00000000" w:rsidR="00000000" w:rsidRPr="00000000">
        <w:rPr>
          <w:sz w:val="28"/>
          <w:szCs w:val="28"/>
        </w:rPr>
        <w:drawing>
          <wp:inline distB="0" distT="0" distL="0" distR="0">
            <wp:extent cx="3390900" cy="6305550"/>
            <wp:effectExtent b="0" l="0" r="0" t="0"/>
            <wp:docPr id="40"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3390900"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54F">
      <w:pPr>
        <w:pageBreakBefore w:val="0"/>
        <w:spacing w:after="0" w:before="0" w:line="360" w:lineRule="auto"/>
        <w:jc w:val="center"/>
        <w:rPr>
          <w:sz w:val="28"/>
          <w:szCs w:val="28"/>
        </w:rPr>
      </w:pPr>
      <w:r w:rsidDel="00000000" w:rsidR="00000000" w:rsidRPr="00000000">
        <w:rPr>
          <w:rFonts w:ascii="Arial" w:cs="Arial" w:eastAsia="Arial" w:hAnsi="Arial"/>
          <w:sz w:val="28"/>
          <w:szCs w:val="28"/>
          <w:rtl w:val="0"/>
        </w:rPr>
        <w:t xml:space="preserve">Figura 18 – Setores de Planejamento</w:t>
      </w:r>
      <w:r w:rsidDel="00000000" w:rsidR="00000000" w:rsidRPr="00000000">
        <w:rPr>
          <w:rtl w:val="0"/>
        </w:rPr>
      </w:r>
    </w:p>
    <w:p w:rsidR="00000000" w:rsidDel="00000000" w:rsidP="00000000" w:rsidRDefault="00000000" w:rsidRPr="00000000" w14:paraId="00000550">
      <w:pPr>
        <w:pageBreakBefore w:val="0"/>
        <w:spacing w:after="0" w:before="0" w:line="360" w:lineRule="auto"/>
        <w:jc w:val="center"/>
        <w:rPr>
          <w:sz w:val="28"/>
          <w:szCs w:val="28"/>
        </w:rPr>
      </w:pPr>
      <w:r w:rsidDel="00000000" w:rsidR="00000000" w:rsidRPr="00000000">
        <w:rPr>
          <w:rtl w:val="0"/>
        </w:rPr>
      </w:r>
    </w:p>
    <w:p w:rsidR="00000000" w:rsidDel="00000000" w:rsidP="00000000" w:rsidRDefault="00000000" w:rsidRPr="00000000" w14:paraId="00000551">
      <w:pPr>
        <w:pageBreakBefore w:val="0"/>
        <w:spacing w:after="0" w:before="0" w:line="360" w:lineRule="auto"/>
        <w:ind w:firstLine="708"/>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Ecopontos a serem construídos deverão considerar os seguintes aspectos e infraestrutura mínimos:</w:t>
      </w:r>
    </w:p>
    <w:p w:rsidR="00000000" w:rsidDel="00000000" w:rsidP="00000000" w:rsidRDefault="00000000" w:rsidRPr="00000000" w14:paraId="00000552">
      <w:pPr>
        <w:pageBreakBefore w:val="0"/>
        <w:spacing w:after="0" w:before="0" w:line="360" w:lineRule="auto"/>
        <w:ind w:firstLine="708"/>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Caçambas e/ou outros equipamentos para diferenciar o armazenamento dos resíduos previamente triados pelos munícipes, limitados ao volume de 1m</w:t>
      </w:r>
      <w:r w:rsidDel="00000000" w:rsidR="00000000" w:rsidRPr="00000000">
        <w:rPr>
          <w:rFonts w:ascii="Arial" w:cs="Arial" w:eastAsia="Arial" w:hAnsi="Arial"/>
          <w:b w:val="0"/>
          <w:i w:val="0"/>
          <w:smallCaps w:val="0"/>
          <w:strike w:val="0"/>
          <w:color w:val="00000a"/>
          <w:sz w:val="28"/>
          <w:szCs w:val="28"/>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 por dia, seguindo orientações do funcionário do local;</w:t>
      </w:r>
    </w:p>
    <w:p w:rsidR="00000000" w:rsidDel="00000000" w:rsidP="00000000" w:rsidRDefault="00000000" w:rsidRPr="00000000" w14:paraId="000005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Espaço adequado para as manobras dos veículos (pequenos veículos de geradores e coletores, veículos de carga responsáveis pela remoção dos resíduos acumulados);</w:t>
      </w:r>
    </w:p>
    <w:p w:rsidR="00000000" w:rsidDel="00000000" w:rsidP="00000000" w:rsidRDefault="00000000" w:rsidRPr="00000000" w14:paraId="000005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Placa de sinalização que informe o horário de funcionamento e os resíduos recebidos.</w:t>
      </w:r>
    </w:p>
    <w:p w:rsidR="00000000" w:rsidDel="00000000" w:rsidP="00000000" w:rsidRDefault="00000000" w:rsidRPr="00000000" w14:paraId="00000556">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57">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Até o momento, o município possui 3 (três) Ecopontos construídos (2 em funcionamento e 1 inativo). Esses três equipamentos estão localizados em regiões distintas do município, abrangendo os setores de planejamento E, I e A.</w:t>
      </w:r>
      <w:r w:rsidDel="00000000" w:rsidR="00000000" w:rsidRPr="00000000">
        <w:rPr>
          <w:rtl w:val="0"/>
        </w:rPr>
      </w:r>
    </w:p>
    <w:p w:rsidR="00000000" w:rsidDel="00000000" w:rsidP="00000000" w:rsidRDefault="00000000" w:rsidRPr="00000000" w14:paraId="00000558">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59">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5A">
      <w:pPr>
        <w:pStyle w:val="Heading2"/>
        <w:pageBreakBefore w:val="0"/>
        <w:spacing w:after="200" w:before="0" w:line="360" w:lineRule="auto"/>
        <w:jc w:val="both"/>
        <w:rPr>
          <w:rFonts w:ascii="Arial" w:cs="Arial" w:eastAsia="Arial" w:hAnsi="Arial"/>
          <w:color w:val="00000a"/>
          <w:sz w:val="28"/>
          <w:szCs w:val="28"/>
        </w:rPr>
      </w:pPr>
      <w:bookmarkStart w:colFirst="0" w:colLast="0" w:name="_heading=h.2grqrue" w:id="37"/>
      <w:bookmarkEnd w:id="37"/>
      <w:r w:rsidDel="00000000" w:rsidR="00000000" w:rsidRPr="00000000">
        <w:rPr>
          <w:color w:val="00000a"/>
          <w:sz w:val="28"/>
          <w:szCs w:val="28"/>
          <w:rtl w:val="0"/>
        </w:rPr>
        <w:t xml:space="preserve">8.2 Áreas de transbordo e triagem de resíduos da construção civil e resíduos volumosos - ATTs</w:t>
      </w:r>
      <w:r w:rsidDel="00000000" w:rsidR="00000000" w:rsidRPr="00000000">
        <w:rPr>
          <w:rtl w:val="0"/>
        </w:rPr>
      </w:r>
    </w:p>
    <w:p w:rsidR="00000000" w:rsidDel="00000000" w:rsidP="00000000" w:rsidRDefault="00000000" w:rsidRPr="00000000" w14:paraId="0000055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5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5D">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As áreas de transbordo e triagem de resíduos da construção civil e resíduos volumosos (ATT) são definidas pela Resolução CONAMA 307/2002 como áreas destinadas ao recebimento de resíduos da construção civil e resíduos volumosos, para triagem, armazenamento temporário dos materiais segregados, eventual transformação e posterior remoção para destinação adequada, observando normas operacionais específicas de modo a evitar danos ou riscos à saúde pública e a segurança e a minimizar os impactos ambientais adversos. </w:t>
      </w:r>
    </w:p>
    <w:p w:rsidR="00000000" w:rsidDel="00000000" w:rsidP="00000000" w:rsidRDefault="00000000" w:rsidRPr="00000000" w14:paraId="0000055E">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As ATTs podem ser de domínio público ou privado e sua atividade é regulamentada pelo poder público. As ATTs públicas podem ser operadas por entidades privadas, desde que atenda os interesses da municipalidade e os requisitos legais para licitação e contratos administrativos.</w:t>
      </w:r>
      <w:r w:rsidDel="00000000" w:rsidR="00000000" w:rsidRPr="00000000">
        <w:rPr>
          <w:rtl w:val="0"/>
        </w:rPr>
      </w:r>
    </w:p>
    <w:p w:rsidR="00000000" w:rsidDel="00000000" w:rsidP="00000000" w:rsidRDefault="00000000" w:rsidRPr="00000000" w14:paraId="0000055F">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A instalação dessas áreas deverá ser precedida de parecer do órgão municipal de meio ambiente, no processo de obtenção de alvará e a definição da localização das instalações deverá considerar, entre outros fatores:</w:t>
      </w:r>
      <w:r w:rsidDel="00000000" w:rsidR="00000000" w:rsidRPr="00000000">
        <w:rPr>
          <w:rtl w:val="0"/>
        </w:rPr>
      </w:r>
    </w:p>
    <w:p w:rsidR="00000000" w:rsidDel="00000000" w:rsidP="00000000" w:rsidRDefault="00000000" w:rsidRPr="00000000" w14:paraId="000005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O estabelecido na Lei 025 de 01 de março de 1996, que dispõe sobre a divisão do território do Município em Zonas de Uso; regula o parcelamento e a ocupação do solo; dispõe sobre os imóveis e as edificações em geral, e dá outras providências;</w:t>
      </w:r>
    </w:p>
    <w:p w:rsidR="00000000" w:rsidDel="00000000" w:rsidP="00000000" w:rsidRDefault="00000000" w:rsidRPr="00000000" w14:paraId="000005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O estabelecido na Lei Complementar Municipal nº 285/2016 que estabelece a Política Municipal de Resíduos Sólidos e prevê processo de licenciamento municipal prévio à instalação de tais áreas;</w:t>
      </w:r>
    </w:p>
    <w:p w:rsidR="00000000" w:rsidDel="00000000" w:rsidP="00000000" w:rsidRDefault="00000000" w:rsidRPr="00000000" w14:paraId="0000056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Existência de eixos viários para agilizar o deslocamento de grandes cargas;</w:t>
      </w:r>
      <w:r w:rsidDel="00000000" w:rsidR="00000000" w:rsidRPr="00000000">
        <w:rPr>
          <w:rtl w:val="0"/>
        </w:rPr>
      </w:r>
    </w:p>
    <w:p w:rsidR="00000000" w:rsidDel="00000000" w:rsidP="00000000" w:rsidRDefault="00000000" w:rsidRPr="00000000" w14:paraId="000005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Legislações pertinentes e NBR 15.112:2004.</w:t>
      </w:r>
    </w:p>
    <w:p w:rsidR="00000000" w:rsidDel="00000000" w:rsidP="00000000" w:rsidRDefault="00000000" w:rsidRPr="00000000" w14:paraId="00000564">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65">
      <w:pPr>
        <w:pageBreakBefore w:val="0"/>
        <w:spacing w:after="0" w:before="0" w:line="360" w:lineRule="auto"/>
        <w:ind w:firstLine="709"/>
        <w:jc w:val="both"/>
        <w:rPr>
          <w:rFonts w:ascii="Arial" w:cs="Arial" w:eastAsia="Arial" w:hAnsi="Arial"/>
          <w:color w:val="ff0000"/>
          <w:sz w:val="28"/>
          <w:szCs w:val="28"/>
        </w:rPr>
      </w:pPr>
      <w:r w:rsidDel="00000000" w:rsidR="00000000" w:rsidRPr="00000000">
        <w:rPr>
          <w:rFonts w:ascii="Arial" w:cs="Arial" w:eastAsia="Arial" w:hAnsi="Arial"/>
          <w:sz w:val="28"/>
          <w:szCs w:val="28"/>
          <w:rtl w:val="0"/>
        </w:rPr>
        <w:t xml:space="preserve">Nos Ecopontos, os pequenos volumes de resíduos da construção civil e volumosos já serão entregues previamente triados pelos munícipes e pequenos transportadores para posterior destinação ambiental adequada, de acordo com a classificação da Resolução CONAMA 307/2002. </w:t>
      </w:r>
      <w:r w:rsidDel="00000000" w:rsidR="00000000" w:rsidRPr="00000000">
        <w:rPr>
          <w:rFonts w:ascii="Arial" w:cs="Arial" w:eastAsia="Arial" w:hAnsi="Arial"/>
          <w:color w:val="ff0000"/>
          <w:sz w:val="28"/>
          <w:szCs w:val="28"/>
          <w:rtl w:val="0"/>
        </w:rPr>
        <w:t xml:space="preserve">No entanto, até a presente data não há uma ATT instalada no município.</w:t>
      </w:r>
      <w:r w:rsidDel="00000000" w:rsidR="00000000" w:rsidRPr="00000000">
        <w:rPr>
          <w:rtl w:val="0"/>
        </w:rPr>
      </w:r>
    </w:p>
    <w:p w:rsidR="00000000" w:rsidDel="00000000" w:rsidP="00000000" w:rsidRDefault="00000000" w:rsidRPr="00000000" w14:paraId="0000056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6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68">
      <w:pPr>
        <w:pStyle w:val="Heading2"/>
        <w:pageBreakBefore w:val="0"/>
        <w:spacing w:after="200" w:before="0" w:line="360" w:lineRule="auto"/>
        <w:jc w:val="both"/>
        <w:rPr>
          <w:rFonts w:ascii="Arial" w:cs="Arial" w:eastAsia="Arial" w:hAnsi="Arial"/>
          <w:color w:val="00000a"/>
          <w:sz w:val="28"/>
          <w:szCs w:val="28"/>
        </w:rPr>
      </w:pPr>
      <w:bookmarkStart w:colFirst="0" w:colLast="0" w:name="_heading=h.vx1227" w:id="38"/>
      <w:bookmarkEnd w:id="38"/>
      <w:r w:rsidDel="00000000" w:rsidR="00000000" w:rsidRPr="00000000">
        <w:rPr>
          <w:color w:val="00000a"/>
          <w:sz w:val="28"/>
          <w:szCs w:val="28"/>
          <w:rtl w:val="0"/>
        </w:rPr>
        <w:t xml:space="preserve">8.3 Aterro de resíduos classe A de reservação de material para usos futuros</w:t>
      </w:r>
      <w:r w:rsidDel="00000000" w:rsidR="00000000" w:rsidRPr="00000000">
        <w:rPr>
          <w:rtl w:val="0"/>
        </w:rPr>
      </w:r>
    </w:p>
    <w:p w:rsidR="00000000" w:rsidDel="00000000" w:rsidP="00000000" w:rsidRDefault="00000000" w:rsidRPr="00000000" w14:paraId="00000569">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56A">
      <w:pPr>
        <w:pageBreakBefore w:val="0"/>
        <w:spacing w:after="0" w:before="0" w:line="360" w:lineRule="auto"/>
        <w:jc w:val="both"/>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Grande Porte</w:t>
      </w:r>
    </w:p>
    <w:p w:rsidR="00000000" w:rsidDel="00000000" w:rsidP="00000000" w:rsidRDefault="00000000" w:rsidRPr="00000000" w14:paraId="0000056B">
      <w:pPr>
        <w:pageBreakBefore w:val="0"/>
        <w:spacing w:after="0" w:before="0" w:line="360" w:lineRule="auto"/>
        <w:jc w:val="both"/>
        <w:rPr>
          <w:sz w:val="28"/>
          <w:szCs w:val="28"/>
        </w:rPr>
      </w:pPr>
      <w:r w:rsidDel="00000000" w:rsidR="00000000" w:rsidRPr="00000000">
        <w:rPr>
          <w:rtl w:val="0"/>
        </w:rPr>
      </w:r>
    </w:p>
    <w:p w:rsidR="00000000" w:rsidDel="00000000" w:rsidP="00000000" w:rsidRDefault="00000000" w:rsidRPr="00000000" w14:paraId="0000056C">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instalação de Aterros de Resíduos Classe A de Reservação de Material para Usos Futuros de grande porte (aterros que ocupem áreas de até 1.000 m² e volume de até 1.000 m³) no município de Suzano deverá ser precedida de licenciamento junto ao órgão estadual, considerando que o município não é conveniado para exercer tal ação. </w:t>
      </w:r>
    </w:p>
    <w:p w:rsidR="00000000" w:rsidDel="00000000" w:rsidP="00000000" w:rsidRDefault="00000000" w:rsidRPr="00000000" w14:paraId="0000056D">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aterros podem ser de domínio privado e sua atividade é regulamentada pelo poder público.</w:t>
      </w:r>
    </w:p>
    <w:p w:rsidR="00000000" w:rsidDel="00000000" w:rsidP="00000000" w:rsidRDefault="00000000" w:rsidRPr="00000000" w14:paraId="0000056E">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aterros deverão atender as condições estabelecidas na NBR 15113 para implantação, projeto e operação, enfatizando-se a necessidade de “Plano de Controle e Monitoramento”, “Plano de Inspeção e Manutenção” e “Plano de Manutenção da Área de Reservação ou de Encerramento do Aterro e Uso Futuro da Área” (CAIXA, 2005).</w:t>
      </w:r>
    </w:p>
    <w:p w:rsidR="00000000" w:rsidDel="00000000" w:rsidP="00000000" w:rsidRDefault="00000000" w:rsidRPr="00000000" w14:paraId="0000056F">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Além disso, a instalação desses aterros e a definição da localização no município deverão considerar, entre outro fatores:</w:t>
      </w:r>
    </w:p>
    <w:p w:rsidR="00000000" w:rsidDel="00000000" w:rsidP="00000000" w:rsidRDefault="00000000" w:rsidRPr="00000000" w14:paraId="00000570">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7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O estabelecido na Lei 025 de 01 de março de 1996, que dispõe sobre a divisão do território do Município em Zonas de Uso; regula o parcelamento e a ocupação do solo; dispõe sobre os imóveis e as edificações em geral, e dá outras providências;</w:t>
      </w:r>
    </w:p>
    <w:p w:rsidR="00000000" w:rsidDel="00000000" w:rsidP="00000000" w:rsidRDefault="00000000" w:rsidRPr="00000000" w14:paraId="0000057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Existência de eixos viários para agilizar o deslocamento de grandes cargas;</w:t>
      </w:r>
    </w:p>
    <w:p w:rsidR="00000000" w:rsidDel="00000000" w:rsidP="00000000" w:rsidRDefault="00000000" w:rsidRPr="00000000" w14:paraId="0000057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Legislações pertinentes e NBR 15.113:2004.</w:t>
      </w:r>
    </w:p>
    <w:p w:rsidR="00000000" w:rsidDel="00000000" w:rsidP="00000000" w:rsidRDefault="00000000" w:rsidRPr="00000000" w14:paraId="00000574">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75">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76">
      <w:pPr>
        <w:pStyle w:val="Heading3"/>
        <w:pageBreakBefore w:val="0"/>
        <w:spacing w:after="200" w:before="0" w:line="360" w:lineRule="auto"/>
        <w:rPr>
          <w:rFonts w:ascii="Arial" w:cs="Arial" w:eastAsia="Arial" w:hAnsi="Arial"/>
          <w:b w:val="0"/>
          <w:color w:val="00000a"/>
          <w:sz w:val="28"/>
          <w:szCs w:val="28"/>
          <w:u w:val="single"/>
        </w:rPr>
      </w:pPr>
      <w:bookmarkStart w:colFirst="0" w:colLast="0" w:name="_heading=h.3fwokq0" w:id="39"/>
      <w:bookmarkEnd w:id="39"/>
      <w:r w:rsidDel="00000000" w:rsidR="00000000" w:rsidRPr="00000000">
        <w:rPr>
          <w:b w:val="0"/>
          <w:color w:val="00000a"/>
          <w:sz w:val="28"/>
          <w:szCs w:val="28"/>
          <w:u w:val="single"/>
          <w:rtl w:val="0"/>
        </w:rPr>
        <w:t xml:space="preserve">Pequeno Porte</w:t>
      </w:r>
      <w:r w:rsidDel="00000000" w:rsidR="00000000" w:rsidRPr="00000000">
        <w:rPr>
          <w:rtl w:val="0"/>
        </w:rPr>
      </w:r>
    </w:p>
    <w:p w:rsidR="00000000" w:rsidDel="00000000" w:rsidP="00000000" w:rsidRDefault="00000000" w:rsidRPr="00000000" w14:paraId="0000057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78">
      <w:pPr>
        <w:pageBreakBefore w:val="0"/>
        <w:spacing w:after="0" w:before="0" w:line="360" w:lineRule="auto"/>
        <w:rPr>
          <w:sz w:val="28"/>
          <w:szCs w:val="28"/>
          <w:highlight w:val="yellow"/>
        </w:rPr>
      </w:pPr>
      <w:r w:rsidDel="00000000" w:rsidR="00000000" w:rsidRPr="00000000">
        <w:rPr>
          <w:rtl w:val="0"/>
        </w:rPr>
      </w:r>
    </w:p>
    <w:p w:rsidR="00000000" w:rsidDel="00000000" w:rsidP="00000000" w:rsidRDefault="00000000" w:rsidRPr="00000000" w14:paraId="00000579">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aterros que ocupem áreas de até 1.000 m2 e volume de até 1.000 m3 cuja finalidade seja a regularização de terreno para edificação deverão ser licenciados pelo município. </w:t>
      </w:r>
    </w:p>
    <w:p w:rsidR="00000000" w:rsidDel="00000000" w:rsidP="00000000" w:rsidRDefault="00000000" w:rsidRPr="00000000" w14:paraId="0000057A">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Será criado um cadastro de áreas aptas ao recebimento de resíduos da construção civil e solos para regularização de terreno para edificação.</w:t>
      </w:r>
    </w:p>
    <w:p w:rsidR="00000000" w:rsidDel="00000000" w:rsidP="00000000" w:rsidRDefault="00000000" w:rsidRPr="00000000" w14:paraId="0000057B">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geradores de Resíduos da Construção Civil e Volumosos poderão utilizar este banco para destinação dos resíduos gerados em suas obras, após a adequada triagem. </w:t>
      </w:r>
    </w:p>
    <w:p w:rsidR="00000000" w:rsidDel="00000000" w:rsidP="00000000" w:rsidRDefault="00000000" w:rsidRPr="00000000" w14:paraId="0000057C">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7D">
      <w:pPr>
        <w:pStyle w:val="Heading2"/>
        <w:pageBreakBefore w:val="0"/>
        <w:spacing w:after="200" w:before="0" w:line="360" w:lineRule="auto"/>
        <w:rPr>
          <w:sz w:val="28"/>
          <w:szCs w:val="28"/>
        </w:rPr>
      </w:pPr>
      <w:r w:rsidDel="00000000" w:rsidR="00000000" w:rsidRPr="00000000">
        <w:rPr>
          <w:rtl w:val="0"/>
        </w:rPr>
      </w:r>
    </w:p>
    <w:p w:rsidR="00000000" w:rsidDel="00000000" w:rsidP="00000000" w:rsidRDefault="00000000" w:rsidRPr="00000000" w14:paraId="0000057E">
      <w:pPr>
        <w:pStyle w:val="Heading2"/>
        <w:pageBreakBefore w:val="0"/>
        <w:spacing w:after="200" w:before="0" w:line="360" w:lineRule="auto"/>
        <w:rPr>
          <w:rFonts w:ascii="Arial" w:cs="Arial" w:eastAsia="Arial" w:hAnsi="Arial"/>
          <w:color w:val="00000a"/>
          <w:sz w:val="28"/>
          <w:szCs w:val="28"/>
        </w:rPr>
      </w:pPr>
      <w:bookmarkStart w:colFirst="0" w:colLast="0" w:name="_heading=h.1v1yuxt" w:id="40"/>
      <w:bookmarkEnd w:id="40"/>
      <w:r w:rsidDel="00000000" w:rsidR="00000000" w:rsidRPr="00000000">
        <w:rPr>
          <w:color w:val="00000a"/>
          <w:sz w:val="28"/>
          <w:szCs w:val="28"/>
          <w:rtl w:val="0"/>
        </w:rPr>
        <w:t xml:space="preserve">8.4 Usinas de Reciclagem</w:t>
      </w:r>
      <w:r w:rsidDel="00000000" w:rsidR="00000000" w:rsidRPr="00000000">
        <w:rPr>
          <w:rtl w:val="0"/>
        </w:rPr>
      </w:r>
    </w:p>
    <w:p w:rsidR="00000000" w:rsidDel="00000000" w:rsidP="00000000" w:rsidRDefault="00000000" w:rsidRPr="00000000" w14:paraId="0000057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8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81">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As Usinas de Reciclagem abrigam os processos de trituração e peneiração dos resíduos de concreto, alvenaria, argamassas e outros, para produção dos agregados reciclados. Os equipamentos necessários para a transformação são: Conjunto de reciclagem constituído por alimentador vibratório, britador,transportadores de correia, separador magnético, peneira vibratória, quadro de comando e outros complementos (MMA, 2010).</w:t>
      </w:r>
    </w:p>
    <w:p w:rsidR="00000000" w:rsidDel="00000000" w:rsidP="00000000" w:rsidRDefault="00000000" w:rsidRPr="00000000" w14:paraId="00000582">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Considerando que a viabilidade para a introdução de processos de transformação depende da presença de volume adequado de resíduos a processar, e que as grandes quantidades desses resíduos são de responsabilidade de geradores e transportadores privados, a Administração Municipal deverá estudar a melhor estratégia para reciclagem dos Resíduos da Construção Civil em seu território, sendo: uma Parceria Público-Privada, Consórcio Intermunicipal, parceria com outro município que já disponha de infraestrutura para reciclagem ou aquisição dos equipamentos e instalação da usina de domínio público. </w:t>
      </w:r>
    </w:p>
    <w:p w:rsidR="00000000" w:rsidDel="00000000" w:rsidP="00000000" w:rsidRDefault="00000000" w:rsidRPr="00000000" w14:paraId="00000583">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Pelas diretrizes da Lei Nacional de Saneamento Básico as áreas públicas só poderão operar com resíduos privados caso sejam estabelecidos preços públicos que recomponham os custos do processo.</w:t>
      </w:r>
    </w:p>
    <w:p w:rsidR="00000000" w:rsidDel="00000000" w:rsidP="00000000" w:rsidRDefault="00000000" w:rsidRPr="00000000" w14:paraId="00000584">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instalação de uma usina no município dependerá de licenciamento junto ao órgão estadual, seguindo alguns critérios municipais, como:</w:t>
      </w:r>
    </w:p>
    <w:p w:rsidR="00000000" w:rsidDel="00000000" w:rsidP="00000000" w:rsidRDefault="00000000" w:rsidRPr="00000000" w14:paraId="000005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O estabelecido na Lei 025 de 01 de março de 1996, que dispõe sobre a divisão do território do Município em Zonas de Uso; regula o parcelamento e a ocupação do solo; dispõe sobre os imóveis e as edificações em geral, e dá outras providências;</w:t>
      </w:r>
    </w:p>
    <w:p w:rsidR="00000000" w:rsidDel="00000000" w:rsidP="00000000" w:rsidRDefault="00000000" w:rsidRPr="00000000" w14:paraId="000005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363"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Existência de eixos viários para agilizar o deslocamento de grandes cargas.</w:t>
      </w:r>
    </w:p>
    <w:p w:rsidR="00000000" w:rsidDel="00000000" w:rsidP="00000000" w:rsidRDefault="00000000" w:rsidRPr="00000000" w14:paraId="00000587">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88">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89">
      <w:pPr>
        <w:pStyle w:val="Heading2"/>
        <w:pageBreakBefore w:val="0"/>
        <w:spacing w:after="200" w:before="0" w:line="360" w:lineRule="auto"/>
        <w:rPr>
          <w:sz w:val="28"/>
          <w:szCs w:val="28"/>
        </w:rPr>
      </w:pPr>
      <w:bookmarkStart w:colFirst="0" w:colLast="0" w:name="_heading=h.4f1mdlm" w:id="41"/>
      <w:bookmarkEnd w:id="41"/>
      <w:r w:rsidDel="00000000" w:rsidR="00000000" w:rsidRPr="00000000">
        <w:rPr>
          <w:color w:val="00000a"/>
          <w:sz w:val="28"/>
          <w:szCs w:val="28"/>
          <w:rtl w:val="0"/>
        </w:rPr>
        <w:t xml:space="preserve">8.6 Planos de Gerenciamento de Resíduos da Construção Civil</w:t>
      </w:r>
      <w:r w:rsidDel="00000000" w:rsidR="00000000" w:rsidRPr="00000000">
        <w:rPr>
          <w:rtl w:val="0"/>
        </w:rPr>
      </w:r>
    </w:p>
    <w:p w:rsidR="00000000" w:rsidDel="00000000" w:rsidP="00000000" w:rsidRDefault="00000000" w:rsidRPr="00000000" w14:paraId="0000058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8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58C">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grandes geradores de Resíduos da Construção Civil no município serão obrigados a desenvolver e implementar, de acordo com a Lei Complementar Municipal 291/16 e suas alterações, o Plano de Gerenciamento de Resíduos da Construção Civil adequado à Resolução CONAMA nº 307/2002 e suas alterações, estabelecendo os procedimentos específicos da obra para o manejo e destinação ambientalmente adequada dos resíduos. </w:t>
      </w:r>
    </w:p>
    <w:p w:rsidR="00000000" w:rsidDel="00000000" w:rsidP="00000000" w:rsidRDefault="00000000" w:rsidRPr="00000000" w14:paraId="0000058D">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Este plano deverá ser protocolado junto ao processo de aprovação de projeto, contendo a informação dos responsáveis pela coleta, transporte e destinação dos resíduos. Na ocasião da obtenção do “Ocupe-se”, os grandes geradores deverão ter apresentado os documentos comprobatórios do correto transporte, triagem e destinação dos resíduos gerados. </w:t>
      </w:r>
    </w:p>
    <w:p w:rsidR="00000000" w:rsidDel="00000000" w:rsidP="00000000" w:rsidRDefault="00000000" w:rsidRPr="00000000" w14:paraId="0000058E">
      <w:pPr>
        <w:pageBreakBefore w:val="0"/>
        <w:spacing w:after="0" w:before="0" w:line="360" w:lineRule="auto"/>
        <w:ind w:firstLine="709"/>
        <w:jc w:val="both"/>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 xml:space="preserve">O plano de gerenciamento de resíduos da construção civil será produzido automaticamente quando o gerador solicitar o Control de Transporte de Resíduo, conforme será descrito no item “Sistema de Rastreamento”.</w:t>
      </w:r>
    </w:p>
    <w:p w:rsidR="00000000" w:rsidDel="00000000" w:rsidP="00000000" w:rsidRDefault="00000000" w:rsidRPr="00000000" w14:paraId="0000058F">
      <w:pPr>
        <w:pageBreakBefore w:val="0"/>
        <w:spacing w:after="0" w:before="0" w:line="360" w:lineRule="auto"/>
        <w:ind w:firstLine="709"/>
        <w:jc w:val="both"/>
        <w:rPr>
          <w:rFonts w:ascii="Arial" w:cs="Arial" w:eastAsia="Arial" w:hAnsi="Arial"/>
          <w:color w:val="ff0000"/>
          <w:sz w:val="28"/>
          <w:szCs w:val="28"/>
        </w:rPr>
      </w:pPr>
      <w:r w:rsidDel="00000000" w:rsidR="00000000" w:rsidRPr="00000000">
        <w:rPr>
          <w:rFonts w:ascii="Arial" w:cs="Arial" w:eastAsia="Arial" w:hAnsi="Arial"/>
          <w:color w:val="ff0000"/>
          <w:sz w:val="28"/>
          <w:szCs w:val="28"/>
          <w:rtl w:val="0"/>
        </w:rPr>
        <w:tab/>
        <w:t xml:space="preserve">A Secretaria de Planejamento Urbano, ou aquela denominada para cuidar da obtenção do “Ocupe-se”, encaminhará à Secretaria de Meio Ambiente para avaliação e demais complementações e/ou alterações que sejam necessárias. A análise será apensada ao processo para os devidos encaminhamentos. A fiscalização do cumprimento do plano caberá a XXXX</w:t>
      </w:r>
    </w:p>
    <w:p w:rsidR="00000000" w:rsidDel="00000000" w:rsidP="00000000" w:rsidRDefault="00000000" w:rsidRPr="00000000" w14:paraId="00000590">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91">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92">
      <w:pPr>
        <w:pStyle w:val="Heading2"/>
        <w:pageBreakBefore w:val="0"/>
        <w:spacing w:after="200" w:before="0" w:line="360" w:lineRule="auto"/>
        <w:rPr>
          <w:rFonts w:ascii="Arial" w:cs="Arial" w:eastAsia="Arial" w:hAnsi="Arial"/>
          <w:color w:val="00000a"/>
          <w:sz w:val="28"/>
          <w:szCs w:val="28"/>
        </w:rPr>
      </w:pPr>
      <w:bookmarkStart w:colFirst="0" w:colLast="0" w:name="_heading=h.2u6wntf" w:id="42"/>
      <w:bookmarkEnd w:id="42"/>
      <w:r w:rsidDel="00000000" w:rsidR="00000000" w:rsidRPr="00000000">
        <w:rPr>
          <w:color w:val="00000a"/>
          <w:sz w:val="28"/>
          <w:szCs w:val="28"/>
          <w:rtl w:val="0"/>
        </w:rPr>
        <w:t xml:space="preserve">8.7 Transportadores</w:t>
      </w:r>
      <w:r w:rsidDel="00000000" w:rsidR="00000000" w:rsidRPr="00000000">
        <w:rPr>
          <w:rtl w:val="0"/>
        </w:rPr>
      </w:r>
    </w:p>
    <w:p w:rsidR="00000000" w:rsidDel="00000000" w:rsidP="00000000" w:rsidRDefault="00000000" w:rsidRPr="00000000" w14:paraId="00000593">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94">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95">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transportadores de Resíduos da Construção Civil são um importante elemento do Sistema de Gerenciamento dos Resíduos da Construção Civil e Volumosos.</w:t>
      </w:r>
    </w:p>
    <w:p w:rsidR="00000000" w:rsidDel="00000000" w:rsidP="00000000" w:rsidRDefault="00000000" w:rsidRPr="00000000" w14:paraId="00000596">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A regulamentação da atuação desses atores está normatizada pela Lei Complementar Municipal 291/16 e suas alterações.</w:t>
      </w:r>
      <w:r w:rsidDel="00000000" w:rsidR="00000000" w:rsidRPr="00000000">
        <w:rPr>
          <w:rtl w:val="0"/>
        </w:rPr>
      </w:r>
    </w:p>
    <w:p w:rsidR="00000000" w:rsidDel="00000000" w:rsidP="00000000" w:rsidRDefault="00000000" w:rsidRPr="00000000" w14:paraId="00000597">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Os pequenos transportadores, contemplados na referida lei, devem ser alvo de um programa de capacitação e valorização, objetivando a inserção no sistema e, indiretamente, a redução da atuação com descartes irregulares pelo território municipal, já eles poderão utilizar a rede de Ecopontos para descarte dos resíduos da construção civil e volumosos.</w:t>
      </w:r>
    </w:p>
    <w:p w:rsidR="00000000" w:rsidDel="00000000" w:rsidP="00000000" w:rsidRDefault="00000000" w:rsidRPr="00000000" w14:paraId="00000598">
      <w:pPr>
        <w:pageBreakBefore w:val="0"/>
        <w:spacing w:after="0" w:before="0" w:line="360" w:lineRule="auto"/>
        <w:rPr>
          <w:rFonts w:ascii="Arial" w:cs="Arial" w:eastAsia="Arial" w:hAnsi="Arial"/>
          <w:sz w:val="28"/>
          <w:szCs w:val="28"/>
          <w:highlight w:val="yellow"/>
        </w:rPr>
      </w:pPr>
      <w:r w:rsidDel="00000000" w:rsidR="00000000" w:rsidRPr="00000000">
        <w:rPr>
          <w:rtl w:val="0"/>
        </w:rPr>
      </w:r>
    </w:p>
    <w:p w:rsidR="00000000" w:rsidDel="00000000" w:rsidP="00000000" w:rsidRDefault="00000000" w:rsidRPr="00000000" w14:paraId="00000599">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9A">
      <w:pPr>
        <w:pStyle w:val="Heading2"/>
        <w:pageBreakBefore w:val="0"/>
        <w:spacing w:after="200" w:before="0" w:line="360" w:lineRule="auto"/>
        <w:rPr>
          <w:rFonts w:ascii="Arial" w:cs="Arial" w:eastAsia="Arial" w:hAnsi="Arial"/>
          <w:color w:val="00000a"/>
          <w:sz w:val="28"/>
          <w:szCs w:val="28"/>
        </w:rPr>
      </w:pPr>
      <w:bookmarkStart w:colFirst="0" w:colLast="0" w:name="_heading=h.19c6y18" w:id="43"/>
      <w:bookmarkEnd w:id="43"/>
      <w:r w:rsidDel="00000000" w:rsidR="00000000" w:rsidRPr="00000000">
        <w:rPr>
          <w:color w:val="00000a"/>
          <w:sz w:val="28"/>
          <w:szCs w:val="28"/>
          <w:rtl w:val="0"/>
        </w:rPr>
        <w:t xml:space="preserve">8.8 Educação e Informação</w:t>
      </w:r>
      <w:r w:rsidDel="00000000" w:rsidR="00000000" w:rsidRPr="00000000">
        <w:rPr>
          <w:rtl w:val="0"/>
        </w:rPr>
      </w:r>
    </w:p>
    <w:p w:rsidR="00000000" w:rsidDel="00000000" w:rsidP="00000000" w:rsidRDefault="00000000" w:rsidRPr="00000000" w14:paraId="0000059B">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9C">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9D">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adequado gerenciamento dos Resíduos da Construção Civil e Volumosos no município de Suzano depende em grande parte de um eficiente Programa de Informação Ambiental, capaz de mobilizar os diversos agentes sociais envolvidos.</w:t>
      </w:r>
    </w:p>
    <w:p w:rsidR="00000000" w:rsidDel="00000000" w:rsidP="00000000" w:rsidRDefault="00000000" w:rsidRPr="00000000" w14:paraId="0000059E">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Administração Municipal, por meio do setor de Educação Ambiental, da Secretaria de Meio Ambiente, deve desenvolver exclusivamente e/ou em parceria algumas principais ações como:</w:t>
      </w:r>
    </w:p>
    <w:p w:rsidR="00000000" w:rsidDel="00000000" w:rsidP="00000000" w:rsidRDefault="00000000" w:rsidRPr="00000000" w14:paraId="0000059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Divulgação massiva da Rede de Ecopontos aptos a receber os pequenos volumes dos pequenos geradores e pequenos transportadores;</w:t>
      </w:r>
    </w:p>
    <w:p w:rsidR="00000000" w:rsidDel="00000000" w:rsidP="00000000" w:rsidRDefault="00000000" w:rsidRPr="00000000" w14:paraId="000005A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Utilização das instituições públicas e privadas com potencial multiplicador (escolas, associações, lojas e depósitos de construção etc) para divulgação da Rede de Ecopontos, das responsabilidades dos médios, grandes geradores e transportadores;</w:t>
      </w:r>
    </w:p>
    <w:p w:rsidR="00000000" w:rsidDel="00000000" w:rsidP="00000000" w:rsidRDefault="00000000" w:rsidRPr="00000000" w14:paraId="000005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Divulgação concentrada entre os transportadores e grandes geradores.</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metodologia ficará sob a responsabilidade da Secretaria Municipal de Meio Ambiente.</w:t>
      </w:r>
    </w:p>
    <w:p w:rsidR="00000000" w:rsidDel="00000000" w:rsidP="00000000" w:rsidRDefault="00000000" w:rsidRPr="00000000" w14:paraId="000005A3">
      <w:pPr>
        <w:pStyle w:val="Heading2"/>
        <w:pageBreakBefore w:val="0"/>
        <w:spacing w:after="200" w:before="0" w:line="360" w:lineRule="auto"/>
        <w:rPr>
          <w:rFonts w:ascii="Arial" w:cs="Arial" w:eastAsia="Arial" w:hAnsi="Arial"/>
          <w:color w:val="00000a"/>
          <w:sz w:val="28"/>
          <w:szCs w:val="28"/>
        </w:rPr>
      </w:pPr>
      <w:r w:rsidDel="00000000" w:rsidR="00000000" w:rsidRPr="00000000">
        <w:rPr>
          <w:rtl w:val="0"/>
        </w:rPr>
      </w:r>
    </w:p>
    <w:p w:rsidR="00000000" w:rsidDel="00000000" w:rsidP="00000000" w:rsidRDefault="00000000" w:rsidRPr="00000000" w14:paraId="000005A4">
      <w:pPr>
        <w:pStyle w:val="Heading2"/>
        <w:pageBreakBefore w:val="0"/>
        <w:spacing w:after="200" w:before="0" w:line="360" w:lineRule="auto"/>
        <w:rPr>
          <w:rFonts w:ascii="Arial" w:cs="Arial" w:eastAsia="Arial" w:hAnsi="Arial"/>
          <w:color w:val="00000a"/>
          <w:sz w:val="28"/>
          <w:szCs w:val="28"/>
        </w:rPr>
      </w:pPr>
      <w:r w:rsidDel="00000000" w:rsidR="00000000" w:rsidRPr="00000000">
        <w:rPr>
          <w:rtl w:val="0"/>
        </w:rPr>
      </w:r>
    </w:p>
    <w:p w:rsidR="00000000" w:rsidDel="00000000" w:rsidP="00000000" w:rsidRDefault="00000000" w:rsidRPr="00000000" w14:paraId="000005A5">
      <w:pPr>
        <w:pStyle w:val="Heading2"/>
        <w:pageBreakBefore w:val="0"/>
        <w:spacing w:after="200" w:before="0" w:line="360" w:lineRule="auto"/>
        <w:jc w:val="both"/>
        <w:rPr>
          <w:sz w:val="28"/>
          <w:szCs w:val="28"/>
        </w:rPr>
      </w:pPr>
      <w:bookmarkStart w:colFirst="0" w:colLast="0" w:name="_heading=h.3tbugp1" w:id="44"/>
      <w:bookmarkEnd w:id="44"/>
      <w:r w:rsidDel="00000000" w:rsidR="00000000" w:rsidRPr="00000000">
        <w:rPr>
          <w:color w:val="00000a"/>
          <w:sz w:val="28"/>
          <w:szCs w:val="28"/>
          <w:rtl w:val="0"/>
        </w:rPr>
        <w:t xml:space="preserve">8.9 Sistema de Rastreamento - Fiscalização e Controle dos agentes envolvidos</w:t>
      </w:r>
      <w:r w:rsidDel="00000000" w:rsidR="00000000" w:rsidRPr="00000000">
        <w:rPr>
          <w:rtl w:val="0"/>
        </w:rPr>
      </w:r>
    </w:p>
    <w:p w:rsidR="00000000" w:rsidDel="00000000" w:rsidP="00000000" w:rsidRDefault="00000000" w:rsidRPr="00000000" w14:paraId="000005A6">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A7">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A8">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Sistema de Rastreamento de Resíduos da Construção Civil, denominado Sist</w:t>
      </w:r>
      <w:r w:rsidDel="00000000" w:rsidR="00000000" w:rsidRPr="00000000">
        <w:rPr>
          <w:rFonts w:ascii="Arial" w:cs="Arial" w:eastAsia="Arial" w:hAnsi="Arial"/>
          <w:i w:val="0"/>
          <w:strike w:val="0"/>
          <w:color w:val="000000"/>
          <w:sz w:val="28"/>
          <w:szCs w:val="28"/>
          <w:u w:val="none"/>
          <w:rtl w:val="0"/>
        </w:rPr>
        <w:t xml:space="preserve">ema GRX Waste Track, está sendo implantado e c</w:t>
      </w:r>
      <w:r w:rsidDel="00000000" w:rsidR="00000000" w:rsidRPr="00000000">
        <w:rPr>
          <w:rFonts w:ascii="Arial" w:cs="Arial" w:eastAsia="Arial" w:hAnsi="Arial"/>
          <w:i w:val="0"/>
          <w:smallCaps w:val="0"/>
          <w:strike w:val="0"/>
          <w:color w:val="000000"/>
          <w:sz w:val="28"/>
          <w:szCs w:val="28"/>
          <w:u w:val="none"/>
          <w:rtl w:val="0"/>
        </w:rPr>
        <w:t xml:space="preserve">onecta todos os atores envolvidos no gerenciamento dos RCC no município: geradores, transportadores e destinadores.</w:t>
      </w:r>
      <w:r w:rsidDel="00000000" w:rsidR="00000000" w:rsidRPr="00000000">
        <w:rPr>
          <w:rFonts w:ascii="Arial" w:cs="Arial" w:eastAsia="Arial" w:hAnsi="Arial"/>
          <w:i w:val="0"/>
          <w:strike w:val="0"/>
          <w:color w:val="000000"/>
          <w:sz w:val="28"/>
          <w:szCs w:val="28"/>
          <w:u w:val="none"/>
          <w:rtl w:val="0"/>
        </w:rPr>
        <w:t xml:space="preserve"> A Prefeitura realizará o monitoramento desse ciclo, por meio da Secretaria Municipal de Meio Ambiente. </w:t>
      </w:r>
      <w:r w:rsidDel="00000000" w:rsidR="00000000" w:rsidRPr="00000000">
        <w:rPr>
          <w:rtl w:val="0"/>
        </w:rPr>
      </w:r>
    </w:p>
    <w:p w:rsidR="00000000" w:rsidDel="00000000" w:rsidP="00000000" w:rsidRDefault="00000000" w:rsidRPr="00000000" w14:paraId="000005A9">
      <w:pPr>
        <w:pageBreakBefore w:val="0"/>
        <w:spacing w:after="57" w:before="57" w:line="360" w:lineRule="auto"/>
        <w:jc w:val="both"/>
        <w:rPr>
          <w:sz w:val="28"/>
          <w:szCs w:val="28"/>
        </w:rPr>
      </w:pPr>
      <w:r w:rsidDel="00000000" w:rsidR="00000000" w:rsidRPr="00000000">
        <w:rPr>
          <w:rFonts w:ascii="Arial" w:cs="Arial" w:eastAsia="Arial" w:hAnsi="Arial"/>
          <w:b w:val="0"/>
          <w:i w:val="0"/>
          <w:strike w:val="0"/>
          <w:color w:val="000000"/>
          <w:sz w:val="28"/>
          <w:szCs w:val="28"/>
          <w:u w:val="none"/>
          <w:rtl w:val="0"/>
        </w:rPr>
        <w:tab/>
        <w:t xml:space="preserve">Com relação à fiscalização, será realizada por agentes da Fiscalização Ambiental, Fiscalização de Posturas, Fiscalização de Trânsito e Guarda Municipal. A população também poderá cola</w:t>
      </w:r>
      <w:r w:rsidDel="00000000" w:rsidR="00000000" w:rsidRPr="00000000">
        <w:rPr>
          <w:rFonts w:ascii="Arial" w:cs="Arial" w:eastAsia="Arial" w:hAnsi="Arial"/>
          <w:color w:val="000000"/>
          <w:sz w:val="28"/>
          <w:szCs w:val="28"/>
          <w:rtl w:val="0"/>
        </w:rPr>
        <w:t xml:space="preserve">borar, pois poderá acessar em tempo real os dados e, caso constatada alguma irregularidade, fazer denúncias. </w:t>
      </w:r>
      <w:r w:rsidDel="00000000" w:rsidR="00000000" w:rsidRPr="00000000">
        <w:rPr>
          <w:rFonts w:ascii="Arial" w:cs="Arial" w:eastAsia="Arial" w:hAnsi="Arial"/>
          <w:b w:val="0"/>
          <w:i w:val="0"/>
          <w:strike w:val="0"/>
          <w:color w:val="000000"/>
          <w:sz w:val="28"/>
          <w:szCs w:val="28"/>
          <w:u w:val="none"/>
          <w:rtl w:val="0"/>
        </w:rPr>
        <w:t xml:space="preserve">Cabe ressaltar que as equipes de fiscalização serão equipadas com tablets para consulta em tempo real, otimizando o processo e o encaminhamento de providências a serem tomadas caso sejam constatadas irregularidades na coleta, transporte ou destinação dos resíduos da construção civil.</w:t>
      </w:r>
      <w:r w:rsidDel="00000000" w:rsidR="00000000" w:rsidRPr="00000000">
        <w:rPr>
          <w:rtl w:val="0"/>
        </w:rPr>
      </w:r>
    </w:p>
    <w:p w:rsidR="00000000" w:rsidDel="00000000" w:rsidP="00000000" w:rsidRDefault="00000000" w:rsidRPr="00000000" w14:paraId="000005AA">
      <w:pPr>
        <w:pageBreakBefore w:val="0"/>
        <w:spacing w:after="57" w:before="57" w:line="360" w:lineRule="auto"/>
        <w:jc w:val="both"/>
        <w:rPr>
          <w:sz w:val="28"/>
          <w:szCs w:val="28"/>
        </w:rPr>
      </w:pPr>
      <w:r w:rsidDel="00000000" w:rsidR="00000000" w:rsidRPr="00000000">
        <w:rPr>
          <w:rFonts w:ascii="Arial" w:cs="Arial" w:eastAsia="Arial" w:hAnsi="Arial"/>
          <w:b w:val="0"/>
          <w:i w:val="0"/>
          <w:strike w:val="0"/>
          <w:color w:val="000000"/>
          <w:sz w:val="28"/>
          <w:szCs w:val="28"/>
          <w:u w:val="none"/>
          <w:rtl w:val="0"/>
        </w:rPr>
        <w:tab/>
        <w:t xml:space="preserve">Ademais, os transportadores deverão instalar nas caçambas dispositivos de rastreamento que serão reconhecidos por aparelhos instalados nas áreas de destinação de resíduos, facilitando o controle da destinação dos resíduos.</w:t>
      </w:r>
      <w:r w:rsidDel="00000000" w:rsidR="00000000" w:rsidRPr="00000000">
        <w:rPr>
          <w:rtl w:val="0"/>
        </w:rPr>
      </w:r>
    </w:p>
    <w:p w:rsidR="00000000" w:rsidDel="00000000" w:rsidP="00000000" w:rsidRDefault="00000000" w:rsidRPr="00000000" w14:paraId="000005AB">
      <w:pPr>
        <w:pageBreakBefore w:val="0"/>
        <w:widowControl w:val="1"/>
        <w:spacing w:line="360" w:lineRule="auto"/>
        <w:jc w:val="both"/>
        <w:rPr>
          <w:rFonts w:ascii="Helvetica Neue" w:cs="Helvetica Neue" w:eastAsia="Helvetica Neue" w:hAnsi="Helvetica Neue"/>
          <w:color w:val="000000"/>
          <w:sz w:val="28"/>
          <w:szCs w:val="28"/>
        </w:rPr>
      </w:pPr>
      <w:r w:rsidDel="00000000" w:rsidR="00000000" w:rsidRPr="00000000">
        <w:rPr>
          <w:rFonts w:ascii="Helvetica Neue" w:cs="Helvetica Neue" w:eastAsia="Helvetica Neue" w:hAnsi="Helvetica Neue"/>
          <w:b w:val="0"/>
          <w:i w:val="0"/>
          <w:smallCaps w:val="0"/>
          <w:strike w:val="0"/>
          <w:color w:val="000000"/>
          <w:sz w:val="28"/>
          <w:szCs w:val="28"/>
          <w:u w:val="none"/>
          <w:rtl w:val="0"/>
        </w:rPr>
        <w:tab/>
      </w:r>
      <w:r w:rsidDel="00000000" w:rsidR="00000000" w:rsidRPr="00000000">
        <w:rPr>
          <w:rFonts w:ascii="Helvetica Neue" w:cs="Helvetica Neue" w:eastAsia="Helvetica Neue" w:hAnsi="Helvetica Neue"/>
          <w:color w:val="000000"/>
          <w:sz w:val="28"/>
          <w:szCs w:val="28"/>
          <w:rtl w:val="0"/>
        </w:rPr>
        <w:t xml:space="preserve">O sistema Waste Track é baseado no Controle de Transporte de Resíduos - o CTR. Ele é emitido pelo transportador a partir do momento que é acionado pelo gerador de resíduos de construção civil devido a uma reforma, construção ou demolição. O CTR inclui dados como endereço, equipamentos a serem utilizados, dentre outras informações. A partir daí, o CTR já vai direto para o mapa, que fica numa nuvem e o </w:t>
      </w:r>
      <w:r w:rsidDel="00000000" w:rsidR="00000000" w:rsidRPr="00000000">
        <w:rPr>
          <w:rFonts w:ascii="Helvetica Neue" w:cs="Helvetica Neue" w:eastAsia="Helvetica Neue" w:hAnsi="Helvetica Neue"/>
          <w:i w:val="1"/>
          <w:color w:val="000000"/>
          <w:sz w:val="28"/>
          <w:szCs w:val="28"/>
          <w:rtl w:val="0"/>
        </w:rPr>
        <w:t xml:space="preserve">status</w:t>
      </w:r>
      <w:r w:rsidDel="00000000" w:rsidR="00000000" w:rsidRPr="00000000">
        <w:rPr>
          <w:rFonts w:ascii="Helvetica Neue" w:cs="Helvetica Neue" w:eastAsia="Helvetica Neue" w:hAnsi="Helvetica Neue"/>
          <w:color w:val="000000"/>
          <w:sz w:val="28"/>
          <w:szCs w:val="28"/>
          <w:rtl w:val="0"/>
        </w:rPr>
        <w:t xml:space="preserve"> podem ser acessados pela fiscalização e por munícipes. São cinco </w:t>
      </w:r>
      <w:r w:rsidDel="00000000" w:rsidR="00000000" w:rsidRPr="00000000">
        <w:rPr>
          <w:rFonts w:ascii="Helvetica Neue" w:cs="Helvetica Neue" w:eastAsia="Helvetica Neue" w:hAnsi="Helvetica Neue"/>
          <w:i w:val="1"/>
          <w:color w:val="000000"/>
          <w:sz w:val="28"/>
          <w:szCs w:val="28"/>
          <w:rtl w:val="0"/>
        </w:rPr>
        <w:t xml:space="preserve">status</w:t>
      </w:r>
      <w:r w:rsidDel="00000000" w:rsidR="00000000" w:rsidRPr="00000000">
        <w:rPr>
          <w:rFonts w:ascii="Helvetica Neue" w:cs="Helvetica Neue" w:eastAsia="Helvetica Neue" w:hAnsi="Helvetica Neue"/>
          <w:color w:val="000000"/>
          <w:sz w:val="28"/>
          <w:szCs w:val="28"/>
          <w:rtl w:val="0"/>
        </w:rPr>
        <w:t xml:space="preserve"> possíveis: </w:t>
      </w:r>
    </w:p>
    <w:p w:rsidR="00000000" w:rsidDel="00000000" w:rsidP="00000000" w:rsidRDefault="00000000" w:rsidRPr="00000000" w14:paraId="000005AC">
      <w:pPr>
        <w:pageBreakBefore w:val="0"/>
        <w:spacing w:after="0" w:before="240" w:line="240" w:lineRule="auto"/>
        <w:jc w:val="both"/>
        <w:rPr>
          <w:rFonts w:ascii="Helvetica Neue" w:cs="Helvetica Neue" w:eastAsia="Helvetica Neue" w:hAnsi="Helvetica Neue"/>
          <w:color w:val="000000"/>
          <w:sz w:val="28"/>
          <w:szCs w:val="28"/>
        </w:rPr>
      </w:pPr>
      <w:r w:rsidDel="00000000" w:rsidR="00000000" w:rsidRPr="00000000">
        <w:rPr>
          <w:rtl w:val="0"/>
        </w:rPr>
      </w:r>
    </w:p>
    <w:tbl>
      <w:tblPr>
        <w:tblStyle w:val="Table35"/>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1815"/>
        <w:gridCol w:w="1695"/>
        <w:gridCol w:w="1709.5"/>
        <w:gridCol w:w="1709.5"/>
        <w:tblGridChange w:id="0">
          <w:tblGrid>
            <w:gridCol w:w="1575"/>
            <w:gridCol w:w="1815"/>
            <w:gridCol w:w="1695"/>
            <w:gridCol w:w="1709.5"/>
            <w:gridCol w:w="17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2">
            <w:pPr>
              <w:pageBreakBefore w:val="0"/>
              <w:spacing w:after="0" w:before="240" w:line="240" w:lineRule="auto"/>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CTR gerado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pageBreakBefore w:val="0"/>
              <w:spacing w:after="0" w:before="240" w:line="240" w:lineRule="auto"/>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Enviado à obra</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pageBreakBefore w:val="0"/>
              <w:spacing w:after="0" w:before="240" w:line="240" w:lineRule="auto"/>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CTR em obra</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pageBreakBefore w:val="0"/>
              <w:spacing w:after="0" w:before="240" w:line="240" w:lineRule="auto"/>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CTR a caminho do destino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pageBreakBefore w:val="0"/>
              <w:spacing w:after="0" w:before="240" w:line="240" w:lineRule="auto"/>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Concluído</w:t>
            </w:r>
          </w:p>
        </w:tc>
      </w:tr>
    </w:tbl>
    <w:p w:rsidR="00000000" w:rsidDel="00000000" w:rsidP="00000000" w:rsidRDefault="00000000" w:rsidRPr="00000000" w14:paraId="000005B7">
      <w:pPr>
        <w:pageBreakBefore w:val="0"/>
        <w:spacing w:after="0" w:before="240" w:line="240" w:lineRule="auto"/>
        <w:ind w:firstLine="720"/>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Chegando à destinação final, o responsável pelo estabelecimento procura pela placa do veículo no sistema e assim tem acesso a todas as informações necessárias do CTR, evitando fraude.</w:t>
      </w:r>
    </w:p>
    <w:p w:rsidR="00000000" w:rsidDel="00000000" w:rsidP="00000000" w:rsidRDefault="00000000" w:rsidRPr="00000000" w14:paraId="000005B8">
      <w:pPr>
        <w:pageBreakBefore w:val="0"/>
        <w:spacing w:after="0" w:before="240" w:line="240" w:lineRule="auto"/>
        <w:jc w:val="both"/>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5B9">
      <w:pPr>
        <w:pageBreakBefore w:val="0"/>
        <w:widowControl w:val="1"/>
        <w:spacing w:line="360" w:lineRule="auto"/>
        <w:ind w:firstLine="720"/>
        <w:jc w:val="both"/>
        <w:rPr>
          <w:rFonts w:ascii="Arial" w:cs="Arial" w:eastAsia="Arial" w:hAnsi="Arial"/>
          <w:color w:val="000000"/>
          <w:sz w:val="28"/>
          <w:szCs w:val="28"/>
        </w:rPr>
      </w:pPr>
      <w:r w:rsidDel="00000000" w:rsidR="00000000" w:rsidRPr="00000000">
        <w:rPr>
          <w:rFonts w:ascii="Helvetica Neue" w:cs="Helvetica Neue" w:eastAsia="Helvetica Neue" w:hAnsi="Helvetica Neue"/>
          <w:color w:val="000000"/>
          <w:sz w:val="28"/>
          <w:szCs w:val="28"/>
          <w:rtl w:val="0"/>
        </w:rPr>
        <w:t xml:space="preserve"> </w:t>
      </w:r>
      <w:r w:rsidDel="00000000" w:rsidR="00000000" w:rsidRPr="00000000">
        <w:rPr>
          <w:rFonts w:ascii="Arial" w:cs="Arial" w:eastAsia="Arial" w:hAnsi="Arial"/>
          <w:color w:val="000000"/>
          <w:sz w:val="28"/>
          <w:szCs w:val="28"/>
          <w:rtl w:val="0"/>
        </w:rPr>
        <w:t xml:space="preserve">Espera-se que assim transportadoras ilegais sejam identificadas pela fiscalização e inibidas do território do município, caso não adequem sua atuação. Assim, haverá redução de custos para a Administração com a limpeza de pontos viciados e melhoria da qualidade ambiental.</w:t>
      </w:r>
    </w:p>
    <w:p w:rsidR="00000000" w:rsidDel="00000000" w:rsidP="00000000" w:rsidRDefault="00000000" w:rsidRPr="00000000" w14:paraId="000005BA">
      <w:pPr>
        <w:pageBreakBefore w:val="0"/>
        <w:widowControl w:val="1"/>
        <w:ind w:left="0" w:right="0" w:firstLine="0"/>
        <w:rPr>
          <w:sz w:val="28"/>
          <w:szCs w:val="28"/>
          <w:u w:val="none"/>
        </w:rPr>
      </w:pPr>
      <w:r w:rsidDel="00000000" w:rsidR="00000000" w:rsidRPr="00000000">
        <w:rPr>
          <w:rFonts w:ascii="Helvetica Neue" w:cs="Helvetica Neue" w:eastAsia="Helvetica Neue" w:hAnsi="Helvetica Neue"/>
          <w:b w:val="0"/>
          <w:i w:val="0"/>
          <w:smallCaps w:val="0"/>
          <w:color w:val="000000"/>
          <w:sz w:val="28"/>
          <w:szCs w:val="28"/>
          <w:u w:val="none"/>
          <w:rtl w:val="0"/>
        </w:rPr>
        <w:tab/>
        <w:t xml:space="preserve">Fases de implantação</w:t>
      </w:r>
      <w:r w:rsidDel="00000000" w:rsidR="00000000" w:rsidRPr="00000000">
        <w:rPr>
          <w:rtl w:val="0"/>
        </w:rPr>
      </w:r>
    </w:p>
    <w:p w:rsidR="00000000" w:rsidDel="00000000" w:rsidP="00000000" w:rsidRDefault="00000000" w:rsidRPr="00000000" w14:paraId="000005BB">
      <w:pPr>
        <w:pageBreakBefore w:val="0"/>
        <w:widowControl w:val="1"/>
        <w:ind w:left="397" w:right="0" w:firstLine="0"/>
        <w:jc w:val="left"/>
        <w:rPr>
          <w:sz w:val="28"/>
          <w:szCs w:val="28"/>
        </w:rPr>
      </w:pPr>
      <w:r w:rsidDel="00000000" w:rsidR="00000000" w:rsidRPr="00000000">
        <w:rPr>
          <w:rFonts w:ascii="Helvetica Neue" w:cs="Helvetica Neue" w:eastAsia="Helvetica Neue" w:hAnsi="Helvetica Neue"/>
          <w:b w:val="0"/>
          <w:i w:val="0"/>
          <w:smallCaps w:val="0"/>
          <w:color w:val="000000"/>
          <w:sz w:val="28"/>
          <w:szCs w:val="28"/>
          <w:rtl w:val="0"/>
        </w:rPr>
        <w:t xml:space="preserve">1ª: Finalização do Sistema e Revisão da Legislação</w:t>
      </w:r>
      <w:r w:rsidDel="00000000" w:rsidR="00000000" w:rsidRPr="00000000">
        <w:rPr>
          <w:rtl w:val="0"/>
        </w:rPr>
      </w:r>
    </w:p>
    <w:p w:rsidR="00000000" w:rsidDel="00000000" w:rsidP="00000000" w:rsidRDefault="00000000" w:rsidRPr="00000000" w14:paraId="000005BC">
      <w:pPr>
        <w:pageBreakBefore w:val="0"/>
        <w:widowControl w:val="1"/>
        <w:ind w:left="397" w:right="0" w:firstLine="0"/>
        <w:jc w:val="left"/>
        <w:rPr>
          <w:sz w:val="28"/>
          <w:szCs w:val="28"/>
        </w:rPr>
      </w:pPr>
      <w:r w:rsidDel="00000000" w:rsidR="00000000" w:rsidRPr="00000000">
        <w:rPr>
          <w:rFonts w:ascii="Helvetica Neue" w:cs="Helvetica Neue" w:eastAsia="Helvetica Neue" w:hAnsi="Helvetica Neue"/>
          <w:b w:val="0"/>
          <w:i w:val="0"/>
          <w:smallCaps w:val="0"/>
          <w:color w:val="000000"/>
          <w:sz w:val="28"/>
          <w:szCs w:val="28"/>
          <w:rtl w:val="0"/>
        </w:rPr>
        <w:t xml:space="preserve">2ª: Lançamento do Módulo Transportadores para cadastro</w:t>
      </w:r>
      <w:r w:rsidDel="00000000" w:rsidR="00000000" w:rsidRPr="00000000">
        <w:rPr>
          <w:rtl w:val="0"/>
        </w:rPr>
      </w:r>
    </w:p>
    <w:p w:rsidR="00000000" w:rsidDel="00000000" w:rsidP="00000000" w:rsidRDefault="00000000" w:rsidRPr="00000000" w14:paraId="000005BD">
      <w:pPr>
        <w:pageBreakBefore w:val="0"/>
        <w:widowControl w:val="1"/>
        <w:ind w:left="397" w:right="0" w:firstLine="0"/>
        <w:jc w:val="left"/>
        <w:rPr>
          <w:sz w:val="28"/>
          <w:szCs w:val="28"/>
        </w:rPr>
      </w:pPr>
      <w:r w:rsidDel="00000000" w:rsidR="00000000" w:rsidRPr="00000000">
        <w:rPr>
          <w:rFonts w:ascii="Helvetica Neue" w:cs="Helvetica Neue" w:eastAsia="Helvetica Neue" w:hAnsi="Helvetica Neue"/>
          <w:b w:val="0"/>
          <w:i w:val="0"/>
          <w:smallCaps w:val="0"/>
          <w:color w:val="000000"/>
          <w:sz w:val="28"/>
          <w:szCs w:val="28"/>
          <w:rtl w:val="0"/>
        </w:rPr>
        <w:t xml:space="preserve">3ª: Lançamento do Módulo Destinatários para cadastro</w:t>
      </w:r>
      <w:r w:rsidDel="00000000" w:rsidR="00000000" w:rsidRPr="00000000">
        <w:rPr>
          <w:rtl w:val="0"/>
        </w:rPr>
      </w:r>
    </w:p>
    <w:p w:rsidR="00000000" w:rsidDel="00000000" w:rsidP="00000000" w:rsidRDefault="00000000" w:rsidRPr="00000000" w14:paraId="000005BE">
      <w:pPr>
        <w:pageBreakBefore w:val="0"/>
        <w:widowControl w:val="1"/>
        <w:ind w:left="397" w:right="0" w:firstLine="0"/>
        <w:jc w:val="left"/>
        <w:rPr>
          <w:sz w:val="28"/>
          <w:szCs w:val="28"/>
        </w:rPr>
      </w:pPr>
      <w:r w:rsidDel="00000000" w:rsidR="00000000" w:rsidRPr="00000000">
        <w:rPr>
          <w:rFonts w:ascii="Helvetica Neue" w:cs="Helvetica Neue" w:eastAsia="Helvetica Neue" w:hAnsi="Helvetica Neue"/>
          <w:b w:val="0"/>
          <w:i w:val="0"/>
          <w:smallCaps w:val="0"/>
          <w:color w:val="000000"/>
          <w:sz w:val="28"/>
          <w:szCs w:val="28"/>
          <w:rtl w:val="0"/>
        </w:rPr>
        <w:t xml:space="preserve">4ª: Instalação do Aplicativo de Fiscalização</w:t>
      </w:r>
      <w:r w:rsidDel="00000000" w:rsidR="00000000" w:rsidRPr="00000000">
        <w:rPr>
          <w:rtl w:val="0"/>
        </w:rPr>
      </w:r>
    </w:p>
    <w:p w:rsidR="00000000" w:rsidDel="00000000" w:rsidP="00000000" w:rsidRDefault="00000000" w:rsidRPr="00000000" w14:paraId="000005BF">
      <w:pPr>
        <w:pageBreakBefore w:val="0"/>
        <w:widowControl w:val="1"/>
        <w:ind w:left="397" w:right="0" w:firstLine="0"/>
        <w:jc w:val="left"/>
        <w:rPr>
          <w:sz w:val="28"/>
          <w:szCs w:val="28"/>
        </w:rPr>
      </w:pPr>
      <w:r w:rsidDel="00000000" w:rsidR="00000000" w:rsidRPr="00000000">
        <w:rPr>
          <w:rFonts w:ascii="Helvetica Neue" w:cs="Helvetica Neue" w:eastAsia="Helvetica Neue" w:hAnsi="Helvetica Neue"/>
          <w:b w:val="0"/>
          <w:i w:val="0"/>
          <w:smallCaps w:val="0"/>
          <w:color w:val="000000"/>
          <w:sz w:val="28"/>
          <w:szCs w:val="28"/>
          <w:rtl w:val="0"/>
        </w:rPr>
        <w:t xml:space="preserve">     Disponibilização do Sistema</w:t>
      </w:r>
      <w:r w:rsidDel="00000000" w:rsidR="00000000" w:rsidRPr="00000000">
        <w:rPr>
          <w:rtl w:val="0"/>
        </w:rPr>
      </w:r>
    </w:p>
    <w:p w:rsidR="00000000" w:rsidDel="00000000" w:rsidP="00000000" w:rsidRDefault="00000000" w:rsidRPr="00000000" w14:paraId="000005C0">
      <w:pPr>
        <w:pageBreakBefore w:val="0"/>
        <w:widowControl w:val="1"/>
        <w:spacing w:after="0" w:before="0" w:line="360" w:lineRule="auto"/>
        <w:ind w:left="397" w:right="0" w:firstLine="0"/>
        <w:jc w:val="both"/>
        <w:rPr>
          <w:sz w:val="28"/>
          <w:szCs w:val="28"/>
        </w:rPr>
      </w:pPr>
      <w:r w:rsidDel="00000000" w:rsidR="00000000" w:rsidRPr="00000000">
        <w:rPr>
          <w:rFonts w:ascii="Helvetica Neue" w:cs="Helvetica Neue" w:eastAsia="Helvetica Neue" w:hAnsi="Helvetica Neue"/>
          <w:b w:val="0"/>
          <w:i w:val="0"/>
          <w:smallCaps w:val="0"/>
          <w:color w:val="000000"/>
          <w:sz w:val="28"/>
          <w:szCs w:val="28"/>
          <w:rtl w:val="0"/>
        </w:rPr>
        <w:t xml:space="preserve">5ª: Lançamento do Módulo Fiscalização Colaborativa</w:t>
      </w:r>
      <w:r w:rsidDel="00000000" w:rsidR="00000000" w:rsidRPr="00000000">
        <w:rPr>
          <w:rtl w:val="0"/>
        </w:rPr>
      </w:r>
    </w:p>
    <w:p w:rsidR="00000000" w:rsidDel="00000000" w:rsidP="00000000" w:rsidRDefault="00000000" w:rsidRPr="00000000" w14:paraId="000005C1">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C2">
      <w:pPr>
        <w:pageBreakBefore w:val="0"/>
        <w:widowControl w:val="1"/>
        <w:tabs>
          <w:tab w:val="left" w:leader="none" w:pos="395"/>
        </w:tabs>
        <w:spacing w:after="0" w:before="0" w:line="360" w:lineRule="auto"/>
        <w:ind w:left="397" w:right="0" w:firstLine="0"/>
        <w:jc w:val="both"/>
        <w:rPr>
          <w:sz w:val="28"/>
          <w:szCs w:val="28"/>
        </w:rPr>
      </w:pPr>
      <w:r w:rsidDel="00000000" w:rsidR="00000000" w:rsidRPr="00000000">
        <w:rPr>
          <w:rFonts w:ascii="Arial" w:cs="Arial" w:eastAsia="Arial" w:hAnsi="Arial"/>
          <w:sz w:val="28"/>
          <w:szCs w:val="28"/>
          <w:rtl w:val="0"/>
        </w:rPr>
        <w:t xml:space="preserve">A melhoria da Fiscalização também deve incluir: </w:t>
      </w:r>
      <w:r w:rsidDel="00000000" w:rsidR="00000000" w:rsidRPr="00000000">
        <w:rPr>
          <w:rtl w:val="0"/>
        </w:rPr>
      </w:r>
    </w:p>
    <w:p w:rsidR="00000000" w:rsidDel="00000000" w:rsidP="00000000" w:rsidRDefault="00000000" w:rsidRPr="00000000" w14:paraId="000005C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firstLine="57.00000000000003"/>
        <w:jc w:val="both"/>
        <w:rPr>
          <w:rFonts w:ascii="Calibri" w:cs="Calibri" w:eastAsia="Calibri" w:hAnsi="Calibri"/>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Fiscalização da adequação das Áreas de Transbordo e Triagem – ATTs existentes e irregulares no município;</w:t>
      </w:r>
      <w:r w:rsidDel="00000000" w:rsidR="00000000" w:rsidRPr="00000000">
        <w:rPr>
          <w:rtl w:val="0"/>
        </w:rPr>
      </w:r>
    </w:p>
    <w:p w:rsidR="00000000" w:rsidDel="00000000" w:rsidP="00000000" w:rsidRDefault="00000000" w:rsidRPr="00000000" w14:paraId="000005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firstLine="57.00000000000003"/>
        <w:jc w:val="both"/>
        <w:rPr>
          <w:rFonts w:ascii="Calibri" w:cs="Calibri" w:eastAsia="Calibri" w:hAnsi="Calibri"/>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Coibição do surgimento de novos pontos viciados de descarte e agir para eliminar os atuais;</w:t>
      </w:r>
      <w:r w:rsidDel="00000000" w:rsidR="00000000" w:rsidRPr="00000000">
        <w:rPr>
          <w:rtl w:val="0"/>
        </w:rPr>
      </w:r>
    </w:p>
    <w:p w:rsidR="00000000" w:rsidDel="00000000" w:rsidP="00000000" w:rsidRDefault="00000000" w:rsidRPr="00000000" w14:paraId="000005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40" w:right="0" w:firstLine="57.00000000000003"/>
        <w:jc w:val="both"/>
        <w:rPr>
          <w:rFonts w:ascii="Calibri" w:cs="Calibri" w:eastAsia="Calibri" w:hAnsi="Calibri"/>
          <w:b w:val="0"/>
          <w:i w:val="0"/>
          <w:smallCaps w:val="0"/>
          <w:strike w:val="0"/>
          <w:color w:val="00000a"/>
          <w:sz w:val="28"/>
          <w:szCs w:val="28"/>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Utilização das instituições públicas e privadas com potencial multiplicador (escolas, associações, lojas e depósitos de construção etc) para divulgação da Rede de Ecopontos, das responsabilidades dos pequenos, médios e grandes geradores e transportadores.</w:t>
      </w: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4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40" w:right="0" w:firstLine="0"/>
        <w:jc w:val="both"/>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8">
      <w:pPr>
        <w:pStyle w:val="Heading2"/>
        <w:pageBreakBefore w:val="0"/>
        <w:spacing w:after="200" w:before="0" w:line="360" w:lineRule="auto"/>
        <w:jc w:val="both"/>
        <w:rPr>
          <w:sz w:val="28"/>
          <w:szCs w:val="28"/>
        </w:rPr>
      </w:pPr>
      <w:bookmarkStart w:colFirst="0" w:colLast="0" w:name="_heading=h.28h4qwu" w:id="45"/>
      <w:bookmarkEnd w:id="45"/>
      <w:r w:rsidDel="00000000" w:rsidR="00000000" w:rsidRPr="00000000">
        <w:rPr>
          <w:color w:val="00000a"/>
          <w:sz w:val="28"/>
          <w:szCs w:val="28"/>
          <w:rtl w:val="0"/>
        </w:rPr>
        <w:t xml:space="preserve">8.10 Incentivo à reinserção dos resíduos reutilizáveis ou reciclados no ciclo produtivo</w:t>
      </w:r>
      <w:r w:rsidDel="00000000" w:rsidR="00000000" w:rsidRPr="00000000">
        <w:rPr>
          <w:rtl w:val="0"/>
        </w:rPr>
      </w:r>
    </w:p>
    <w:p w:rsidR="00000000" w:rsidDel="00000000" w:rsidP="00000000" w:rsidRDefault="00000000" w:rsidRPr="00000000" w14:paraId="000005C9">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CA">
      <w:pPr>
        <w:pageBreakBefore w:val="0"/>
        <w:spacing w:after="0" w:before="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CB">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 reciclagem dos Resíduos da Construção Civil e Volumosos no município pode ser incentivada com o próprio poder de compra da Administração Municipal que pode estabelecer o consumo preferencial de agregados reciclados, comprovadamente de boa qualidade, principalmente em obras de infra-estrutura, seguindo os critérios estabelecidos na Lei nº 8.666/93.</w:t>
      </w:r>
    </w:p>
    <w:p w:rsidR="00000000" w:rsidDel="00000000" w:rsidP="00000000" w:rsidRDefault="00000000" w:rsidRPr="00000000" w14:paraId="000005CC">
      <w:pPr>
        <w:pageBreakBefore w:val="0"/>
        <w:spacing w:after="0" w:before="0" w:line="360" w:lineRule="auto"/>
        <w:jc w:val="center"/>
        <w:rPr>
          <w:sz w:val="28"/>
          <w:szCs w:val="28"/>
        </w:rPr>
      </w:pPr>
      <w:r w:rsidDel="00000000" w:rsidR="00000000" w:rsidRPr="00000000">
        <w:rPr>
          <w:rtl w:val="0"/>
        </w:rPr>
      </w:r>
    </w:p>
    <w:p w:rsidR="00000000" w:rsidDel="00000000" w:rsidP="00000000" w:rsidRDefault="00000000" w:rsidRPr="00000000" w14:paraId="000005CD">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sz w:val="28"/>
          <w:szCs w:val="28"/>
        </w:rPr>
      </w:pPr>
      <w:bookmarkStart w:colFirst="0" w:colLast="0" w:name="_heading=h.terr7aijtvx2" w:id="46"/>
      <w:bookmarkEnd w:id="46"/>
      <w:r w:rsidDel="00000000" w:rsidR="00000000" w:rsidRPr="00000000">
        <w:rPr>
          <w:sz w:val="28"/>
          <w:szCs w:val="28"/>
          <w:rtl w:val="0"/>
        </w:rPr>
        <w:t xml:space="preserve">8.11 Cata-Treco</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Em meados de 2016, teve início a operação cata-treco no município de Suzano, pela Secretaria Municipal de Serviços e Manutenção. De forma piloto, com um caminhão, a coleta foi realizada bairro a bairro, tendo a sua divulgação feita pela distribuição de panfletos com as datas previstas. A população então colocava seus materiais na via no dia pré-agendado. Por vezes, a quantidade excedia as expectativas e o caminhão permanecia na região por alguns dias.</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Após 4 (quatro) anos, a ação foi retomada com a utilização de dois caminhões e o uso da internet e as mídias sociais para a divulgação das datas e locais a serem coletados. Em média, a coleta dura uma semana por cada região. Os principais tipos de materiais coletados são: ferro, madeira e volumosos.</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sdt>
        <w:sdtPr>
          <w:tag w:val="goog_rdk_0"/>
        </w:sdtPr>
        <w:sdtContent>
          <w:commentRangeStart w:id="0"/>
        </w:sdtContent>
      </w:sdt>
      <w:r w:rsidDel="00000000" w:rsidR="00000000" w:rsidRPr="00000000">
        <w:rPr>
          <w:rFonts w:ascii="Arial" w:cs="Arial" w:eastAsia="Arial" w:hAnsi="Arial"/>
          <w:sz w:val="28"/>
          <w:szCs w:val="28"/>
          <w:rtl w:val="0"/>
        </w:rPr>
        <w:t xml:space="preserve">Até meados de fevereiro 2020 foram coletados cerca de 15 (quinze) toneladas de materiais os quais foram destinados ao ecoponto do Parque Maria Helena para posterior separação e destinação.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D3">
      <w:pPr>
        <w:pStyle w:val="Heading1"/>
        <w:pageBreakBefore w:val="0"/>
        <w:spacing w:after="200" w:before="0" w:line="360" w:lineRule="auto"/>
        <w:rPr>
          <w:highlight w:val="yellow"/>
        </w:rPr>
      </w:pPr>
      <w:bookmarkStart w:colFirst="0" w:colLast="0" w:name="_heading=h.23ckvvd" w:id="47"/>
      <w:bookmarkEnd w:id="47"/>
      <w:r w:rsidDel="00000000" w:rsidR="00000000" w:rsidRPr="00000000">
        <w:rPr>
          <w:rFonts w:ascii="Arial" w:cs="Arial" w:eastAsia="Arial" w:hAnsi="Arial"/>
          <w:color w:val="00000a"/>
          <w:rtl w:val="0"/>
        </w:rPr>
        <w:t xml:space="preserve">9 Síntese –</w:t>
      </w:r>
      <w:r w:rsidDel="00000000" w:rsidR="00000000" w:rsidRPr="00000000">
        <w:rPr>
          <w:rFonts w:ascii="Arial" w:cs="Arial" w:eastAsia="Arial" w:hAnsi="Arial"/>
          <w:color w:val="00000a"/>
          <w:highlight w:val="yellow"/>
          <w:rtl w:val="0"/>
        </w:rPr>
        <w:t xml:space="preserve"> Atualizar</w:t>
      </w:r>
      <w:r w:rsidDel="00000000" w:rsidR="00000000" w:rsidRPr="00000000">
        <w:rPr>
          <w:rtl w:val="0"/>
        </w:rPr>
      </w:r>
    </w:p>
    <w:p w:rsidR="00000000" w:rsidDel="00000000" w:rsidP="00000000" w:rsidRDefault="00000000" w:rsidRPr="00000000" w14:paraId="000005D4">
      <w:pPr>
        <w:pageBreakBefore w:val="0"/>
        <w:spacing w:after="0" w:line="36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5D5">
      <w:pPr>
        <w:pageBreakBefore w:val="0"/>
        <w:spacing w:after="0" w:line="360" w:lineRule="auto"/>
        <w:ind w:firstLine="720"/>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Com base no diagnóstico e na análise documental realizada, é possível inferir alguns problemas relacionados ao gerenciamento dos Resíduos da Construção Civil e Volumosos no Município de Suzano:</w:t>
      </w:r>
    </w:p>
    <w:p w:rsidR="00000000" w:rsidDel="00000000" w:rsidP="00000000" w:rsidRDefault="00000000" w:rsidRPr="00000000" w14:paraId="000005D6">
      <w:pPr>
        <w:pageBreakBefore w:val="0"/>
        <w:spacing w:after="0" w:line="360" w:lineRule="auto"/>
        <w:ind w:firstLine="360"/>
        <w:jc w:val="both"/>
        <w:rPr>
          <w:rFonts w:ascii="Arial" w:cs="Arial" w:eastAsia="Arial" w:hAnsi="Arial"/>
          <w:sz w:val="28"/>
          <w:szCs w:val="28"/>
        </w:rPr>
      </w:pPr>
      <w:r w:rsidDel="00000000" w:rsidR="00000000" w:rsidRPr="00000000">
        <w:rPr>
          <w:rtl w:val="0"/>
        </w:rPr>
      </w:r>
    </w:p>
    <w:tbl>
      <w:tblPr>
        <w:tblStyle w:val="Table36"/>
        <w:tblW w:w="8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7890"/>
        <w:tblGridChange w:id="0">
          <w:tblGrid>
            <w:gridCol w:w="600"/>
            <w:gridCol w:w="789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Síntese dos Problemas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Fiscalização insuficiente ao longo da cidade, principalmente nos pontos já viciados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5DC">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Ausência de programa de coleta itinerante permanente de resíduos volumosos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Omissão na exigência dos Planos de Gerenciamento de Resíduos da Construção Civil de grandes geradores no município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Falta de exigência de comprovante de destinação dos RCC para obtenção do Ocupe-se no município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Ausência de Área de Transbordo e Triagem de Resíduos da Construção Civil e Volumosos de domínio público ou que atenda a demanda da Prefeitura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pageBreakBefore w:val="0"/>
              <w:spacing w:after="0" w:line="360" w:lineRule="auto"/>
              <w:jc w:val="both"/>
              <w:rPr>
                <w:rFonts w:ascii="Arial" w:cs="Arial" w:eastAsia="Arial" w:hAnsi="Arial"/>
                <w:sz w:val="28"/>
                <w:szCs w:val="28"/>
              </w:rPr>
            </w:pPr>
            <w:bookmarkStart w:colFirst="0" w:colLast="0" w:name="_heading=h.ihv636" w:id="48"/>
            <w:bookmarkEnd w:id="48"/>
            <w:r w:rsidDel="00000000" w:rsidR="00000000" w:rsidRPr="00000000">
              <w:rPr>
                <w:rFonts w:ascii="Arial" w:cs="Arial" w:eastAsia="Arial" w:hAnsi="Arial"/>
                <w:sz w:val="28"/>
                <w:szCs w:val="28"/>
                <w:rtl w:val="0"/>
              </w:rPr>
              <w:t xml:space="preserve">Ausência de reaproveitamento e beneficiamento dos resíduos da construção civil originados nas ações públicas (obras e coletas)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Ausência de Programa ou ações de Educação Ambiental voltadas ao tema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pageBreakBefore w:val="0"/>
              <w:spacing w:after="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Ausência de Programa de valorização e inclusão de pequenos transportadores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8"/>
                <w:szCs w:val="28"/>
              </w:rPr>
            </w:pPr>
            <w:r w:rsidDel="00000000" w:rsidR="00000000" w:rsidRPr="00000000">
              <w:rPr>
                <w:rFonts w:ascii="Arial" w:cs="Arial" w:eastAsia="Arial" w:hAnsi="Arial"/>
                <w:sz w:val="28"/>
                <w:szCs w:val="28"/>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pageBreakBefore w:val="0"/>
              <w:spacing w:after="0" w:line="360" w:lineRule="auto"/>
              <w:jc w:val="both"/>
              <w:rPr>
                <w:rFonts w:ascii="Arial" w:cs="Arial" w:eastAsia="Arial" w:hAnsi="Arial"/>
                <w:sz w:val="28"/>
                <w:szCs w:val="28"/>
              </w:rPr>
            </w:pPr>
            <w:bookmarkStart w:colFirst="0" w:colLast="0" w:name="_heading=h.32hioqz" w:id="49"/>
            <w:bookmarkEnd w:id="49"/>
            <w:r w:rsidDel="00000000" w:rsidR="00000000" w:rsidRPr="00000000">
              <w:rPr>
                <w:rFonts w:ascii="Arial" w:cs="Arial" w:eastAsia="Arial" w:hAnsi="Arial"/>
                <w:sz w:val="28"/>
                <w:szCs w:val="28"/>
                <w:rtl w:val="0"/>
              </w:rPr>
              <w:t xml:space="preserve">Existência de diversos pontos viciados de descarte no território do município</w:t>
            </w:r>
          </w:p>
        </w:tc>
      </w:tr>
    </w:tbl>
    <w:p w:rsidR="00000000" w:rsidDel="00000000" w:rsidP="00000000" w:rsidRDefault="00000000" w:rsidRPr="00000000" w14:paraId="000005EB">
      <w:pPr>
        <w:pageBreakBefore w:val="0"/>
        <w:spacing w:after="0" w:line="360" w:lineRule="auto"/>
        <w:ind w:firstLine="36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5EC">
      <w:pPr>
        <w:pStyle w:val="Heading1"/>
        <w:pageBreakBefore w:val="0"/>
        <w:spacing w:after="200" w:before="0" w:line="360" w:lineRule="auto"/>
        <w:rPr>
          <w:highlight w:val="yellow"/>
        </w:rPr>
      </w:pPr>
      <w:bookmarkStart w:colFirst="0" w:colLast="0" w:name="_heading=h.nmf14n" w:id="50"/>
      <w:bookmarkEnd w:id="50"/>
      <w:r w:rsidDel="00000000" w:rsidR="00000000" w:rsidRPr="00000000">
        <w:rPr>
          <w:rFonts w:ascii="Arial" w:cs="Arial" w:eastAsia="Arial" w:hAnsi="Arial"/>
          <w:color w:val="00000a"/>
          <w:highlight w:val="yellow"/>
          <w:rtl w:val="0"/>
        </w:rPr>
        <w:t xml:space="preserve">10 PROGNÓSTICO</w:t>
      </w:r>
      <w:r w:rsidDel="00000000" w:rsidR="00000000" w:rsidRPr="00000000">
        <w:rPr>
          <w:rtl w:val="0"/>
        </w:rPr>
      </w:r>
    </w:p>
    <w:p w:rsidR="00000000" w:rsidDel="00000000" w:rsidP="00000000" w:rsidRDefault="00000000" w:rsidRPr="00000000" w14:paraId="000005ED">
      <w:pPr>
        <w:pageBreakBefore w:val="0"/>
        <w:spacing w:after="0" w:before="0" w:line="360" w:lineRule="auto"/>
        <w:rPr>
          <w:sz w:val="28"/>
          <w:szCs w:val="28"/>
          <w:highlight w:val="yellow"/>
        </w:rPr>
      </w:pPr>
      <w:r w:rsidDel="00000000" w:rsidR="00000000" w:rsidRPr="00000000">
        <w:rPr>
          <w:sz w:val="28"/>
          <w:szCs w:val="28"/>
          <w:highlight w:val="yellow"/>
          <w:rtl w:val="0"/>
        </w:rPr>
        <w:t xml:space="preserve">incluir </w:t>
      </w:r>
    </w:p>
    <w:p w:rsidR="00000000" w:rsidDel="00000000" w:rsidP="00000000" w:rsidRDefault="00000000" w:rsidRPr="00000000" w14:paraId="000005EE">
      <w:pPr>
        <w:pageBreakBefore w:val="0"/>
        <w:spacing w:after="0" w:before="0" w:line="360" w:lineRule="auto"/>
        <w:rPr>
          <w:sz w:val="28"/>
          <w:szCs w:val="28"/>
        </w:rPr>
      </w:pPr>
      <w:r w:rsidDel="00000000" w:rsidR="00000000" w:rsidRPr="00000000">
        <w:rPr>
          <w:rtl w:val="0"/>
        </w:rPr>
      </w:r>
    </w:p>
    <w:tbl>
      <w:tblPr>
        <w:tblStyle w:val="Table37"/>
        <w:tblW w:w="85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70"/>
        <w:gridCol w:w="4770"/>
        <w:gridCol w:w="1065"/>
        <w:gridCol w:w="1515"/>
        <w:tblGridChange w:id="0">
          <w:tblGrid>
            <w:gridCol w:w="1170"/>
            <w:gridCol w:w="4770"/>
            <w:gridCol w:w="1065"/>
            <w:gridCol w:w="1515"/>
          </w:tblGrid>
        </w:tblGridChange>
      </w:tblGrid>
      <w:tr>
        <w:trPr>
          <w:cantSplit w:val="0"/>
          <w:trHeight w:val="461" w:hRule="atLeast"/>
          <w:tblHeader w:val="0"/>
        </w:trPr>
        <w:tc>
          <w:tcPr>
            <w:gridSpan w:val="3"/>
            <w:shd w:fill="auto" w:val="clear"/>
            <w:vAlign w:val="center"/>
          </w:tcPr>
          <w:p w:rsidR="00000000" w:rsidDel="00000000" w:rsidP="00000000" w:rsidRDefault="00000000" w:rsidRPr="00000000" w14:paraId="000005EF">
            <w:pPr>
              <w:pageBreakBefore w:val="0"/>
              <w:spacing w:after="0" w:before="0" w:line="360" w:lineRule="auto"/>
              <w:jc w:val="center"/>
              <w:rPr>
                <w:b w:val="1"/>
                <w:sz w:val="28"/>
                <w:szCs w:val="28"/>
              </w:rPr>
            </w:pPr>
            <w:r w:rsidDel="00000000" w:rsidR="00000000" w:rsidRPr="00000000">
              <w:rPr>
                <w:rFonts w:ascii="Arial" w:cs="Arial" w:eastAsia="Arial" w:hAnsi="Arial"/>
                <w:b w:val="1"/>
                <w:color w:val="000000"/>
                <w:sz w:val="28"/>
                <w:szCs w:val="28"/>
                <w:rtl w:val="0"/>
              </w:rPr>
              <w:t xml:space="preserve">Ações Propostas </w:t>
            </w:r>
            <w:r w:rsidDel="00000000" w:rsidR="00000000" w:rsidRPr="00000000">
              <w:rPr>
                <w:rFonts w:ascii="Arial" w:cs="Arial" w:eastAsia="Arial" w:hAnsi="Arial"/>
                <w:sz w:val="28"/>
                <w:szCs w:val="28"/>
                <w:rtl w:val="0"/>
              </w:rPr>
              <w:t xml:space="preserve">de Estruturas Físicas</w:t>
            </w:r>
            <w:r w:rsidDel="00000000" w:rsidR="00000000" w:rsidRPr="00000000">
              <w:rPr>
                <w:rtl w:val="0"/>
              </w:rPr>
            </w:r>
          </w:p>
        </w:tc>
        <w:tc>
          <w:tcPr>
            <w:shd w:fill="auto" w:val="clear"/>
            <w:vAlign w:val="cente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tl w:val="0"/>
              </w:rPr>
            </w:r>
          </w:p>
        </w:tc>
      </w:tr>
      <w:tr>
        <w:trPr>
          <w:cantSplit w:val="0"/>
          <w:trHeight w:val="414"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5F3">
            <w:pPr>
              <w:pageBreakBefore w:val="0"/>
              <w:spacing w:after="0" w:before="0" w:line="360" w:lineRule="auto"/>
              <w:rPr>
                <w:rFonts w:ascii="Arial" w:cs="Arial" w:eastAsia="Arial" w:hAnsi="Arial"/>
                <w:sz w:val="28"/>
                <w:szCs w:val="28"/>
              </w:rPr>
            </w:pPr>
            <w:r w:rsidDel="00000000" w:rsidR="00000000" w:rsidRPr="00000000">
              <w:rPr>
                <w:rFonts w:ascii="Arial" w:cs="Arial" w:eastAsia="Arial" w:hAnsi="Arial"/>
                <w:b w:val="1"/>
                <w:color w:val="000000"/>
                <w:sz w:val="28"/>
                <w:szCs w:val="28"/>
                <w:rtl w:val="0"/>
              </w:rPr>
              <w:t xml:space="preserve">Problema </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5F4">
            <w:pPr>
              <w:pageBreakBefore w:val="0"/>
              <w:spacing w:after="0" w:before="0" w:line="360" w:lineRule="auto"/>
              <w:jc w:val="center"/>
              <w:rPr>
                <w:sz w:val="28"/>
                <w:szCs w:val="28"/>
              </w:rPr>
            </w:pPr>
            <w:r w:rsidDel="00000000" w:rsidR="00000000" w:rsidRPr="00000000">
              <w:rPr>
                <w:rFonts w:ascii="Arial" w:cs="Arial" w:eastAsia="Arial" w:hAnsi="Arial"/>
                <w:b w:val="1"/>
                <w:color w:val="000000"/>
                <w:sz w:val="28"/>
                <w:szCs w:val="28"/>
                <w:rtl w:val="0"/>
              </w:rPr>
              <w:t xml:space="preserve">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5F5">
            <w:pPr>
              <w:pageBreakBefore w:val="0"/>
              <w:spacing w:after="0" w:before="0" w:line="360" w:lineRule="auto"/>
              <w:jc w:val="center"/>
              <w:rPr>
                <w:sz w:val="28"/>
                <w:szCs w:val="28"/>
              </w:rPr>
            </w:pPr>
            <w:r w:rsidDel="00000000" w:rsidR="00000000" w:rsidRPr="00000000">
              <w:rPr>
                <w:rFonts w:ascii="Arial" w:cs="Arial" w:eastAsia="Arial" w:hAnsi="Arial"/>
                <w:b w:val="1"/>
                <w:color w:val="000000"/>
                <w:sz w:val="28"/>
                <w:szCs w:val="28"/>
                <w:rtl w:val="0"/>
              </w:rPr>
              <w:t xml:space="preserve">Prazo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5F6">
            <w:pPr>
              <w:pageBreakBefore w:val="0"/>
              <w:spacing w:after="0" w:before="0" w:line="360" w:lineRule="auto"/>
              <w:jc w:val="center"/>
              <w:rPr>
                <w:rFonts w:ascii="Arial" w:cs="Arial" w:eastAsia="Arial" w:hAnsi="Arial"/>
                <w:b w:val="1"/>
                <w:color w:val="000000"/>
                <w:sz w:val="28"/>
                <w:szCs w:val="28"/>
              </w:rPr>
            </w:pPr>
            <w:r w:rsidDel="00000000" w:rsidR="00000000" w:rsidRPr="00000000">
              <w:rPr>
                <w:rFonts w:ascii="Arial" w:cs="Arial" w:eastAsia="Arial" w:hAnsi="Arial"/>
                <w:b w:val="1"/>
                <w:sz w:val="28"/>
                <w:szCs w:val="28"/>
                <w:rtl w:val="0"/>
              </w:rPr>
              <w:t xml:space="preserve">Responsável</w:t>
            </w:r>
            <w:r w:rsidDel="00000000" w:rsidR="00000000" w:rsidRPr="00000000">
              <w:rPr>
                <w:rtl w:val="0"/>
              </w:rPr>
            </w:r>
          </w:p>
        </w:tc>
      </w:tr>
      <w:tr>
        <w:trPr>
          <w:cantSplit w:val="0"/>
          <w:trHeight w:val="517" w:hRule="atLeast"/>
          <w:tblHeader w:val="0"/>
        </w:trPr>
        <w:tc>
          <w:tcPr>
            <w:vMerge w:val="restart"/>
            <w:tcBorders>
              <w:top w:color="000000" w:space="0" w:sz="0" w:val="nil"/>
              <w:bottom w:color="000000" w:space="0" w:sz="0" w:val="nil"/>
            </w:tcBorders>
            <w:shd w:fill="auto" w:val="clear"/>
            <w:vAlign w:val="center"/>
          </w:tcPr>
          <w:p w:rsidR="00000000" w:rsidDel="00000000" w:rsidP="00000000" w:rsidRDefault="00000000" w:rsidRPr="00000000" w14:paraId="000005F7">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1</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5F8">
            <w:pPr>
              <w:pageBreakBefore w:val="0"/>
              <w:spacing w:after="0" w:before="0" w:line="360" w:lineRule="auto"/>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Construir Ecoponto no Bairro Jardim Colorado</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5F9">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w:t>
            </w:r>
            <w:r w:rsidDel="00000000" w:rsidR="00000000" w:rsidRPr="00000000">
              <w:rPr>
                <w:rFonts w:ascii="Arial" w:cs="Arial" w:eastAsia="Arial" w:hAnsi="Arial"/>
                <w:sz w:val="28"/>
                <w:szCs w:val="28"/>
                <w:rtl w:val="0"/>
              </w:rPr>
              <w:t xml:space="preserve">8</w:t>
            </w:r>
            <w:r w:rsidDel="00000000" w:rsidR="00000000" w:rsidRPr="00000000">
              <w:rPr>
                <w:rFonts w:ascii="Arial" w:cs="Arial" w:eastAsia="Arial" w:hAnsi="Arial"/>
                <w:color w:val="000000"/>
                <w:sz w:val="28"/>
                <w:szCs w:val="28"/>
                <w:rtl w:val="0"/>
              </w:rPr>
              <w:t xml:space="preserve"> meses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5FA">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517" w:hRule="atLeast"/>
          <w:tblHeader w:val="0"/>
        </w:trPr>
        <w:tc>
          <w:tcPr>
            <w:vMerge w:val="continue"/>
            <w:tcBorders>
              <w:top w:color="000000" w:space="0" w:sz="0" w:val="nil"/>
              <w:bottom w:color="000000" w:space="0" w:sz="0" w:val="nil"/>
            </w:tcBorders>
            <w:shd w:fill="auto" w:val="clear"/>
            <w:vAlign w:val="cente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8"/>
                <w:szCs w:val="28"/>
              </w:rPr>
            </w:pP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5FC">
            <w:pPr>
              <w:pageBreakBefore w:val="0"/>
              <w:spacing w:after="0" w:before="0" w:line="360" w:lineRule="auto"/>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 Construir Ecoponto no Bairro Jardim Miriam</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5FD">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w:t>
            </w:r>
            <w:r w:rsidDel="00000000" w:rsidR="00000000" w:rsidRPr="00000000">
              <w:rPr>
                <w:rFonts w:ascii="Arial" w:cs="Arial" w:eastAsia="Arial" w:hAnsi="Arial"/>
                <w:sz w:val="28"/>
                <w:szCs w:val="28"/>
                <w:rtl w:val="0"/>
              </w:rPr>
              <w:t xml:space="preserve">8</w:t>
            </w:r>
            <w:r w:rsidDel="00000000" w:rsidR="00000000" w:rsidRPr="00000000">
              <w:rPr>
                <w:rFonts w:ascii="Arial" w:cs="Arial" w:eastAsia="Arial" w:hAnsi="Arial"/>
                <w:color w:val="000000"/>
                <w:sz w:val="28"/>
                <w:szCs w:val="28"/>
                <w:rtl w:val="0"/>
              </w:rPr>
              <w:t xml:space="preserve">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5FE">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517" w:hRule="atLeast"/>
          <w:tblHeader w:val="0"/>
        </w:trPr>
        <w:tc>
          <w:tcPr>
            <w:vMerge w:val="continue"/>
            <w:tcBorders>
              <w:top w:color="000000" w:space="0" w:sz="0" w:val="nil"/>
              <w:bottom w:color="000000" w:space="0" w:sz="0" w:val="nil"/>
            </w:tcBorders>
            <w:shd w:fill="auto" w:val="clear"/>
            <w:vAlign w:val="cente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8"/>
                <w:szCs w:val="28"/>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600">
            <w:pPr>
              <w:pageBreakBefore w:val="0"/>
              <w:spacing w:after="0" w:before="0" w:line="360" w:lineRule="auto"/>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Reformar Ecoponto Boa Vista</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601">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 meses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02">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517"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603">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2</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604">
            <w:pPr>
              <w:pageBreakBefore w:val="0"/>
              <w:spacing w:after="0" w:before="0" w:line="360" w:lineRule="auto"/>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Implantar Sistema de Rastreamento de RCC</w:t>
            </w: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60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meses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06">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51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07">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3</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08">
            <w:pPr>
              <w:pageBreakBefore w:val="0"/>
              <w:spacing w:after="0" w:before="0" w:line="360" w:lineRule="auto"/>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Otimizar e informatizar a fiscalização no município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09">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0A">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290"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60B">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4</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C">
            <w:pPr>
              <w:pageBreakBefore w:val="0"/>
              <w:spacing w:after="0" w:before="0" w:line="360" w:lineRule="auto"/>
              <w:rPr>
                <w:color w:val="000000"/>
                <w:sz w:val="28"/>
                <w:szCs w:val="28"/>
              </w:rPr>
            </w:pPr>
            <w:r w:rsidDel="00000000" w:rsidR="00000000" w:rsidRPr="00000000">
              <w:rPr>
                <w:rFonts w:ascii="Arial" w:cs="Arial" w:eastAsia="Arial" w:hAnsi="Arial"/>
                <w:b w:val="0"/>
                <w:color w:val="000000"/>
                <w:sz w:val="28"/>
                <w:szCs w:val="28"/>
                <w:rtl w:val="0"/>
              </w:rPr>
              <w:t xml:space="preserve">Implantar um Programa de Coleta Itinerante de Resíduos Volumosos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D">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E">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0F">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5</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10">
            <w:pPr>
              <w:pageBreakBefore w:val="0"/>
              <w:spacing w:after="0" w:before="0" w:line="360" w:lineRule="auto"/>
              <w:rPr>
                <w:color w:val="000000"/>
                <w:sz w:val="28"/>
                <w:szCs w:val="28"/>
              </w:rPr>
            </w:pPr>
            <w:r w:rsidDel="00000000" w:rsidR="00000000" w:rsidRPr="00000000">
              <w:rPr>
                <w:rFonts w:ascii="Arial" w:cs="Arial" w:eastAsia="Arial" w:hAnsi="Arial"/>
                <w:b w:val="0"/>
                <w:color w:val="000000"/>
                <w:sz w:val="28"/>
                <w:szCs w:val="28"/>
                <w:rtl w:val="0"/>
              </w:rPr>
              <w:t xml:space="preserve">Vincular a liberação dos alvarás de construção/reforma/demolição de grandes empreendimentos à entrega do Plano de Gerenciamento de RCC</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11">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12">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562"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613">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6</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14">
            <w:pPr>
              <w:pageBreakBefore w:val="0"/>
              <w:spacing w:after="0" w:before="0" w:line="360" w:lineRule="auto"/>
              <w:rPr>
                <w:color w:val="000000"/>
                <w:sz w:val="28"/>
                <w:szCs w:val="28"/>
              </w:rPr>
            </w:pPr>
            <w:r w:rsidDel="00000000" w:rsidR="00000000" w:rsidRPr="00000000">
              <w:rPr>
                <w:rFonts w:ascii="Arial" w:cs="Arial" w:eastAsia="Arial" w:hAnsi="Arial"/>
                <w:b w:val="0"/>
                <w:color w:val="000000"/>
                <w:sz w:val="28"/>
                <w:szCs w:val="28"/>
                <w:rtl w:val="0"/>
              </w:rPr>
              <w:t xml:space="preserve">Vincular a liberação do ocupe-se à comprovação da destinação ambientalmente adequada do RCC</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1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16">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17">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7</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18">
            <w:pPr>
              <w:pageBreakBefore w:val="0"/>
              <w:spacing w:after="0" w:before="0" w:line="360" w:lineRule="auto"/>
              <w:rPr>
                <w:color w:val="000000"/>
                <w:sz w:val="28"/>
                <w:szCs w:val="28"/>
              </w:rPr>
            </w:pPr>
            <w:r w:rsidDel="00000000" w:rsidR="00000000" w:rsidRPr="00000000">
              <w:rPr>
                <w:rFonts w:ascii="Arial" w:cs="Arial" w:eastAsia="Arial" w:hAnsi="Arial"/>
                <w:b w:val="0"/>
                <w:color w:val="000000"/>
                <w:sz w:val="28"/>
                <w:szCs w:val="28"/>
                <w:rtl w:val="0"/>
              </w:rPr>
              <w:t xml:space="preserve">Publicar Decreto de normatização do licenciamento de ATTs</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19">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1A">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0" w:val="nil"/>
            </w:tcBorders>
            <w:shd w:fill="ffffff" w:val="clear"/>
            <w:vAlign w:val="center"/>
          </w:tcPr>
          <w:p w:rsidR="00000000" w:rsidDel="00000000" w:rsidP="00000000" w:rsidRDefault="00000000" w:rsidRPr="00000000" w14:paraId="0000061B">
            <w:pPr>
              <w:pageBreakBefore w:val="0"/>
              <w:spacing w:after="0" w:before="0" w:line="360" w:lineRule="auto"/>
              <w:jc w:val="center"/>
              <w:rPr>
                <w:rFonts w:ascii="Arial" w:cs="Arial" w:eastAsia="Arial" w:hAnsi="Arial"/>
                <w:b w:val="0"/>
                <w:color w:val="000000"/>
                <w:sz w:val="28"/>
                <w:szCs w:val="28"/>
              </w:rPr>
            </w:pPr>
            <w:r w:rsidDel="00000000" w:rsidR="00000000" w:rsidRPr="00000000">
              <w:rPr>
                <w:rFonts w:ascii="Arial" w:cs="Arial" w:eastAsia="Arial" w:hAnsi="Arial"/>
                <w:b w:val="0"/>
                <w:color w:val="000000"/>
                <w:sz w:val="28"/>
                <w:szCs w:val="28"/>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1C">
            <w:pPr>
              <w:pageBreakBefore w:val="0"/>
              <w:spacing w:after="0" w:before="0" w:line="360" w:lineRule="auto"/>
              <w:rPr>
                <w:color w:val="000000"/>
                <w:sz w:val="28"/>
                <w:szCs w:val="28"/>
              </w:rPr>
            </w:pPr>
            <w:r w:rsidDel="00000000" w:rsidR="00000000" w:rsidRPr="00000000">
              <w:rPr>
                <w:rFonts w:ascii="Arial" w:cs="Arial" w:eastAsia="Arial" w:hAnsi="Arial"/>
                <w:b w:val="0"/>
                <w:color w:val="000000"/>
                <w:sz w:val="28"/>
                <w:szCs w:val="28"/>
                <w:rtl w:val="0"/>
              </w:rPr>
              <w:t xml:space="preserve">Iniciar a Reciclagem de RCC após a escolha da alternativa mais viável</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1D">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1E">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675"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0">
            <w:pPr>
              <w:pageBreakBefore w:val="0"/>
              <w:spacing w:after="0" w:before="0" w:line="360" w:lineRule="auto"/>
              <w:rPr>
                <w:color w:val="000000"/>
                <w:sz w:val="28"/>
                <w:szCs w:val="28"/>
              </w:rPr>
            </w:pPr>
            <w:r w:rsidDel="00000000" w:rsidR="00000000" w:rsidRPr="00000000">
              <w:rPr>
                <w:rFonts w:ascii="Arial" w:cs="Arial" w:eastAsia="Arial" w:hAnsi="Arial"/>
                <w:b w:val="0"/>
                <w:color w:val="000000"/>
                <w:sz w:val="28"/>
                <w:szCs w:val="28"/>
                <w:rtl w:val="0"/>
              </w:rPr>
              <w:t xml:space="preserve">Incluir nos editais de licitação de obras a incorporação de uma porcentagem mínima de agregados reciclados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1">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10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2">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414"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4">
            <w:pPr>
              <w:pageBreakBefore w:val="0"/>
              <w:spacing w:after="0" w:before="0" w:line="360" w:lineRule="auto"/>
              <w:rPr>
                <w:color w:val="000000"/>
                <w:sz w:val="28"/>
                <w:szCs w:val="28"/>
              </w:rPr>
            </w:pPr>
            <w:r w:rsidDel="00000000" w:rsidR="00000000" w:rsidRPr="00000000">
              <w:rPr>
                <w:rFonts w:ascii="Arial" w:cs="Arial" w:eastAsia="Arial" w:hAnsi="Arial"/>
                <w:b w:val="0"/>
                <w:color w:val="000000"/>
                <w:sz w:val="28"/>
                <w:szCs w:val="28"/>
                <w:rtl w:val="0"/>
              </w:rPr>
              <w:t xml:space="preserve">Incluir nos editais de licitação de obras que os RCC devem ser encaminhados de acordo com a legislação, priorizando a reciclagem dos mesmos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6">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398"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8">
            <w:pPr>
              <w:pageBreakBefore w:val="0"/>
              <w:spacing w:after="0" w:before="0" w:line="360" w:lineRule="auto"/>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Incorporar os agregados reciclados às obras públicas e à pavimentação</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9">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A">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398"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C">
            <w:pPr>
              <w:pageBreakBefore w:val="0"/>
              <w:spacing w:after="0" w:before="0" w:line="360" w:lineRule="auto"/>
              <w:rPr>
                <w:sz w:val="28"/>
                <w:szCs w:val="28"/>
              </w:rPr>
            </w:pPr>
            <w:r w:rsidDel="00000000" w:rsidR="00000000" w:rsidRPr="00000000">
              <w:rPr>
                <w:rFonts w:ascii="Arial" w:cs="Arial" w:eastAsia="Arial" w:hAnsi="Arial"/>
                <w:b w:val="0"/>
                <w:color w:val="000000"/>
                <w:sz w:val="28"/>
                <w:szCs w:val="28"/>
                <w:rtl w:val="0"/>
              </w:rPr>
              <w:t xml:space="preserve">Criar cadastro de áreas aptas ao recebimento de RCC para realização de aterros com fins de regularização do terreno (até 1000 m</w:t>
            </w:r>
            <w:r w:rsidDel="00000000" w:rsidR="00000000" w:rsidRPr="00000000">
              <w:rPr>
                <w:rFonts w:ascii="Arial" w:cs="Arial" w:eastAsia="Arial" w:hAnsi="Arial"/>
                <w:b w:val="0"/>
                <w:color w:val="000000"/>
                <w:sz w:val="28"/>
                <w:szCs w:val="28"/>
                <w:vertAlign w:val="superscript"/>
                <w:rtl w:val="0"/>
              </w:rPr>
              <w:t xml:space="preserve">3</w:t>
            </w:r>
            <w:r w:rsidDel="00000000" w:rsidR="00000000" w:rsidRPr="00000000">
              <w:rPr>
                <w:rFonts w:ascii="Arial" w:cs="Arial" w:eastAsia="Arial" w:hAnsi="Arial"/>
                <w:b w:val="0"/>
                <w:color w:val="000000"/>
                <w:sz w:val="28"/>
                <w:szCs w:val="28"/>
                <w:rtl w:val="0"/>
              </w:rPr>
              <w:t xml:space="preserve"> e 1000 m</w:t>
            </w:r>
            <w:r w:rsidDel="00000000" w:rsidR="00000000" w:rsidRPr="00000000">
              <w:rPr>
                <w:rFonts w:ascii="Arial" w:cs="Arial" w:eastAsia="Arial" w:hAnsi="Arial"/>
                <w:b w:val="0"/>
                <w:color w:val="000000"/>
                <w:sz w:val="28"/>
                <w:szCs w:val="28"/>
                <w:vertAlign w:val="superscript"/>
                <w:rtl w:val="0"/>
              </w:rPr>
              <w:t xml:space="preserve">2</w:t>
            </w:r>
            <w:r w:rsidDel="00000000" w:rsidR="00000000" w:rsidRPr="00000000">
              <w:rPr>
                <w:rFonts w:ascii="Arial" w:cs="Arial" w:eastAsia="Arial" w:hAnsi="Arial"/>
                <w:b w:val="0"/>
                <w:color w:val="000000"/>
                <w:sz w:val="28"/>
                <w:szCs w:val="28"/>
                <w:rtl w:val="0"/>
              </w:rPr>
              <w:t xml:space="preserve">)</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D">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2E">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67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2F">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9</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30">
            <w:pPr>
              <w:pageBreakBefore w:val="0"/>
              <w:spacing w:after="0" w:before="0" w:line="360" w:lineRule="auto"/>
              <w:rPr>
                <w:sz w:val="28"/>
                <w:szCs w:val="28"/>
              </w:rPr>
            </w:pPr>
            <w:r w:rsidDel="00000000" w:rsidR="00000000" w:rsidRPr="00000000">
              <w:rPr>
                <w:rFonts w:ascii="Arial" w:cs="Arial" w:eastAsia="Arial" w:hAnsi="Arial"/>
                <w:b w:val="0"/>
                <w:color w:val="000000"/>
                <w:sz w:val="28"/>
                <w:szCs w:val="28"/>
                <w:rtl w:val="0"/>
              </w:rPr>
              <w:t xml:space="preserve">Implantar um programa de Educação Ambiental</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31">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32">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804"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633">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10</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4">
            <w:pPr>
              <w:pageBreakBefore w:val="0"/>
              <w:spacing w:after="0" w:before="0" w:line="360" w:lineRule="auto"/>
              <w:rPr>
                <w:sz w:val="28"/>
                <w:szCs w:val="28"/>
              </w:rPr>
            </w:pPr>
            <w:r w:rsidDel="00000000" w:rsidR="00000000" w:rsidRPr="00000000">
              <w:rPr>
                <w:rFonts w:ascii="Arial" w:cs="Arial" w:eastAsia="Arial" w:hAnsi="Arial"/>
                <w:b w:val="0"/>
                <w:color w:val="000000"/>
                <w:sz w:val="28"/>
                <w:szCs w:val="28"/>
                <w:rtl w:val="0"/>
              </w:rPr>
              <w:t xml:space="preserve">Criar um programa para capacitação e valorização dos pequenos transportadores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5">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6">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r>
        <w:trPr>
          <w:cantSplit w:val="0"/>
          <w:trHeight w:val="900" w:hRule="atLeast"/>
          <w:tblHeader w:val="0"/>
        </w:trPr>
        <w:tc>
          <w:tcPr>
            <w:tcBorders>
              <w:top w:color="000000" w:space="0" w:sz="0" w:val="nil"/>
            </w:tcBorders>
            <w:shd w:fill="c0c0c0" w:val="clear"/>
            <w:vAlign w:val="center"/>
          </w:tcPr>
          <w:p w:rsidR="00000000" w:rsidDel="00000000" w:rsidP="00000000" w:rsidRDefault="00000000" w:rsidRPr="00000000" w14:paraId="00000637">
            <w:pPr>
              <w:pageBreakBefore w:val="0"/>
              <w:spacing w:after="0" w:before="0" w:line="360" w:lineRule="auto"/>
              <w:jc w:val="center"/>
              <w:rPr>
                <w:rFonts w:ascii="Arial" w:cs="Arial" w:eastAsia="Arial" w:hAnsi="Arial"/>
                <w:b w:val="0"/>
                <w:sz w:val="28"/>
                <w:szCs w:val="28"/>
              </w:rPr>
            </w:pPr>
            <w:r w:rsidDel="00000000" w:rsidR="00000000" w:rsidRPr="00000000">
              <w:rPr>
                <w:rFonts w:ascii="Arial" w:cs="Arial" w:eastAsia="Arial" w:hAnsi="Arial"/>
                <w:b w:val="0"/>
                <w:color w:val="000000"/>
                <w:sz w:val="28"/>
                <w:szCs w:val="28"/>
                <w:rtl w:val="0"/>
              </w:rPr>
              <w:t xml:space="preserve">11</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638">
            <w:pPr>
              <w:pageBreakBefore w:val="0"/>
              <w:spacing w:after="0" w:before="0" w:line="360" w:lineRule="auto"/>
              <w:rPr>
                <w:sz w:val="28"/>
                <w:szCs w:val="28"/>
              </w:rPr>
            </w:pPr>
            <w:r w:rsidDel="00000000" w:rsidR="00000000" w:rsidRPr="00000000">
              <w:rPr>
                <w:rFonts w:ascii="Arial" w:cs="Arial" w:eastAsia="Arial" w:hAnsi="Arial"/>
                <w:b w:val="0"/>
                <w:color w:val="000000"/>
                <w:sz w:val="28"/>
                <w:szCs w:val="28"/>
                <w:rtl w:val="0"/>
              </w:rPr>
              <w:t xml:space="preserve">Recuperar as áreas dos pontos viciados de descarte localizados em áreas públicas</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639">
            <w:pPr>
              <w:pageBreakBefore w:val="0"/>
              <w:spacing w:after="0" w:before="0" w:line="360" w:lineRule="auto"/>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24 meses</w:t>
            </w:r>
          </w:p>
        </w:tc>
        <w:tc>
          <w:tcPr>
            <w:tcBorders>
              <w:top w:color="000000" w:space="0" w:sz="0" w:val="nil"/>
            </w:tcBorders>
            <w:shd w:fill="c0c0c0" w:val="clear"/>
            <w:vAlign w:val="center"/>
          </w:tcPr>
          <w:p w:rsidR="00000000" w:rsidDel="00000000" w:rsidP="00000000" w:rsidRDefault="00000000" w:rsidRPr="00000000" w14:paraId="0000063A">
            <w:pPr>
              <w:pageBreakBefore w:val="0"/>
              <w:spacing w:after="0" w:before="0" w:line="360" w:lineRule="auto"/>
              <w:rPr>
                <w:rFonts w:ascii="Arial" w:cs="Arial" w:eastAsia="Arial" w:hAnsi="Arial"/>
                <w:color w:val="000000"/>
                <w:sz w:val="28"/>
                <w:szCs w:val="28"/>
              </w:rPr>
            </w:pPr>
            <w:r w:rsidDel="00000000" w:rsidR="00000000" w:rsidRPr="00000000">
              <w:rPr>
                <w:rtl w:val="0"/>
              </w:rPr>
            </w:r>
          </w:p>
        </w:tc>
      </w:tr>
    </w:tbl>
    <w:p w:rsidR="00000000" w:rsidDel="00000000" w:rsidP="00000000" w:rsidRDefault="00000000" w:rsidRPr="00000000" w14:paraId="0000063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3C">
      <w:pPr>
        <w:spacing w:after="0" w:line="360" w:lineRule="auto"/>
        <w:rPr>
          <w:sz w:val="28"/>
          <w:szCs w:val="28"/>
        </w:rPr>
      </w:pPr>
      <w:r w:rsidDel="00000000" w:rsidR="00000000" w:rsidRPr="00000000">
        <w:rPr>
          <w:rtl w:val="0"/>
        </w:rPr>
      </w:r>
    </w:p>
    <w:tbl>
      <w:tblPr>
        <w:tblStyle w:val="Table38"/>
        <w:tblW w:w="85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70"/>
        <w:gridCol w:w="4770"/>
        <w:gridCol w:w="1065"/>
        <w:gridCol w:w="1515"/>
        <w:tblGridChange w:id="0">
          <w:tblGrid>
            <w:gridCol w:w="1170"/>
            <w:gridCol w:w="4770"/>
            <w:gridCol w:w="1065"/>
            <w:gridCol w:w="1515"/>
          </w:tblGrid>
        </w:tblGridChange>
      </w:tblGrid>
      <w:tr>
        <w:trPr>
          <w:cantSplit w:val="0"/>
          <w:trHeight w:val="461" w:hRule="atLeast"/>
          <w:tblHeader w:val="0"/>
        </w:trPr>
        <w:tc>
          <w:tcPr>
            <w:gridSpan w:val="3"/>
            <w:shd w:fill="auto" w:val="clear"/>
            <w:vAlign w:val="center"/>
          </w:tcPr>
          <w:p w:rsidR="00000000" w:rsidDel="00000000" w:rsidP="00000000" w:rsidRDefault="00000000" w:rsidRPr="00000000" w14:paraId="0000063D">
            <w:pPr>
              <w:spacing w:after="0" w:line="360" w:lineRule="auto"/>
              <w:jc w:val="center"/>
              <w:rPr>
                <w:sz w:val="28"/>
                <w:szCs w:val="28"/>
              </w:rPr>
            </w:pPr>
            <w:r w:rsidDel="00000000" w:rsidR="00000000" w:rsidRPr="00000000">
              <w:rPr>
                <w:rFonts w:ascii="Arial" w:cs="Arial" w:eastAsia="Arial" w:hAnsi="Arial"/>
                <w:sz w:val="28"/>
                <w:szCs w:val="28"/>
                <w:rtl w:val="0"/>
              </w:rPr>
              <w:t xml:space="preserve">Ações Propostas de Estruturas de Gestão</w:t>
            </w:r>
            <w:r w:rsidDel="00000000" w:rsidR="00000000" w:rsidRPr="00000000">
              <w:rPr>
                <w:rtl w:val="0"/>
              </w:rPr>
            </w:r>
          </w:p>
        </w:tc>
        <w:tc>
          <w:tcPr>
            <w:shd w:fill="auto" w:val="clear"/>
            <w:vAlign w:val="center"/>
          </w:tcPr>
          <w:p w:rsidR="00000000" w:rsidDel="00000000" w:rsidP="00000000" w:rsidRDefault="00000000" w:rsidRPr="00000000" w14:paraId="00000640">
            <w:pPr>
              <w:widowControl w:val="0"/>
              <w:spacing w:after="0" w:line="276" w:lineRule="auto"/>
              <w:rPr>
                <w:sz w:val="28"/>
                <w:szCs w:val="28"/>
              </w:rPr>
            </w:pPr>
            <w:r w:rsidDel="00000000" w:rsidR="00000000" w:rsidRPr="00000000">
              <w:rPr>
                <w:rtl w:val="0"/>
              </w:rPr>
            </w:r>
          </w:p>
        </w:tc>
      </w:tr>
      <w:tr>
        <w:trPr>
          <w:cantSplit w:val="0"/>
          <w:trHeight w:val="414"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41">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Problema </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42">
            <w:pPr>
              <w:spacing w:after="0" w:line="360" w:lineRule="auto"/>
              <w:jc w:val="center"/>
              <w:rPr>
                <w:sz w:val="28"/>
                <w:szCs w:val="28"/>
              </w:rPr>
            </w:pPr>
            <w:r w:rsidDel="00000000" w:rsidR="00000000" w:rsidRPr="00000000">
              <w:rPr>
                <w:rFonts w:ascii="Arial" w:cs="Arial" w:eastAsia="Arial" w:hAnsi="Arial"/>
                <w:b w:val="1"/>
                <w:sz w:val="28"/>
                <w:szCs w:val="28"/>
                <w:rtl w:val="0"/>
              </w:rPr>
              <w:t xml:space="preserve">Ação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43">
            <w:pPr>
              <w:spacing w:after="0" w:line="360" w:lineRule="auto"/>
              <w:jc w:val="center"/>
              <w:rPr>
                <w:sz w:val="28"/>
                <w:szCs w:val="28"/>
              </w:rPr>
            </w:pPr>
            <w:r w:rsidDel="00000000" w:rsidR="00000000" w:rsidRPr="00000000">
              <w:rPr>
                <w:rFonts w:ascii="Arial" w:cs="Arial" w:eastAsia="Arial" w:hAnsi="Arial"/>
                <w:b w:val="1"/>
                <w:sz w:val="28"/>
                <w:szCs w:val="28"/>
                <w:rtl w:val="0"/>
              </w:rPr>
              <w:t xml:space="preserve">Prazo</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44">
            <w:pPr>
              <w:spacing w:after="0"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Responsável</w:t>
            </w:r>
          </w:p>
        </w:tc>
      </w:tr>
      <w:tr>
        <w:trPr>
          <w:cantSplit w:val="0"/>
          <w:trHeight w:val="517" w:hRule="atLeast"/>
          <w:tblHeader w:val="0"/>
        </w:trPr>
        <w:tc>
          <w:tcPr>
            <w:vMerge w:val="restart"/>
            <w:tcBorders>
              <w:top w:color="000000" w:space="0" w:sz="0" w:val="nil"/>
              <w:bottom w:color="000000" w:space="0" w:sz="0" w:val="nil"/>
            </w:tcBorders>
            <w:shd w:fill="auto" w:val="clear"/>
            <w:vAlign w:val="center"/>
          </w:tcPr>
          <w:p w:rsidR="00000000" w:rsidDel="00000000" w:rsidP="00000000" w:rsidRDefault="00000000" w:rsidRPr="00000000" w14:paraId="00000645">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1</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46">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Construir Ecoponto no Bairro Jardim Colorado</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47">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18 meses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48">
            <w:pPr>
              <w:spacing w:after="0" w:line="360" w:lineRule="auto"/>
              <w:rPr>
                <w:rFonts w:ascii="Arial" w:cs="Arial" w:eastAsia="Arial" w:hAnsi="Arial"/>
                <w:sz w:val="28"/>
                <w:szCs w:val="28"/>
              </w:rPr>
            </w:pPr>
            <w:r w:rsidDel="00000000" w:rsidR="00000000" w:rsidRPr="00000000">
              <w:rPr>
                <w:rtl w:val="0"/>
              </w:rPr>
            </w:r>
          </w:p>
        </w:tc>
      </w:tr>
      <w:tr>
        <w:trPr>
          <w:cantSplit w:val="0"/>
          <w:trHeight w:val="517" w:hRule="atLeast"/>
          <w:tblHeader w:val="0"/>
        </w:trPr>
        <w:tc>
          <w:tcPr>
            <w:vMerge w:val="continue"/>
            <w:tcBorders>
              <w:top w:color="000000" w:space="0" w:sz="0" w:val="nil"/>
              <w:bottom w:color="000000" w:space="0" w:sz="0" w:val="nil"/>
            </w:tcBorders>
            <w:shd w:fill="auto" w:val="clear"/>
            <w:vAlign w:val="center"/>
          </w:tcPr>
          <w:p w:rsidR="00000000" w:rsidDel="00000000" w:rsidP="00000000" w:rsidRDefault="00000000" w:rsidRPr="00000000" w14:paraId="00000649">
            <w:pPr>
              <w:widowControl w:val="0"/>
              <w:spacing w:after="0" w:line="276" w:lineRule="auto"/>
              <w:rPr>
                <w:rFonts w:ascii="Arial" w:cs="Arial" w:eastAsia="Arial" w:hAnsi="Arial"/>
                <w:sz w:val="28"/>
                <w:szCs w:val="28"/>
              </w:rPr>
            </w:pP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4A">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 Construir Ecoponto no Bairro Jardim Miriam</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4B">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18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4C">
            <w:pPr>
              <w:spacing w:after="0" w:line="360" w:lineRule="auto"/>
              <w:rPr>
                <w:rFonts w:ascii="Arial" w:cs="Arial" w:eastAsia="Arial" w:hAnsi="Arial"/>
                <w:sz w:val="28"/>
                <w:szCs w:val="28"/>
              </w:rPr>
            </w:pPr>
            <w:r w:rsidDel="00000000" w:rsidR="00000000" w:rsidRPr="00000000">
              <w:rPr>
                <w:rtl w:val="0"/>
              </w:rPr>
            </w:r>
          </w:p>
        </w:tc>
      </w:tr>
      <w:tr>
        <w:trPr>
          <w:cantSplit w:val="0"/>
          <w:trHeight w:val="517" w:hRule="atLeast"/>
          <w:tblHeader w:val="0"/>
        </w:trPr>
        <w:tc>
          <w:tcPr>
            <w:vMerge w:val="continue"/>
            <w:tcBorders>
              <w:top w:color="000000" w:space="0" w:sz="0" w:val="nil"/>
              <w:bottom w:color="000000" w:space="0" w:sz="0" w:val="nil"/>
            </w:tcBorders>
            <w:shd w:fill="auto" w:val="clear"/>
            <w:vAlign w:val="center"/>
          </w:tcPr>
          <w:p w:rsidR="00000000" w:rsidDel="00000000" w:rsidP="00000000" w:rsidRDefault="00000000" w:rsidRPr="00000000" w14:paraId="0000064D">
            <w:pPr>
              <w:widowControl w:val="0"/>
              <w:spacing w:after="0" w:line="276" w:lineRule="auto"/>
              <w:rPr>
                <w:rFonts w:ascii="Arial" w:cs="Arial" w:eastAsia="Arial" w:hAnsi="Arial"/>
                <w:sz w:val="28"/>
                <w:szCs w:val="28"/>
              </w:rPr>
            </w:pPr>
            <w:r w:rsidDel="00000000" w:rsidR="00000000" w:rsidRPr="00000000">
              <w:rPr>
                <w:rtl w:val="0"/>
              </w:rPr>
            </w:r>
          </w:p>
        </w:tc>
        <w:tc>
          <w:tcPr>
            <w:tcBorders>
              <w:top w:color="000000" w:space="0" w:sz="0" w:val="nil"/>
              <w:bottom w:color="000000" w:space="0" w:sz="0" w:val="nil"/>
            </w:tcBorders>
            <w:shd w:fill="auto" w:val="clear"/>
            <w:vAlign w:val="center"/>
          </w:tcPr>
          <w:p w:rsidR="00000000" w:rsidDel="00000000" w:rsidP="00000000" w:rsidRDefault="00000000" w:rsidRPr="00000000" w14:paraId="0000064E">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Reformar Ecoponto Boa Vista</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4F">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12 meses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50">
            <w:pPr>
              <w:spacing w:after="0" w:line="360" w:lineRule="auto"/>
              <w:rPr>
                <w:rFonts w:ascii="Arial" w:cs="Arial" w:eastAsia="Arial" w:hAnsi="Arial"/>
                <w:sz w:val="28"/>
                <w:szCs w:val="28"/>
              </w:rPr>
            </w:pPr>
            <w:r w:rsidDel="00000000" w:rsidR="00000000" w:rsidRPr="00000000">
              <w:rPr>
                <w:rtl w:val="0"/>
              </w:rPr>
            </w:r>
          </w:p>
        </w:tc>
      </w:tr>
      <w:tr>
        <w:trPr>
          <w:cantSplit w:val="0"/>
          <w:trHeight w:val="517" w:hRule="atLeast"/>
          <w:tblHeader w:val="0"/>
        </w:trPr>
        <w:tc>
          <w:tcPr>
            <w:tcBorders>
              <w:top w:color="000000" w:space="0" w:sz="0" w:val="nil"/>
              <w:bottom w:color="000000" w:space="0" w:sz="0" w:val="nil"/>
            </w:tcBorders>
            <w:shd w:fill="auto" w:val="clear"/>
            <w:vAlign w:val="center"/>
          </w:tcPr>
          <w:p w:rsidR="00000000" w:rsidDel="00000000" w:rsidP="00000000" w:rsidRDefault="00000000" w:rsidRPr="00000000" w14:paraId="00000651">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2</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52">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Implantar Sistema de Rastreamento de RCC</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53">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4 meses</w:t>
            </w:r>
          </w:p>
        </w:tc>
        <w:tc>
          <w:tcPr>
            <w:tcBorders>
              <w:top w:color="000000" w:space="0" w:sz="0" w:val="nil"/>
              <w:bottom w:color="000000" w:space="0" w:sz="0" w:val="nil"/>
            </w:tcBorders>
            <w:shd w:fill="auto" w:val="clear"/>
            <w:vAlign w:val="center"/>
          </w:tcPr>
          <w:p w:rsidR="00000000" w:rsidDel="00000000" w:rsidP="00000000" w:rsidRDefault="00000000" w:rsidRPr="00000000" w14:paraId="00000654">
            <w:pPr>
              <w:spacing w:after="0" w:line="360" w:lineRule="auto"/>
              <w:rPr>
                <w:rFonts w:ascii="Arial" w:cs="Arial" w:eastAsia="Arial" w:hAnsi="Arial"/>
                <w:sz w:val="28"/>
                <w:szCs w:val="28"/>
              </w:rPr>
            </w:pPr>
            <w:r w:rsidDel="00000000" w:rsidR="00000000" w:rsidRPr="00000000">
              <w:rPr>
                <w:rtl w:val="0"/>
              </w:rPr>
            </w:r>
          </w:p>
        </w:tc>
      </w:tr>
      <w:tr>
        <w:trPr>
          <w:cantSplit w:val="0"/>
          <w:trHeight w:val="51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55">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3</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56">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Otimizar e informatizar a fiscalização no município</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57">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6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58">
            <w:pPr>
              <w:spacing w:after="0" w:line="360" w:lineRule="auto"/>
              <w:rPr>
                <w:rFonts w:ascii="Arial" w:cs="Arial" w:eastAsia="Arial" w:hAnsi="Arial"/>
                <w:sz w:val="28"/>
                <w:szCs w:val="28"/>
              </w:rPr>
            </w:pPr>
            <w:r w:rsidDel="00000000" w:rsidR="00000000" w:rsidRPr="00000000">
              <w:rPr>
                <w:rtl w:val="0"/>
              </w:rPr>
            </w:r>
          </w:p>
        </w:tc>
      </w:tr>
      <w:tr>
        <w:trPr>
          <w:cantSplit w:val="0"/>
          <w:trHeight w:val="290"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659">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4</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5A">
            <w:pPr>
              <w:spacing w:after="0" w:line="360" w:lineRule="auto"/>
              <w:rPr>
                <w:sz w:val="28"/>
                <w:szCs w:val="28"/>
              </w:rPr>
            </w:pPr>
            <w:r w:rsidDel="00000000" w:rsidR="00000000" w:rsidRPr="00000000">
              <w:rPr>
                <w:rFonts w:ascii="Arial" w:cs="Arial" w:eastAsia="Arial" w:hAnsi="Arial"/>
                <w:sz w:val="28"/>
                <w:szCs w:val="28"/>
                <w:rtl w:val="0"/>
              </w:rPr>
              <w:t xml:space="preserve">Implantar um Programa de Coleta Itinerante de Resíduos Volumosos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5B">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5C">
            <w:pPr>
              <w:spacing w:after="0" w:line="360" w:lineRule="auto"/>
              <w:rPr>
                <w:rFonts w:ascii="Arial" w:cs="Arial" w:eastAsia="Arial" w:hAnsi="Arial"/>
                <w:sz w:val="28"/>
                <w:szCs w:val="28"/>
              </w:rPr>
            </w:pP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5D">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5</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5E">
            <w:pPr>
              <w:spacing w:after="0" w:line="360" w:lineRule="auto"/>
              <w:rPr>
                <w:sz w:val="28"/>
                <w:szCs w:val="28"/>
              </w:rPr>
            </w:pPr>
            <w:r w:rsidDel="00000000" w:rsidR="00000000" w:rsidRPr="00000000">
              <w:rPr>
                <w:rFonts w:ascii="Arial" w:cs="Arial" w:eastAsia="Arial" w:hAnsi="Arial"/>
                <w:sz w:val="28"/>
                <w:szCs w:val="28"/>
                <w:rtl w:val="0"/>
              </w:rPr>
              <w:t xml:space="preserve">Vincular a liberação dos alvarás de construção/reforma/demolição de grandes empreendimentos à entrega do Plano de Gerenciamento de RCC</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5F">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6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60">
            <w:pPr>
              <w:spacing w:after="0" w:line="360" w:lineRule="auto"/>
              <w:rPr>
                <w:rFonts w:ascii="Arial" w:cs="Arial" w:eastAsia="Arial" w:hAnsi="Arial"/>
                <w:sz w:val="28"/>
                <w:szCs w:val="28"/>
              </w:rPr>
            </w:pPr>
            <w:r w:rsidDel="00000000" w:rsidR="00000000" w:rsidRPr="00000000">
              <w:rPr>
                <w:rtl w:val="0"/>
              </w:rPr>
            </w:r>
          </w:p>
        </w:tc>
      </w:tr>
      <w:tr>
        <w:trPr>
          <w:cantSplit w:val="0"/>
          <w:trHeight w:val="562"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661">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2">
            <w:pPr>
              <w:spacing w:after="0" w:line="360" w:lineRule="auto"/>
              <w:rPr>
                <w:sz w:val="28"/>
                <w:szCs w:val="28"/>
              </w:rPr>
            </w:pPr>
            <w:r w:rsidDel="00000000" w:rsidR="00000000" w:rsidRPr="00000000">
              <w:rPr>
                <w:rFonts w:ascii="Arial" w:cs="Arial" w:eastAsia="Arial" w:hAnsi="Arial"/>
                <w:sz w:val="28"/>
                <w:szCs w:val="28"/>
                <w:rtl w:val="0"/>
              </w:rPr>
              <w:t xml:space="preserve">Vincular a liberação do ocupe-se à comprovação da destinação ambientalmente adequada do RCC</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3">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6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4">
            <w:pPr>
              <w:spacing w:after="0" w:line="360" w:lineRule="auto"/>
              <w:rPr>
                <w:rFonts w:ascii="Arial" w:cs="Arial" w:eastAsia="Arial" w:hAnsi="Arial"/>
                <w:sz w:val="28"/>
                <w:szCs w:val="28"/>
              </w:rPr>
            </w:pPr>
            <w:r w:rsidDel="00000000" w:rsidR="00000000" w:rsidRPr="00000000">
              <w:rPr>
                <w:rtl w:val="0"/>
              </w:rPr>
            </w:r>
          </w:p>
        </w:tc>
      </w:tr>
      <w:tr>
        <w:trPr>
          <w:cantSplit w:val="0"/>
          <w:trHeight w:val="429"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65">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7</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66">
            <w:pPr>
              <w:spacing w:after="0" w:line="360" w:lineRule="auto"/>
              <w:rPr>
                <w:sz w:val="28"/>
                <w:szCs w:val="28"/>
              </w:rPr>
            </w:pPr>
            <w:r w:rsidDel="00000000" w:rsidR="00000000" w:rsidRPr="00000000">
              <w:rPr>
                <w:rFonts w:ascii="Arial" w:cs="Arial" w:eastAsia="Arial" w:hAnsi="Arial"/>
                <w:sz w:val="28"/>
                <w:szCs w:val="28"/>
                <w:rtl w:val="0"/>
              </w:rPr>
              <w:t xml:space="preserve">Publicar Decreto de normatização do licenciamento de ATTs</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67">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6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68">
            <w:pPr>
              <w:spacing w:after="0" w:line="360" w:lineRule="auto"/>
              <w:rPr>
                <w:rFonts w:ascii="Arial" w:cs="Arial" w:eastAsia="Arial" w:hAnsi="Arial"/>
                <w:sz w:val="28"/>
                <w:szCs w:val="28"/>
              </w:rPr>
            </w:pPr>
            <w:r w:rsidDel="00000000" w:rsidR="00000000" w:rsidRPr="00000000">
              <w:rPr>
                <w:rtl w:val="0"/>
              </w:rPr>
            </w:r>
          </w:p>
        </w:tc>
      </w:tr>
      <w:tr>
        <w:trPr>
          <w:cantSplit w:val="0"/>
          <w:trHeight w:val="429" w:hRule="atLeast"/>
          <w:tblHeader w:val="0"/>
        </w:trPr>
        <w:tc>
          <w:tcPr>
            <w:vMerge w:val="restart"/>
            <w:tcBorders>
              <w:top w:color="000000" w:space="0" w:sz="0" w:val="nil"/>
              <w:bottom w:color="000000" w:space="0" w:sz="0" w:val="nil"/>
            </w:tcBorders>
            <w:shd w:fill="ffffff" w:val="clear"/>
            <w:vAlign w:val="center"/>
          </w:tcPr>
          <w:p w:rsidR="00000000" w:rsidDel="00000000" w:rsidP="00000000" w:rsidRDefault="00000000" w:rsidRPr="00000000" w14:paraId="00000669">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A">
            <w:pPr>
              <w:spacing w:after="0" w:line="360" w:lineRule="auto"/>
              <w:rPr>
                <w:sz w:val="28"/>
                <w:szCs w:val="28"/>
              </w:rPr>
            </w:pPr>
            <w:r w:rsidDel="00000000" w:rsidR="00000000" w:rsidRPr="00000000">
              <w:rPr>
                <w:rFonts w:ascii="Arial" w:cs="Arial" w:eastAsia="Arial" w:hAnsi="Arial"/>
                <w:sz w:val="28"/>
                <w:szCs w:val="28"/>
                <w:rtl w:val="0"/>
              </w:rPr>
              <w:t xml:space="preserve">Iniciar a Reciclagem de RCC após a escolha da alternativa mais viável</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B">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C">
            <w:pPr>
              <w:spacing w:after="0" w:line="360" w:lineRule="auto"/>
              <w:rPr>
                <w:rFonts w:ascii="Arial" w:cs="Arial" w:eastAsia="Arial" w:hAnsi="Arial"/>
                <w:sz w:val="28"/>
                <w:szCs w:val="28"/>
              </w:rPr>
            </w:pPr>
            <w:r w:rsidDel="00000000" w:rsidR="00000000" w:rsidRPr="00000000">
              <w:rPr>
                <w:rtl w:val="0"/>
              </w:rPr>
            </w:r>
          </w:p>
        </w:tc>
      </w:tr>
      <w:tr>
        <w:trPr>
          <w:cantSplit w:val="0"/>
          <w:trHeight w:val="675"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6D">
            <w:pPr>
              <w:widowControl w:val="0"/>
              <w:spacing w:after="0" w:line="276" w:lineRule="auto"/>
              <w:rPr>
                <w:rFonts w:ascii="Arial" w:cs="Arial" w:eastAsia="Arial" w:hAnsi="Arial"/>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E">
            <w:pPr>
              <w:spacing w:after="0" w:line="360" w:lineRule="auto"/>
              <w:rPr>
                <w:sz w:val="28"/>
                <w:szCs w:val="28"/>
              </w:rPr>
            </w:pPr>
            <w:r w:rsidDel="00000000" w:rsidR="00000000" w:rsidRPr="00000000">
              <w:rPr>
                <w:rFonts w:ascii="Arial" w:cs="Arial" w:eastAsia="Arial" w:hAnsi="Arial"/>
                <w:sz w:val="28"/>
                <w:szCs w:val="28"/>
                <w:rtl w:val="0"/>
              </w:rPr>
              <w:t xml:space="preserve">Incluir nos editais de licitação de obras a incorporação de uma porcentagem mínima de agregados reciclados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6F">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10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0">
            <w:pPr>
              <w:spacing w:after="0" w:line="360" w:lineRule="auto"/>
              <w:rPr>
                <w:rFonts w:ascii="Arial" w:cs="Arial" w:eastAsia="Arial" w:hAnsi="Arial"/>
                <w:sz w:val="28"/>
                <w:szCs w:val="28"/>
              </w:rPr>
            </w:pPr>
            <w:r w:rsidDel="00000000" w:rsidR="00000000" w:rsidRPr="00000000">
              <w:rPr>
                <w:rtl w:val="0"/>
              </w:rPr>
            </w:r>
          </w:p>
        </w:tc>
      </w:tr>
      <w:tr>
        <w:trPr>
          <w:cantSplit w:val="0"/>
          <w:trHeight w:val="414"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71">
            <w:pPr>
              <w:widowControl w:val="0"/>
              <w:spacing w:after="0" w:line="276" w:lineRule="auto"/>
              <w:rPr>
                <w:rFonts w:ascii="Arial" w:cs="Arial" w:eastAsia="Arial" w:hAnsi="Arial"/>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2">
            <w:pPr>
              <w:spacing w:after="0" w:line="360" w:lineRule="auto"/>
              <w:rPr>
                <w:sz w:val="28"/>
                <w:szCs w:val="28"/>
              </w:rPr>
            </w:pPr>
            <w:r w:rsidDel="00000000" w:rsidR="00000000" w:rsidRPr="00000000">
              <w:rPr>
                <w:rFonts w:ascii="Arial" w:cs="Arial" w:eastAsia="Arial" w:hAnsi="Arial"/>
                <w:sz w:val="28"/>
                <w:szCs w:val="28"/>
                <w:rtl w:val="0"/>
              </w:rPr>
              <w:t xml:space="preserve">Incluir nos editais de licitação de obras que os RCC devem ser encaminhados de acordo com a legislação, priorizando a reciclagem dos mesmos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3">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6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4">
            <w:pPr>
              <w:spacing w:after="0" w:line="360" w:lineRule="auto"/>
              <w:rPr>
                <w:rFonts w:ascii="Arial" w:cs="Arial" w:eastAsia="Arial" w:hAnsi="Arial"/>
                <w:sz w:val="28"/>
                <w:szCs w:val="28"/>
              </w:rPr>
            </w:pPr>
            <w:r w:rsidDel="00000000" w:rsidR="00000000" w:rsidRPr="00000000">
              <w:rPr>
                <w:rtl w:val="0"/>
              </w:rPr>
            </w:r>
          </w:p>
        </w:tc>
      </w:tr>
      <w:tr>
        <w:trPr>
          <w:cantSplit w:val="0"/>
          <w:trHeight w:val="398"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75">
            <w:pPr>
              <w:widowControl w:val="0"/>
              <w:spacing w:after="0" w:line="276" w:lineRule="auto"/>
              <w:rPr>
                <w:rFonts w:ascii="Arial" w:cs="Arial" w:eastAsia="Arial" w:hAnsi="Arial"/>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6">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Incorporar os agregados reciclados às obras públicas e à pavimentação</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7">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8">
            <w:pPr>
              <w:spacing w:after="0" w:line="360" w:lineRule="auto"/>
              <w:rPr>
                <w:rFonts w:ascii="Arial" w:cs="Arial" w:eastAsia="Arial" w:hAnsi="Arial"/>
                <w:sz w:val="28"/>
                <w:szCs w:val="28"/>
              </w:rPr>
            </w:pPr>
            <w:r w:rsidDel="00000000" w:rsidR="00000000" w:rsidRPr="00000000">
              <w:rPr>
                <w:rtl w:val="0"/>
              </w:rPr>
            </w:r>
          </w:p>
        </w:tc>
      </w:tr>
      <w:tr>
        <w:trPr>
          <w:cantSplit w:val="0"/>
          <w:trHeight w:val="398" w:hRule="atLeast"/>
          <w:tblHeader w:val="0"/>
        </w:trPr>
        <w:tc>
          <w:tcPr>
            <w:vMerge w:val="continue"/>
            <w:tcBorders>
              <w:top w:color="000000" w:space="0" w:sz="0" w:val="nil"/>
              <w:bottom w:color="000000" w:space="0" w:sz="0" w:val="nil"/>
            </w:tcBorders>
            <w:shd w:fill="ffffff" w:val="clear"/>
            <w:vAlign w:val="center"/>
          </w:tcPr>
          <w:p w:rsidR="00000000" w:rsidDel="00000000" w:rsidP="00000000" w:rsidRDefault="00000000" w:rsidRPr="00000000" w14:paraId="00000679">
            <w:pPr>
              <w:widowControl w:val="0"/>
              <w:spacing w:after="0" w:line="276" w:lineRule="auto"/>
              <w:rPr>
                <w:rFonts w:ascii="Arial" w:cs="Arial" w:eastAsia="Arial" w:hAnsi="Arial"/>
                <w:sz w:val="28"/>
                <w:szCs w:val="28"/>
              </w:rPr>
            </w:pP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A">
            <w:pPr>
              <w:spacing w:after="0" w:line="360" w:lineRule="auto"/>
              <w:rPr>
                <w:sz w:val="28"/>
                <w:szCs w:val="28"/>
              </w:rPr>
            </w:pPr>
            <w:r w:rsidDel="00000000" w:rsidR="00000000" w:rsidRPr="00000000">
              <w:rPr>
                <w:rFonts w:ascii="Arial" w:cs="Arial" w:eastAsia="Arial" w:hAnsi="Arial"/>
                <w:sz w:val="28"/>
                <w:szCs w:val="28"/>
                <w:rtl w:val="0"/>
              </w:rPr>
              <w:t xml:space="preserve">Criar cadastro de áreas aptas ao recebimento de RCC para realização de aterros com fins de regularização do terreno (até 1000 m</w:t>
            </w:r>
            <w:r w:rsidDel="00000000" w:rsidR="00000000" w:rsidRPr="00000000">
              <w:rPr>
                <w:rFonts w:ascii="Arial" w:cs="Arial" w:eastAsia="Arial" w:hAnsi="Arial"/>
                <w:sz w:val="28"/>
                <w:szCs w:val="28"/>
                <w:vertAlign w:val="superscript"/>
                <w:rtl w:val="0"/>
              </w:rPr>
              <w:t xml:space="preserve">3</w:t>
            </w:r>
            <w:r w:rsidDel="00000000" w:rsidR="00000000" w:rsidRPr="00000000">
              <w:rPr>
                <w:rFonts w:ascii="Arial" w:cs="Arial" w:eastAsia="Arial" w:hAnsi="Arial"/>
                <w:sz w:val="28"/>
                <w:szCs w:val="28"/>
                <w:rtl w:val="0"/>
              </w:rPr>
              <w:t xml:space="preserve"> e 1000 m</w:t>
            </w:r>
            <w:r w:rsidDel="00000000" w:rsidR="00000000" w:rsidRPr="00000000">
              <w:rPr>
                <w:rFonts w:ascii="Arial" w:cs="Arial" w:eastAsia="Arial" w:hAnsi="Arial"/>
                <w:sz w:val="28"/>
                <w:szCs w:val="28"/>
                <w:vertAlign w:val="superscript"/>
                <w:rtl w:val="0"/>
              </w:rPr>
              <w:t xml:space="preserve">2</w:t>
            </w:r>
            <w:r w:rsidDel="00000000" w:rsidR="00000000" w:rsidRPr="00000000">
              <w:rPr>
                <w:rFonts w:ascii="Arial" w:cs="Arial" w:eastAsia="Arial" w:hAnsi="Arial"/>
                <w:sz w:val="28"/>
                <w:szCs w:val="28"/>
                <w:rtl w:val="0"/>
              </w:rPr>
              <w:t xml:space="preserve">)</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B">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7C">
            <w:pPr>
              <w:spacing w:after="0" w:line="360" w:lineRule="auto"/>
              <w:rPr>
                <w:rFonts w:ascii="Arial" w:cs="Arial" w:eastAsia="Arial" w:hAnsi="Arial"/>
                <w:sz w:val="28"/>
                <w:szCs w:val="28"/>
              </w:rPr>
            </w:pPr>
            <w:r w:rsidDel="00000000" w:rsidR="00000000" w:rsidRPr="00000000">
              <w:rPr>
                <w:rtl w:val="0"/>
              </w:rPr>
            </w:r>
          </w:p>
        </w:tc>
      </w:tr>
      <w:tr>
        <w:trPr>
          <w:cantSplit w:val="0"/>
          <w:trHeight w:val="677" w:hRule="atLeast"/>
          <w:tblHeader w:val="0"/>
        </w:trPr>
        <w:tc>
          <w:tcPr>
            <w:tcBorders>
              <w:top w:color="000000" w:space="0" w:sz="0" w:val="nil"/>
              <w:bottom w:color="000000" w:space="0" w:sz="0" w:val="nil"/>
            </w:tcBorders>
            <w:shd w:fill="c0c0c0" w:val="clear"/>
            <w:vAlign w:val="center"/>
          </w:tcPr>
          <w:p w:rsidR="00000000" w:rsidDel="00000000" w:rsidP="00000000" w:rsidRDefault="00000000" w:rsidRPr="00000000" w14:paraId="0000067D">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9</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7E">
            <w:pPr>
              <w:spacing w:after="0" w:line="360" w:lineRule="auto"/>
              <w:rPr>
                <w:sz w:val="28"/>
                <w:szCs w:val="28"/>
              </w:rPr>
            </w:pPr>
            <w:r w:rsidDel="00000000" w:rsidR="00000000" w:rsidRPr="00000000">
              <w:rPr>
                <w:rFonts w:ascii="Arial" w:cs="Arial" w:eastAsia="Arial" w:hAnsi="Arial"/>
                <w:sz w:val="28"/>
                <w:szCs w:val="28"/>
                <w:rtl w:val="0"/>
              </w:rPr>
              <w:t xml:space="preserve">Implantar um programa de Educação Ambiental</w:t>
            </w:r>
            <w:r w:rsidDel="00000000" w:rsidR="00000000" w:rsidRPr="00000000">
              <w:rPr>
                <w:rtl w:val="0"/>
              </w:rPr>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7F">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12 meses</w:t>
            </w:r>
          </w:p>
        </w:tc>
        <w:tc>
          <w:tcPr>
            <w:tcBorders>
              <w:top w:color="000000" w:space="0" w:sz="0" w:val="nil"/>
              <w:bottom w:color="000000" w:space="0" w:sz="0" w:val="nil"/>
            </w:tcBorders>
            <w:shd w:fill="c0c0c0" w:val="clear"/>
            <w:vAlign w:val="center"/>
          </w:tcPr>
          <w:p w:rsidR="00000000" w:rsidDel="00000000" w:rsidP="00000000" w:rsidRDefault="00000000" w:rsidRPr="00000000" w14:paraId="00000680">
            <w:pPr>
              <w:spacing w:after="0" w:line="360" w:lineRule="auto"/>
              <w:rPr>
                <w:rFonts w:ascii="Arial" w:cs="Arial" w:eastAsia="Arial" w:hAnsi="Arial"/>
                <w:sz w:val="28"/>
                <w:szCs w:val="28"/>
              </w:rPr>
            </w:pPr>
            <w:r w:rsidDel="00000000" w:rsidR="00000000" w:rsidRPr="00000000">
              <w:rPr>
                <w:rtl w:val="0"/>
              </w:rPr>
            </w:r>
          </w:p>
        </w:tc>
      </w:tr>
      <w:tr>
        <w:trPr>
          <w:cantSplit w:val="0"/>
          <w:trHeight w:val="804" w:hRule="atLeast"/>
          <w:tblHeader w:val="0"/>
        </w:trPr>
        <w:tc>
          <w:tcPr>
            <w:tcBorders>
              <w:top w:color="000000" w:space="0" w:sz="0" w:val="nil"/>
              <w:bottom w:color="000000" w:space="0" w:sz="0" w:val="nil"/>
            </w:tcBorders>
            <w:shd w:fill="ffffff" w:val="clear"/>
            <w:vAlign w:val="center"/>
          </w:tcPr>
          <w:p w:rsidR="00000000" w:rsidDel="00000000" w:rsidP="00000000" w:rsidRDefault="00000000" w:rsidRPr="00000000" w14:paraId="00000681">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10</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2">
            <w:pPr>
              <w:spacing w:after="0" w:line="360" w:lineRule="auto"/>
              <w:rPr>
                <w:sz w:val="28"/>
                <w:szCs w:val="28"/>
              </w:rPr>
            </w:pPr>
            <w:r w:rsidDel="00000000" w:rsidR="00000000" w:rsidRPr="00000000">
              <w:rPr>
                <w:rFonts w:ascii="Arial" w:cs="Arial" w:eastAsia="Arial" w:hAnsi="Arial"/>
                <w:sz w:val="28"/>
                <w:szCs w:val="28"/>
                <w:rtl w:val="0"/>
              </w:rPr>
              <w:t xml:space="preserve">Criar um programa para capacitação e valorização dos pequenos transportadores</w:t>
            </w:r>
            <w:r w:rsidDel="00000000" w:rsidR="00000000" w:rsidRPr="00000000">
              <w:rPr>
                <w:rtl w:val="0"/>
              </w:rPr>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12 meses</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spacing w:after="0" w:line="360" w:lineRule="auto"/>
              <w:rPr>
                <w:rFonts w:ascii="Arial" w:cs="Arial" w:eastAsia="Arial" w:hAnsi="Arial"/>
                <w:sz w:val="28"/>
                <w:szCs w:val="28"/>
              </w:rPr>
            </w:pPr>
            <w:r w:rsidDel="00000000" w:rsidR="00000000" w:rsidRPr="00000000">
              <w:rPr>
                <w:rtl w:val="0"/>
              </w:rPr>
            </w:r>
          </w:p>
        </w:tc>
      </w:tr>
      <w:tr>
        <w:trPr>
          <w:cantSplit w:val="0"/>
          <w:trHeight w:val="900" w:hRule="atLeast"/>
          <w:tblHeader w:val="0"/>
        </w:trPr>
        <w:tc>
          <w:tcPr>
            <w:tcBorders>
              <w:top w:color="000000" w:space="0" w:sz="0" w:val="nil"/>
            </w:tcBorders>
            <w:shd w:fill="c0c0c0" w:val="clear"/>
            <w:vAlign w:val="center"/>
          </w:tcPr>
          <w:p w:rsidR="00000000" w:rsidDel="00000000" w:rsidP="00000000" w:rsidRDefault="00000000" w:rsidRPr="00000000" w14:paraId="00000685">
            <w:pPr>
              <w:spacing w:after="0" w:line="360" w:lineRule="auto"/>
              <w:jc w:val="center"/>
              <w:rPr>
                <w:rFonts w:ascii="Arial" w:cs="Arial" w:eastAsia="Arial" w:hAnsi="Arial"/>
                <w:b w:val="0"/>
                <w:sz w:val="28"/>
                <w:szCs w:val="28"/>
              </w:rPr>
            </w:pPr>
            <w:r w:rsidDel="00000000" w:rsidR="00000000" w:rsidRPr="00000000">
              <w:rPr>
                <w:rFonts w:ascii="Arial" w:cs="Arial" w:eastAsia="Arial" w:hAnsi="Arial"/>
                <w:b w:val="0"/>
                <w:sz w:val="28"/>
                <w:szCs w:val="28"/>
                <w:rtl w:val="0"/>
              </w:rPr>
              <w:t xml:space="preserve">11</w:t>
            </w:r>
          </w:p>
        </w:tc>
        <w:tc>
          <w:tcPr>
            <w:tcBorders>
              <w:top w:color="000000" w:space="0" w:sz="0" w:val="nil"/>
            </w:tcBorders>
            <w:shd w:fill="c0c0c0" w:val="clear"/>
            <w:vAlign w:val="center"/>
          </w:tcPr>
          <w:p w:rsidR="00000000" w:rsidDel="00000000" w:rsidP="00000000" w:rsidRDefault="00000000" w:rsidRPr="00000000" w14:paraId="00000686">
            <w:pPr>
              <w:spacing w:after="0" w:line="360" w:lineRule="auto"/>
              <w:rPr>
                <w:sz w:val="28"/>
                <w:szCs w:val="28"/>
              </w:rPr>
            </w:pPr>
            <w:r w:rsidDel="00000000" w:rsidR="00000000" w:rsidRPr="00000000">
              <w:rPr>
                <w:rFonts w:ascii="Arial" w:cs="Arial" w:eastAsia="Arial" w:hAnsi="Arial"/>
                <w:sz w:val="28"/>
                <w:szCs w:val="28"/>
                <w:rtl w:val="0"/>
              </w:rPr>
              <w:t xml:space="preserve">Recuperar as áreas dos pontos viciados de descarte localizados em áreas públicas</w:t>
            </w:r>
            <w:r w:rsidDel="00000000" w:rsidR="00000000" w:rsidRPr="00000000">
              <w:rPr>
                <w:rtl w:val="0"/>
              </w:rPr>
            </w:r>
          </w:p>
        </w:tc>
        <w:tc>
          <w:tcPr>
            <w:tcBorders>
              <w:top w:color="000000" w:space="0" w:sz="0" w:val="nil"/>
            </w:tcBorders>
            <w:shd w:fill="c0c0c0" w:val="clear"/>
            <w:vAlign w:val="center"/>
          </w:tcPr>
          <w:p w:rsidR="00000000" w:rsidDel="00000000" w:rsidP="00000000" w:rsidRDefault="00000000" w:rsidRPr="00000000" w14:paraId="00000687">
            <w:pPr>
              <w:spacing w:after="0" w:line="360" w:lineRule="auto"/>
              <w:rPr>
                <w:rFonts w:ascii="Arial" w:cs="Arial" w:eastAsia="Arial" w:hAnsi="Arial"/>
                <w:sz w:val="28"/>
                <w:szCs w:val="28"/>
              </w:rPr>
            </w:pPr>
            <w:r w:rsidDel="00000000" w:rsidR="00000000" w:rsidRPr="00000000">
              <w:rPr>
                <w:rFonts w:ascii="Arial" w:cs="Arial" w:eastAsia="Arial" w:hAnsi="Arial"/>
                <w:sz w:val="28"/>
                <w:szCs w:val="28"/>
                <w:rtl w:val="0"/>
              </w:rPr>
              <w:t xml:space="preserve">24 meses</w:t>
            </w:r>
          </w:p>
        </w:tc>
        <w:tc>
          <w:tcPr>
            <w:tcBorders>
              <w:top w:color="000000" w:space="0" w:sz="0" w:val="nil"/>
            </w:tcBorders>
            <w:shd w:fill="c0c0c0" w:val="clear"/>
            <w:vAlign w:val="center"/>
          </w:tcPr>
          <w:p w:rsidR="00000000" w:rsidDel="00000000" w:rsidP="00000000" w:rsidRDefault="00000000" w:rsidRPr="00000000" w14:paraId="00000688">
            <w:pPr>
              <w:spacing w:after="0" w:line="360" w:lineRule="auto"/>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689">
      <w:pPr>
        <w:spacing w:after="0" w:line="360" w:lineRule="auto"/>
        <w:rPr>
          <w:sz w:val="28"/>
          <w:szCs w:val="28"/>
        </w:rPr>
      </w:pPr>
      <w:r w:rsidDel="00000000" w:rsidR="00000000" w:rsidRPr="00000000">
        <w:rPr>
          <w:rtl w:val="0"/>
        </w:rPr>
      </w:r>
    </w:p>
    <w:p w:rsidR="00000000" w:rsidDel="00000000" w:rsidP="00000000" w:rsidRDefault="00000000" w:rsidRPr="00000000" w14:paraId="0000068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8B">
      <w:pPr>
        <w:pStyle w:val="Heading1"/>
        <w:pageBreakBefore w:val="0"/>
        <w:spacing w:after="200" w:before="0" w:line="360" w:lineRule="auto"/>
        <w:rPr>
          <w:rFonts w:ascii="Arial" w:cs="Arial" w:eastAsia="Arial" w:hAnsi="Arial"/>
          <w:color w:val="00000a"/>
        </w:rPr>
      </w:pPr>
      <w:bookmarkStart w:colFirst="0" w:colLast="0" w:name="_heading=h.37m2jsg" w:id="51"/>
      <w:bookmarkEnd w:id="51"/>
      <w:r w:rsidDel="00000000" w:rsidR="00000000" w:rsidRPr="00000000">
        <w:rPr>
          <w:rFonts w:ascii="Arial" w:cs="Arial" w:eastAsia="Arial" w:hAnsi="Arial"/>
          <w:color w:val="00000a"/>
          <w:rtl w:val="0"/>
        </w:rPr>
        <w:t xml:space="preserve">11 PARTICIPAÇÃO PÚBLICA</w:t>
      </w:r>
    </w:p>
    <w:p w:rsidR="00000000" w:rsidDel="00000000" w:rsidP="00000000" w:rsidRDefault="00000000" w:rsidRPr="00000000" w14:paraId="0000068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8D">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8E">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A concepção e o conteúdo deste Plano de Gestão de Resíduos da Construção Civil e Volumosos foram discutidos na Câmara Técnica de Resíduos do Conselho Municipal de Saneamento Ambiental nos dias 29 de março e 19 de abril de 2018, conforme comprovam as listas de presença das figuras 19 e 20.</w:t>
      </w:r>
      <w:r w:rsidDel="00000000" w:rsidR="00000000" w:rsidRPr="00000000">
        <w:rPr>
          <w:rtl w:val="0"/>
        </w:rPr>
      </w:r>
    </w:p>
    <w:p w:rsidR="00000000" w:rsidDel="00000000" w:rsidP="00000000" w:rsidRDefault="00000000" w:rsidRPr="00000000" w14:paraId="0000068F">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Para ampliar a participação, também foi realizada reunião com representantes de empresas transportadoras de resíduos da construção civil do município e região (figura 21).</w:t>
      </w:r>
      <w:r w:rsidDel="00000000" w:rsidR="00000000" w:rsidRPr="00000000">
        <w:rPr>
          <w:rtl w:val="0"/>
        </w:rPr>
      </w:r>
    </w:p>
    <w:p w:rsidR="00000000" w:rsidDel="00000000" w:rsidP="00000000" w:rsidRDefault="00000000" w:rsidRPr="00000000" w14:paraId="00000690">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Com relação ao Programa Caçamba Verde e o Sistema de Rastreamento, foi realizada uma reunião intersetorial (figura 22) e uma apresentação em um evento público e amplamente divulgado (figura 23 e 24).</w:t>
      </w:r>
      <w:r w:rsidDel="00000000" w:rsidR="00000000" w:rsidRPr="00000000">
        <w:rPr>
          <w:rtl w:val="0"/>
        </w:rPr>
      </w:r>
    </w:p>
    <w:p w:rsidR="00000000" w:rsidDel="00000000" w:rsidP="00000000" w:rsidRDefault="00000000" w:rsidRPr="00000000" w14:paraId="00000691">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Ademais, o conteúdo utilizou como fundamentação os dados e informações obtidas em uma pesquisa de opinião pública realizada em junho deste ano com 460 (quatrocentos e sessenta) moradores do município. A pesquisa fundamentou também a revisão do Plano Municipal de Gestão Integrada de Resíduos Sólidos e buscou identificar a percepção da população sobre a gestão dos resíduos sólidos no município, incluindo os resíduos da construção civil e volumosos.</w:t>
      </w:r>
      <w:r w:rsidDel="00000000" w:rsidR="00000000" w:rsidRPr="00000000">
        <w:rPr>
          <w:rtl w:val="0"/>
        </w:rPr>
      </w:r>
    </w:p>
    <w:p w:rsidR="00000000" w:rsidDel="00000000" w:rsidP="00000000" w:rsidRDefault="00000000" w:rsidRPr="00000000" w14:paraId="00000692">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Uma das perguntas versava sobre a disposição dos moradores a levarem resíduos da construção civil e volumosos até um Ecoponto. Do total de respondentes, aproximadamente 63% responderiam que estão dispostos se o Ecoponto estiver localizado no mesmo bairro. Em bairros vizinhos e em outros bairros, a porcentagem de pessoas dispostas é de aproximadamente 15%. Apenas 13% informaram que não estão dispostos a se deslocar até um Ecoponto para descartar esses resíduos.</w:t>
      </w:r>
      <w:r w:rsidDel="00000000" w:rsidR="00000000" w:rsidRPr="00000000">
        <w:rPr>
          <w:rtl w:val="0"/>
        </w:rPr>
      </w:r>
    </w:p>
    <w:p w:rsidR="00000000" w:rsidDel="00000000" w:rsidP="00000000" w:rsidRDefault="00000000" w:rsidRPr="00000000" w14:paraId="00000693">
      <w:pPr>
        <w:pageBreakBefore w:val="0"/>
        <w:spacing w:after="0" w:before="0" w:line="360" w:lineRule="auto"/>
        <w:ind w:firstLine="709"/>
        <w:jc w:val="both"/>
        <w:rPr>
          <w:sz w:val="28"/>
          <w:szCs w:val="28"/>
        </w:rPr>
      </w:pPr>
      <w:r w:rsidDel="00000000" w:rsidR="00000000" w:rsidRPr="00000000">
        <w:rPr>
          <w:rFonts w:ascii="Arial" w:cs="Arial" w:eastAsia="Arial" w:hAnsi="Arial"/>
          <w:sz w:val="28"/>
          <w:szCs w:val="28"/>
          <w:rtl w:val="0"/>
        </w:rPr>
        <w:t xml:space="preserve">Outra pergunta pediu aos participantes que indicassem os três principais problemas relacionados à gestão dos resíduos no município. O problema mais citado foi a ausência de Ecopontos (74%), seguido da falta de lixeiras nas ruas (63%), da ausência de ações e programas de Educação Ambiental (34%) e da ausência de Coleta Seletiva (33%).</w:t>
      </w:r>
      <w:r w:rsidDel="00000000" w:rsidR="00000000" w:rsidRPr="00000000">
        <w:rPr>
          <w:rtl w:val="0"/>
        </w:rPr>
      </w:r>
    </w:p>
    <w:p w:rsidR="00000000" w:rsidDel="00000000" w:rsidP="00000000" w:rsidRDefault="00000000" w:rsidRPr="00000000" w14:paraId="00000694">
      <w:pPr>
        <w:pageBreakBefore w:val="0"/>
        <w:spacing w:after="0" w:before="0" w:line="360" w:lineRule="auto"/>
        <w:ind w:firstLine="709"/>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O instrumento contribuiu para o diagnóstico da situação atual da gestão dos resíduos sólidos e da qualidade dos serviços de limpeza pública, além de ampliar o conhecimento sobre a opinião da população a respeito dos principais problemas municipais relacionados à gestão dos resíduos sólidos. </w:t>
      </w:r>
    </w:p>
    <w:p w:rsidR="00000000" w:rsidDel="00000000" w:rsidP="00000000" w:rsidRDefault="00000000" w:rsidRPr="00000000" w14:paraId="00000695">
      <w:pPr>
        <w:pageBreakBefore w:val="0"/>
        <w:spacing w:after="0" w:before="0" w:line="360" w:lineRule="auto"/>
        <w:ind w:firstLine="709"/>
        <w:jc w:val="both"/>
        <w:rPr>
          <w:sz w:val="28"/>
          <w:szCs w:val="28"/>
        </w:rPr>
      </w:pPr>
      <w:r w:rsidDel="00000000" w:rsidR="00000000" w:rsidRPr="00000000">
        <w:rPr>
          <w:sz w:val="28"/>
          <w:szCs w:val="28"/>
        </w:rPr>
        <w:drawing>
          <wp:inline distB="0" distT="0" distL="0" distR="0">
            <wp:extent cx="5034915" cy="7184390"/>
            <wp:effectExtent b="0" l="0" r="0" t="0"/>
            <wp:docPr descr="M:\Dani\Danielle - Câmara resíduos.jpg" id="41" name="image9.jpg"/>
            <a:graphic>
              <a:graphicData uri="http://schemas.openxmlformats.org/drawingml/2006/picture">
                <pic:pic>
                  <pic:nvPicPr>
                    <pic:cNvPr descr="M:\Dani\Danielle - Câmara resíduos.jpg" id="0" name="image9.jpg"/>
                    <pic:cNvPicPr preferRelativeResize="0"/>
                  </pic:nvPicPr>
                  <pic:blipFill>
                    <a:blip r:embed="rId35"/>
                    <a:srcRect b="0" l="0" r="0" t="0"/>
                    <a:stretch>
                      <a:fillRect/>
                    </a:stretch>
                  </pic:blipFill>
                  <pic:spPr>
                    <a:xfrm>
                      <a:off x="0" y="0"/>
                      <a:ext cx="5034915" cy="7184390"/>
                    </a:xfrm>
                    <a:prstGeom prst="rect"/>
                    <a:ln/>
                  </pic:spPr>
                </pic:pic>
              </a:graphicData>
            </a:graphic>
          </wp:inline>
        </w:drawing>
      </w:r>
      <w:r w:rsidDel="00000000" w:rsidR="00000000" w:rsidRPr="00000000">
        <w:rPr>
          <w:rtl w:val="0"/>
        </w:rPr>
      </w:r>
    </w:p>
    <w:p w:rsidR="00000000" w:rsidDel="00000000" w:rsidP="00000000" w:rsidRDefault="00000000" w:rsidRPr="00000000" w14:paraId="00000696">
      <w:pPr>
        <w:pageBreakBefore w:val="0"/>
        <w:spacing w:after="0" w:before="0" w:line="360" w:lineRule="auto"/>
        <w:ind w:firstLine="709"/>
        <w:jc w:val="both"/>
        <w:rPr>
          <w:sz w:val="28"/>
          <w:szCs w:val="28"/>
        </w:rPr>
      </w:pPr>
      <w:r w:rsidDel="00000000" w:rsidR="00000000" w:rsidRPr="00000000">
        <w:rPr>
          <w:sz w:val="28"/>
          <w:szCs w:val="28"/>
          <w:rtl w:val="0"/>
        </w:rPr>
        <w:t xml:space="preserve">Figura 19 – Reunião 1 Câmara Técnica de Resíduos COMSAM</w:t>
      </w:r>
    </w:p>
    <w:p w:rsidR="00000000" w:rsidDel="00000000" w:rsidP="00000000" w:rsidRDefault="00000000" w:rsidRPr="00000000" w14:paraId="00000697">
      <w:pPr>
        <w:pageBreakBefore w:val="0"/>
        <w:widowControl w:val="1"/>
        <w:spacing w:after="0" w:before="0" w:line="360" w:lineRule="auto"/>
        <w:ind w:left="680" w:right="0" w:firstLine="0"/>
        <w:jc w:val="both"/>
        <w:rPr>
          <w:sz w:val="28"/>
          <w:szCs w:val="28"/>
        </w:rPr>
      </w:pPr>
      <w:r w:rsidDel="00000000" w:rsidR="00000000" w:rsidRPr="00000000">
        <w:rPr>
          <w:sz w:val="28"/>
          <w:szCs w:val="28"/>
        </w:rPr>
        <w:drawing>
          <wp:inline distB="0" distT="0" distL="0" distR="0">
            <wp:extent cx="5046345" cy="7200900"/>
            <wp:effectExtent b="0" l="0" r="0" t="0"/>
            <wp:docPr descr="M:\Dani\Danielle 2 - Câmara resíduos.jpg" id="42" name="image22.jpg"/>
            <a:graphic>
              <a:graphicData uri="http://schemas.openxmlformats.org/drawingml/2006/picture">
                <pic:pic>
                  <pic:nvPicPr>
                    <pic:cNvPr descr="M:\Dani\Danielle 2 - Câmara resíduos.jpg" id="0" name="image22.jpg"/>
                    <pic:cNvPicPr preferRelativeResize="0"/>
                  </pic:nvPicPr>
                  <pic:blipFill>
                    <a:blip r:embed="rId36"/>
                    <a:srcRect b="0" l="0" r="0" t="0"/>
                    <a:stretch>
                      <a:fillRect/>
                    </a:stretch>
                  </pic:blipFill>
                  <pic:spPr>
                    <a:xfrm>
                      <a:off x="0" y="0"/>
                      <a:ext cx="5046345" cy="7200900"/>
                    </a:xfrm>
                    <a:prstGeom prst="rect"/>
                    <a:ln/>
                  </pic:spPr>
                </pic:pic>
              </a:graphicData>
            </a:graphic>
          </wp:inline>
        </w:drawing>
      </w:r>
      <w:r w:rsidDel="00000000" w:rsidR="00000000" w:rsidRPr="00000000">
        <w:rPr>
          <w:sz w:val="28"/>
          <w:szCs w:val="28"/>
          <w:rtl w:val="0"/>
        </w:rPr>
        <w:t xml:space="preserve">Figura 20 – Reunião 2 Câmara Técnica de Resíduos COMSAM</w:t>
      </w:r>
    </w:p>
    <w:p w:rsidR="00000000" w:rsidDel="00000000" w:rsidP="00000000" w:rsidRDefault="00000000" w:rsidRPr="00000000" w14:paraId="00000698">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9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9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9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9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9D">
      <w:pPr>
        <w:pageBreakBefore w:val="0"/>
        <w:widowControl w:val="1"/>
        <w:spacing w:after="0" w:before="0" w:line="360" w:lineRule="auto"/>
        <w:ind w:left="680" w:right="0" w:firstLine="0"/>
        <w:jc w:val="both"/>
        <w:rPr>
          <w:sz w:val="28"/>
          <w:szCs w:val="28"/>
        </w:rPr>
      </w:pPr>
      <w:r w:rsidDel="00000000" w:rsidR="00000000" w:rsidRPr="00000000">
        <w:rPr>
          <w:sz w:val="28"/>
          <w:szCs w:val="28"/>
          <w:rtl w:val="0"/>
        </w:rPr>
        <w:t xml:space="preserve">Figura 21 – Reunião com Transportadores de RCC</w:t>
      </w:r>
      <w:r w:rsidDel="00000000" w:rsidR="00000000" w:rsidRPr="00000000">
        <w:drawing>
          <wp:anchor allowOverlap="1" behindDoc="0" distB="0" distT="0" distL="0" distR="0" hidden="0" layoutInCell="1" locked="0" relativeHeight="0" simplePos="0">
            <wp:simplePos x="0" y="0"/>
            <wp:positionH relativeFrom="column">
              <wp:posOffset>271145</wp:posOffset>
            </wp:positionH>
            <wp:positionV relativeFrom="paragraph">
              <wp:posOffset>635</wp:posOffset>
            </wp:positionV>
            <wp:extent cx="5128895" cy="7346315"/>
            <wp:effectExtent b="0" l="0" r="0" t="0"/>
            <wp:wrapSquare wrapText="bothSides" distB="0" distT="0" distL="0" distR="0"/>
            <wp:docPr id="30" name="image28.jpg"/>
            <a:graphic>
              <a:graphicData uri="http://schemas.openxmlformats.org/drawingml/2006/picture">
                <pic:pic>
                  <pic:nvPicPr>
                    <pic:cNvPr id="0" name="image28.jpg"/>
                    <pic:cNvPicPr preferRelativeResize="0"/>
                  </pic:nvPicPr>
                  <pic:blipFill>
                    <a:blip r:embed="rId37"/>
                    <a:srcRect b="0" l="0" r="0" t="0"/>
                    <a:stretch>
                      <a:fillRect/>
                    </a:stretch>
                  </pic:blipFill>
                  <pic:spPr>
                    <a:xfrm>
                      <a:off x="0" y="0"/>
                      <a:ext cx="5128895" cy="7346315"/>
                    </a:xfrm>
                    <a:prstGeom prst="rect"/>
                    <a:ln/>
                  </pic:spPr>
                </pic:pic>
              </a:graphicData>
            </a:graphic>
          </wp:anchor>
        </w:drawing>
      </w:r>
    </w:p>
    <w:p w:rsidR="00000000" w:rsidDel="00000000" w:rsidP="00000000" w:rsidRDefault="00000000" w:rsidRPr="00000000" w14:paraId="0000069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9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2">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3">
      <w:pPr>
        <w:pageBreakBefore w:val="0"/>
        <w:widowControl w:val="1"/>
        <w:spacing w:after="0" w:before="0" w:line="360" w:lineRule="auto"/>
        <w:ind w:left="680" w:right="0" w:firstLine="0"/>
        <w:jc w:val="both"/>
        <w:rPr>
          <w:sz w:val="28"/>
          <w:szCs w:val="28"/>
        </w:rPr>
      </w:pPr>
      <w:r w:rsidDel="00000000" w:rsidR="00000000" w:rsidRPr="00000000">
        <w:rPr>
          <w:sz w:val="28"/>
          <w:szCs w:val="28"/>
          <w:rtl w:val="0"/>
        </w:rPr>
        <w:t xml:space="preserve">Figura 22 – Reunião Intersetorial sobre o Sistema de Rastreamento</w:t>
      </w:r>
      <w:r w:rsidDel="00000000" w:rsidR="00000000" w:rsidRPr="00000000">
        <w:drawing>
          <wp:anchor allowOverlap="1" behindDoc="0" distB="0" distT="0" distL="0" distR="0" hidden="0" layoutInCell="1" locked="0" relativeHeight="0" simplePos="0">
            <wp:simplePos x="0" y="0"/>
            <wp:positionH relativeFrom="column">
              <wp:posOffset>122554</wp:posOffset>
            </wp:positionH>
            <wp:positionV relativeFrom="paragraph">
              <wp:posOffset>635</wp:posOffset>
            </wp:positionV>
            <wp:extent cx="5154930" cy="7383780"/>
            <wp:effectExtent b="0" l="0" r="0" t="0"/>
            <wp:wrapSquare wrapText="bothSides" distB="0" distT="0" distL="0" distR="0"/>
            <wp:docPr id="36" name="image20.jpg"/>
            <a:graphic>
              <a:graphicData uri="http://schemas.openxmlformats.org/drawingml/2006/picture">
                <pic:pic>
                  <pic:nvPicPr>
                    <pic:cNvPr id="0" name="image20.jpg"/>
                    <pic:cNvPicPr preferRelativeResize="0"/>
                  </pic:nvPicPr>
                  <pic:blipFill>
                    <a:blip r:embed="rId38"/>
                    <a:srcRect b="0" l="0" r="0" t="0"/>
                    <a:stretch>
                      <a:fillRect/>
                    </a:stretch>
                  </pic:blipFill>
                  <pic:spPr>
                    <a:xfrm>
                      <a:off x="0" y="0"/>
                      <a:ext cx="5154930" cy="7383780"/>
                    </a:xfrm>
                    <a:prstGeom prst="rect"/>
                    <a:ln/>
                  </pic:spPr>
                </pic:pic>
              </a:graphicData>
            </a:graphic>
          </wp:anchor>
        </w:drawing>
      </w:r>
    </w:p>
    <w:p w:rsidR="00000000" w:rsidDel="00000000" w:rsidP="00000000" w:rsidRDefault="00000000" w:rsidRPr="00000000" w14:paraId="000006A4">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5">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6">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7">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8">
      <w:pPr>
        <w:pageBreakBefore w:val="0"/>
        <w:widowControl w:val="1"/>
        <w:spacing w:after="0" w:before="0" w:line="360" w:lineRule="auto"/>
        <w:ind w:left="680" w:right="0" w:firstLine="0"/>
        <w:jc w:val="both"/>
        <w:rPr>
          <w:sz w:val="28"/>
          <w:szCs w:val="28"/>
        </w:rPr>
      </w:pPr>
      <w:r w:rsidDel="00000000" w:rsidR="00000000" w:rsidRPr="00000000">
        <w:rPr>
          <w:sz w:val="28"/>
          <w:szCs w:val="28"/>
          <w:rtl w:val="0"/>
        </w:rPr>
        <w:t xml:space="preserve">Figura 23 – Evento de Apresentação do Caçamba Verde e Sistema de Rastreamento</w:t>
      </w:r>
      <w:r w:rsidDel="00000000" w:rsidR="00000000" w:rsidRPr="00000000">
        <w:drawing>
          <wp:anchor allowOverlap="1" behindDoc="0" distB="0" distT="0" distL="0" distR="0" hidden="0" layoutInCell="1" locked="0" relativeHeight="0" simplePos="0">
            <wp:simplePos x="0" y="0"/>
            <wp:positionH relativeFrom="column">
              <wp:posOffset>131445</wp:posOffset>
            </wp:positionH>
            <wp:positionV relativeFrom="paragraph">
              <wp:posOffset>635</wp:posOffset>
            </wp:positionV>
            <wp:extent cx="5137150" cy="7359015"/>
            <wp:effectExtent b="0" l="0" r="0" t="0"/>
            <wp:wrapSquare wrapText="bothSides" distB="0" distT="0" distL="0" distR="0"/>
            <wp:docPr id="33" name="image13.jpg"/>
            <a:graphic>
              <a:graphicData uri="http://schemas.openxmlformats.org/drawingml/2006/picture">
                <pic:pic>
                  <pic:nvPicPr>
                    <pic:cNvPr id="0" name="image13.jpg"/>
                    <pic:cNvPicPr preferRelativeResize="0"/>
                  </pic:nvPicPr>
                  <pic:blipFill>
                    <a:blip r:embed="rId39"/>
                    <a:srcRect b="0" l="0" r="0" t="0"/>
                    <a:stretch>
                      <a:fillRect/>
                    </a:stretch>
                  </pic:blipFill>
                  <pic:spPr>
                    <a:xfrm>
                      <a:off x="0" y="0"/>
                      <a:ext cx="5137150" cy="7359015"/>
                    </a:xfrm>
                    <a:prstGeom prst="rect"/>
                    <a:ln/>
                  </pic:spPr>
                </pic:pic>
              </a:graphicData>
            </a:graphic>
          </wp:anchor>
        </w:drawing>
      </w:r>
    </w:p>
    <w:p w:rsidR="00000000" w:rsidDel="00000000" w:rsidP="00000000" w:rsidRDefault="00000000" w:rsidRPr="00000000" w14:paraId="000006A9">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A">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B">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C">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D">
      <w:pPr>
        <w:pageBreakBefore w:val="0"/>
        <w:widowControl w:val="1"/>
        <w:spacing w:after="0" w:before="0" w:line="360" w:lineRule="auto"/>
        <w:ind w:left="680" w:right="0" w:firstLine="0"/>
        <w:jc w:val="both"/>
        <w:rPr>
          <w:sz w:val="28"/>
          <w:szCs w:val="28"/>
        </w:rPr>
      </w:pPr>
      <w:r w:rsidDel="00000000" w:rsidR="00000000" w:rsidRPr="00000000">
        <w:rPr>
          <w:sz w:val="28"/>
          <w:szCs w:val="28"/>
          <w:rtl w:val="0"/>
        </w:rPr>
        <w:t xml:space="preserve">Figura 24 – Evento de Apresentação do Caçamba Verde e Sistema de Rastreamento</w:t>
      </w:r>
      <w:r w:rsidDel="00000000" w:rsidR="00000000" w:rsidRPr="00000000">
        <w:drawing>
          <wp:anchor allowOverlap="1" behindDoc="0" distB="0" distT="0" distL="0" distR="0" hidden="0" layoutInCell="1" locked="0" relativeHeight="0" simplePos="0">
            <wp:simplePos x="0" y="0"/>
            <wp:positionH relativeFrom="column">
              <wp:posOffset>113665</wp:posOffset>
            </wp:positionH>
            <wp:positionV relativeFrom="paragraph">
              <wp:posOffset>635</wp:posOffset>
            </wp:positionV>
            <wp:extent cx="5172710" cy="7389495"/>
            <wp:effectExtent b="0" l="0" r="0" t="0"/>
            <wp:wrapSquare wrapText="bothSides" distB="0" distT="0" distL="0" distR="0"/>
            <wp:docPr id="44" name="image12.jpg"/>
            <a:graphic>
              <a:graphicData uri="http://schemas.openxmlformats.org/drawingml/2006/picture">
                <pic:pic>
                  <pic:nvPicPr>
                    <pic:cNvPr id="0" name="image12.jpg"/>
                    <pic:cNvPicPr preferRelativeResize="0"/>
                  </pic:nvPicPr>
                  <pic:blipFill>
                    <a:blip r:embed="rId40"/>
                    <a:srcRect b="0" l="0" r="0" t="0"/>
                    <a:stretch>
                      <a:fillRect/>
                    </a:stretch>
                  </pic:blipFill>
                  <pic:spPr>
                    <a:xfrm>
                      <a:off x="0" y="0"/>
                      <a:ext cx="5172710" cy="7389495"/>
                    </a:xfrm>
                    <a:prstGeom prst="rect"/>
                    <a:ln/>
                  </pic:spPr>
                </pic:pic>
              </a:graphicData>
            </a:graphic>
          </wp:anchor>
        </w:drawing>
      </w:r>
    </w:p>
    <w:p w:rsidR="00000000" w:rsidDel="00000000" w:rsidP="00000000" w:rsidRDefault="00000000" w:rsidRPr="00000000" w14:paraId="000006AE">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AF">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B0">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B1">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B2">
      <w:pPr>
        <w:pStyle w:val="Heading1"/>
        <w:pageBreakBefore w:val="0"/>
        <w:spacing w:after="200" w:before="0" w:line="360" w:lineRule="auto"/>
        <w:rPr/>
      </w:pPr>
      <w:bookmarkStart w:colFirst="0" w:colLast="0" w:name="_heading=h.1mrcu09" w:id="52"/>
      <w:bookmarkEnd w:id="52"/>
      <w:r w:rsidDel="00000000" w:rsidR="00000000" w:rsidRPr="00000000">
        <w:rPr>
          <w:rFonts w:ascii="Arial" w:cs="Arial" w:eastAsia="Arial" w:hAnsi="Arial"/>
          <w:color w:val="00000a"/>
          <w:rtl w:val="0"/>
        </w:rPr>
        <w:t xml:space="preserve">REFERÊNCIAS</w:t>
      </w:r>
      <w:r w:rsidDel="00000000" w:rsidR="00000000" w:rsidRPr="00000000">
        <w:rPr>
          <w:rtl w:val="0"/>
        </w:rPr>
      </w:r>
    </w:p>
    <w:p w:rsidR="00000000" w:rsidDel="00000000" w:rsidP="00000000" w:rsidRDefault="00000000" w:rsidRPr="00000000" w14:paraId="000006B3">
      <w:pPr>
        <w:pageBreakBefore w:val="0"/>
        <w:spacing w:after="0" w:before="0" w:line="360" w:lineRule="auto"/>
        <w:rPr>
          <w:sz w:val="28"/>
          <w:szCs w:val="28"/>
        </w:rPr>
      </w:pPr>
      <w:r w:rsidDel="00000000" w:rsidR="00000000" w:rsidRPr="00000000">
        <w:rPr>
          <w:rtl w:val="0"/>
        </w:rPr>
      </w:r>
    </w:p>
    <w:p w:rsidR="00000000" w:rsidDel="00000000" w:rsidP="00000000" w:rsidRDefault="00000000" w:rsidRPr="00000000" w14:paraId="000006B4">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ÂNGULO. S.C. </w:t>
      </w:r>
      <w:r w:rsidDel="00000000" w:rsidR="00000000" w:rsidRPr="00000000">
        <w:rPr>
          <w:rFonts w:ascii="Arial" w:cs="Arial" w:eastAsia="Arial" w:hAnsi="Arial"/>
          <w:b w:val="1"/>
          <w:sz w:val="28"/>
          <w:szCs w:val="28"/>
          <w:rtl w:val="0"/>
        </w:rPr>
        <w:t xml:space="preserve">Variabilidade de agregados graúdos de resíduos da construção e demolição reciclados</w:t>
      </w:r>
      <w:r w:rsidDel="00000000" w:rsidR="00000000" w:rsidRPr="00000000">
        <w:rPr>
          <w:rFonts w:ascii="Arial" w:cs="Arial" w:eastAsia="Arial" w:hAnsi="Arial"/>
          <w:sz w:val="28"/>
          <w:szCs w:val="28"/>
          <w:rtl w:val="0"/>
        </w:rPr>
        <w:t xml:space="preserve">. Dissertação de Mestrado, Programa de Pós-Graduação em Engenharia em Engenharia Civil, Universidade de São Paulo, Escola Politécnica, São Paulo, 2000.</w:t>
      </w:r>
    </w:p>
    <w:p w:rsidR="00000000" w:rsidDel="00000000" w:rsidP="00000000" w:rsidRDefault="00000000" w:rsidRPr="00000000" w14:paraId="000006B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B6">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BRANCO, E.A. </w:t>
      </w:r>
      <w:r w:rsidDel="00000000" w:rsidR="00000000" w:rsidRPr="00000000">
        <w:rPr>
          <w:rFonts w:ascii="Arial" w:cs="Arial" w:eastAsia="Arial" w:hAnsi="Arial"/>
          <w:b w:val="1"/>
          <w:sz w:val="28"/>
          <w:szCs w:val="28"/>
          <w:rtl w:val="0"/>
        </w:rPr>
        <w:t xml:space="preserve">Características ambientais e aspectos legais do município de Suzano</w:t>
      </w:r>
      <w:r w:rsidDel="00000000" w:rsidR="00000000" w:rsidRPr="00000000">
        <w:rPr>
          <w:rFonts w:ascii="Arial" w:cs="Arial" w:eastAsia="Arial" w:hAnsi="Arial"/>
          <w:sz w:val="28"/>
          <w:szCs w:val="28"/>
          <w:rtl w:val="0"/>
        </w:rPr>
        <w:t xml:space="preserve">. Programa de Formação de Educadores Ambientais Populares de Suzano. Secretaria Municipal de Meio Ambiente de Suzano, 2011.</w:t>
      </w:r>
    </w:p>
    <w:p w:rsidR="00000000" w:rsidDel="00000000" w:rsidP="00000000" w:rsidRDefault="00000000" w:rsidRPr="00000000" w14:paraId="000006B7">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B8">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CAIXA ECONÔMICA FEDERAL. </w:t>
      </w:r>
      <w:r w:rsidDel="00000000" w:rsidR="00000000" w:rsidRPr="00000000">
        <w:rPr>
          <w:rFonts w:ascii="Arial" w:cs="Arial" w:eastAsia="Arial" w:hAnsi="Arial"/>
          <w:b w:val="1"/>
          <w:sz w:val="28"/>
          <w:szCs w:val="28"/>
          <w:rtl w:val="0"/>
        </w:rPr>
        <w:t xml:space="preserve">Manual de orientação: como implantar um sistemade manejo e gestão nos municípios</w:t>
      </w:r>
      <w:r w:rsidDel="00000000" w:rsidR="00000000" w:rsidRPr="00000000">
        <w:rPr>
          <w:rFonts w:ascii="Arial" w:cs="Arial" w:eastAsia="Arial" w:hAnsi="Arial"/>
          <w:sz w:val="28"/>
          <w:szCs w:val="28"/>
          <w:rtl w:val="0"/>
        </w:rPr>
        <w:t xml:space="preserve">. Vol. 1. 2005.</w:t>
      </w:r>
    </w:p>
    <w:p w:rsidR="00000000" w:rsidDel="00000000" w:rsidP="00000000" w:rsidRDefault="00000000" w:rsidRPr="00000000" w14:paraId="000006B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BA">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CARNEIRO, F.P. </w:t>
      </w:r>
      <w:r w:rsidDel="00000000" w:rsidR="00000000" w:rsidRPr="00000000">
        <w:rPr>
          <w:rFonts w:ascii="Arial" w:cs="Arial" w:eastAsia="Arial" w:hAnsi="Arial"/>
          <w:b w:val="1"/>
          <w:sz w:val="28"/>
          <w:szCs w:val="28"/>
          <w:rtl w:val="0"/>
        </w:rPr>
        <w:t xml:space="preserve">Diagnóstico e ações da atual situação dos resíduos de construção e demolição na cidade do Recife</w:t>
      </w:r>
      <w:r w:rsidDel="00000000" w:rsidR="00000000" w:rsidRPr="00000000">
        <w:rPr>
          <w:rFonts w:ascii="Arial" w:cs="Arial" w:eastAsia="Arial" w:hAnsi="Arial"/>
          <w:sz w:val="28"/>
          <w:szCs w:val="28"/>
          <w:rtl w:val="0"/>
        </w:rPr>
        <w:t xml:space="preserve">. Dissertação de Mestrado, Programa de Pós-Graduação em Engenharia Urbana, Universidade Federal da Paraíba, João Pessoa, 2005. </w:t>
      </w:r>
    </w:p>
    <w:p w:rsidR="00000000" w:rsidDel="00000000" w:rsidP="00000000" w:rsidRDefault="00000000" w:rsidRPr="00000000" w14:paraId="000006B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BC">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CARNEIRO, F.P et al. </w:t>
      </w:r>
      <w:r w:rsidDel="00000000" w:rsidR="00000000" w:rsidRPr="00000000">
        <w:rPr>
          <w:rFonts w:ascii="Arial" w:cs="Arial" w:eastAsia="Arial" w:hAnsi="Arial"/>
          <w:b w:val="1"/>
          <w:sz w:val="28"/>
          <w:szCs w:val="28"/>
          <w:rtl w:val="0"/>
        </w:rPr>
        <w:t xml:space="preserve">Análise da geração de resíduos sólidos em uma obra de demolição na cidade do Recife - estudo de caso</w:t>
      </w:r>
      <w:r w:rsidDel="00000000" w:rsidR="00000000" w:rsidRPr="00000000">
        <w:rPr>
          <w:rFonts w:ascii="Arial" w:cs="Arial" w:eastAsia="Arial" w:hAnsi="Arial"/>
          <w:sz w:val="28"/>
          <w:szCs w:val="28"/>
          <w:rtl w:val="0"/>
        </w:rPr>
        <w:t xml:space="preserve">. XI Encontro Nacional de Tecnologia no Ambiente Construído. Florianópolis, Santa Catarina, 2006. Disponível em: http://www.infohab.org.br/entac2014/2006/artigos/ENTAC2006_1805_1814.pdf. Acesso em 20 de janeiro de 2016. </w:t>
      </w:r>
    </w:p>
    <w:p w:rsidR="00000000" w:rsidDel="00000000" w:rsidP="00000000" w:rsidRDefault="00000000" w:rsidRPr="00000000" w14:paraId="000006BD">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BE">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COSTA, R.V.G.</w:t>
      </w:r>
      <w:r w:rsidDel="00000000" w:rsidR="00000000" w:rsidRPr="00000000">
        <w:rPr>
          <w:rFonts w:ascii="Arial" w:cs="Arial" w:eastAsia="Arial" w:hAnsi="Arial"/>
          <w:b w:val="1"/>
          <w:sz w:val="28"/>
          <w:szCs w:val="28"/>
          <w:rtl w:val="0"/>
        </w:rPr>
        <w:t xml:space="preserve">Taxa de geração de resíduos da construção civil em edificações na cidade de João Pessoa</w:t>
      </w:r>
      <w:r w:rsidDel="00000000" w:rsidR="00000000" w:rsidRPr="00000000">
        <w:rPr>
          <w:sz w:val="28"/>
          <w:szCs w:val="28"/>
          <w:rtl w:val="0"/>
        </w:rPr>
        <w:t xml:space="preserve">. </w:t>
      </w:r>
      <w:r w:rsidDel="00000000" w:rsidR="00000000" w:rsidRPr="00000000">
        <w:rPr>
          <w:rFonts w:ascii="Arial" w:cs="Arial" w:eastAsia="Arial" w:hAnsi="Arial"/>
          <w:sz w:val="28"/>
          <w:szCs w:val="28"/>
          <w:rtl w:val="0"/>
        </w:rPr>
        <w:t xml:space="preserve">Dissertação de Mestrado, Programa de Pós-Graduação em Engenharia Urbana e Ambiental, Universidade Federal da Paraíba, João Pessoa, 2012.</w:t>
      </w:r>
    </w:p>
    <w:p w:rsidR="00000000" w:rsidDel="00000000" w:rsidP="00000000" w:rsidRDefault="00000000" w:rsidRPr="00000000" w14:paraId="000006B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0">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EMPRESA PAULISTA DE PLANEJAMENTO METROPOLITANO – EMPLASA. </w:t>
      </w:r>
      <w:r w:rsidDel="00000000" w:rsidR="00000000" w:rsidRPr="00000000">
        <w:rPr>
          <w:rFonts w:ascii="Arial" w:cs="Arial" w:eastAsia="Arial" w:hAnsi="Arial"/>
          <w:b w:val="1"/>
          <w:sz w:val="28"/>
          <w:szCs w:val="28"/>
          <w:rtl w:val="0"/>
        </w:rPr>
        <w:t xml:space="preserve">Atlas de Uso e Ocupação do Solo no Município de Suzano</w:t>
      </w:r>
      <w:r w:rsidDel="00000000" w:rsidR="00000000" w:rsidRPr="00000000">
        <w:rPr>
          <w:rFonts w:ascii="Arial" w:cs="Arial" w:eastAsia="Arial" w:hAnsi="Arial"/>
          <w:sz w:val="28"/>
          <w:szCs w:val="28"/>
          <w:rtl w:val="0"/>
        </w:rPr>
        <w:t xml:space="preserve">. São Paulo, EMPLASA, 2006.</w:t>
      </w:r>
    </w:p>
    <w:p w:rsidR="00000000" w:rsidDel="00000000" w:rsidP="00000000" w:rsidRDefault="00000000" w:rsidRPr="00000000" w14:paraId="000006C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2">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FUNDAÇÃO SISTEMA ESTADUAL DE ANÁLISE DE DADOS – SEADE. </w:t>
      </w:r>
      <w:r w:rsidDel="00000000" w:rsidR="00000000" w:rsidRPr="00000000">
        <w:rPr>
          <w:rFonts w:ascii="Arial" w:cs="Arial" w:eastAsia="Arial" w:hAnsi="Arial"/>
          <w:b w:val="1"/>
          <w:sz w:val="28"/>
          <w:szCs w:val="28"/>
          <w:rtl w:val="0"/>
        </w:rPr>
        <w:t xml:space="preserve">Perfil Municipal</w:t>
      </w:r>
      <w:r w:rsidDel="00000000" w:rsidR="00000000" w:rsidRPr="00000000">
        <w:rPr>
          <w:rFonts w:ascii="Arial" w:cs="Arial" w:eastAsia="Arial" w:hAnsi="Arial"/>
          <w:sz w:val="28"/>
          <w:szCs w:val="28"/>
          <w:rtl w:val="0"/>
        </w:rPr>
        <w:t xml:space="preserve">. Disponível em: http://www.imp.seade.gov.br/frontend/#/perfil. Acesso em: 23 de fevereiro de 2016.</w:t>
      </w:r>
    </w:p>
    <w:p w:rsidR="00000000" w:rsidDel="00000000" w:rsidP="00000000" w:rsidRDefault="00000000" w:rsidRPr="00000000" w14:paraId="000006C3">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4">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INSTITUTO BRASILEIRO DE GEOGRAFIA E ESTATÍSTICA – IBGE. Sistema IBGE de recuperação automátia. Censo 2010 – </w:t>
      </w:r>
      <w:r w:rsidDel="00000000" w:rsidR="00000000" w:rsidRPr="00000000">
        <w:rPr>
          <w:rFonts w:ascii="Arial" w:cs="Arial" w:eastAsia="Arial" w:hAnsi="Arial"/>
          <w:b w:val="1"/>
          <w:sz w:val="28"/>
          <w:szCs w:val="28"/>
          <w:rtl w:val="0"/>
        </w:rPr>
        <w:t xml:space="preserve">Resultados da Amostra – Educação e Deslocamento</w:t>
      </w:r>
      <w:r w:rsidDel="00000000" w:rsidR="00000000" w:rsidRPr="00000000">
        <w:rPr>
          <w:rFonts w:ascii="Arial" w:cs="Arial" w:eastAsia="Arial" w:hAnsi="Arial"/>
          <w:sz w:val="28"/>
          <w:szCs w:val="28"/>
          <w:rtl w:val="0"/>
        </w:rPr>
        <w:t xml:space="preserve">. Disponível em: http://www.sidra.ibge.gov.br/bda/tabela/listabl.asp?c=2057&amp;n=0&amp;z=t&amp;o=16&amp;i=P. Acesso em 23 de fevereiro de 2016.</w:t>
      </w:r>
    </w:p>
    <w:p w:rsidR="00000000" w:rsidDel="00000000" w:rsidP="00000000" w:rsidRDefault="00000000" w:rsidRPr="00000000" w14:paraId="000006C5">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6">
      <w:pPr>
        <w:pageBreakBefore w:val="0"/>
        <w:spacing w:after="0" w:before="0" w:line="360" w:lineRule="auto"/>
        <w:jc w:val="both"/>
        <w:rPr>
          <w:rFonts w:ascii="Arial" w:cs="Arial" w:eastAsia="Arial" w:hAnsi="Arial"/>
          <w:sz w:val="28"/>
          <w:szCs w:val="28"/>
          <w:highlight w:val="yellow"/>
        </w:rPr>
      </w:pPr>
      <w:r w:rsidDel="00000000" w:rsidR="00000000" w:rsidRPr="00000000">
        <w:rPr>
          <w:rFonts w:ascii="Arial" w:cs="Arial" w:eastAsia="Arial" w:hAnsi="Arial"/>
          <w:sz w:val="28"/>
          <w:szCs w:val="28"/>
          <w:highlight w:val="yellow"/>
          <w:rtl w:val="0"/>
        </w:rPr>
        <w:t xml:space="preserve">INSTITUTO BRASILEIRO DE GEOGRAFIA E ESTATÍSTICA – IBGE. - https://www.ibge.gov.br/cidades-e-estados/sp/suzano.html</w:t>
      </w:r>
    </w:p>
    <w:p w:rsidR="00000000" w:rsidDel="00000000" w:rsidP="00000000" w:rsidRDefault="00000000" w:rsidRPr="00000000" w14:paraId="000006C7">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8">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INSTITUTO DE PESQUISA ECONÔMICA E APLICADA – IPEA. </w:t>
      </w:r>
      <w:r w:rsidDel="00000000" w:rsidR="00000000" w:rsidRPr="00000000">
        <w:rPr>
          <w:rFonts w:ascii="Arial" w:cs="Arial" w:eastAsia="Arial" w:hAnsi="Arial"/>
          <w:b w:val="1"/>
          <w:sz w:val="28"/>
          <w:szCs w:val="28"/>
          <w:rtl w:val="0"/>
        </w:rPr>
        <w:t xml:space="preserve">Diagnóstico dos Resíduos Sólidos da Construção Civil</w:t>
      </w:r>
      <w:r w:rsidDel="00000000" w:rsidR="00000000" w:rsidRPr="00000000">
        <w:rPr>
          <w:rFonts w:ascii="Arial" w:cs="Arial" w:eastAsia="Arial" w:hAnsi="Arial"/>
          <w:sz w:val="28"/>
          <w:szCs w:val="28"/>
          <w:rtl w:val="0"/>
        </w:rPr>
        <w:t xml:space="preserve">. Brasil, 2012.</w:t>
      </w:r>
    </w:p>
    <w:p w:rsidR="00000000" w:rsidDel="00000000" w:rsidP="00000000" w:rsidRDefault="00000000" w:rsidRPr="00000000" w14:paraId="000006C9">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A">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MINISTÉRIO DO MEIO AMBIENTE – MMA. </w:t>
      </w:r>
      <w:r w:rsidDel="00000000" w:rsidR="00000000" w:rsidRPr="00000000">
        <w:rPr>
          <w:rFonts w:ascii="Arial" w:cs="Arial" w:eastAsia="Arial" w:hAnsi="Arial"/>
          <w:b w:val="1"/>
          <w:sz w:val="28"/>
          <w:szCs w:val="28"/>
          <w:rtl w:val="0"/>
        </w:rPr>
        <w:t xml:space="preserve">Manual para Implantação de Sistema de Gestão de Resíduos de Construção Civil em Consórcios Públicos. </w:t>
      </w:r>
      <w:r w:rsidDel="00000000" w:rsidR="00000000" w:rsidRPr="00000000">
        <w:rPr>
          <w:rFonts w:ascii="Arial" w:cs="Arial" w:eastAsia="Arial" w:hAnsi="Arial"/>
          <w:sz w:val="28"/>
          <w:szCs w:val="28"/>
          <w:rtl w:val="0"/>
        </w:rPr>
        <w:t xml:space="preserve">Brasília, 2010. </w:t>
      </w:r>
    </w:p>
    <w:p w:rsidR="00000000" w:rsidDel="00000000" w:rsidP="00000000" w:rsidRDefault="00000000" w:rsidRPr="00000000" w14:paraId="000006CB">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C">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MORALES, G; MENDES, T.; ANGULO, S.C. </w:t>
      </w:r>
      <w:r w:rsidDel="00000000" w:rsidR="00000000" w:rsidRPr="00000000">
        <w:rPr>
          <w:rFonts w:ascii="Arial" w:cs="Arial" w:eastAsia="Arial" w:hAnsi="Arial"/>
          <w:b w:val="1"/>
          <w:sz w:val="28"/>
          <w:szCs w:val="28"/>
          <w:rtl w:val="0"/>
        </w:rPr>
        <w:t xml:space="preserve">Índices de geração de RCD provenientes de obras de construção, reforma e demolição na cidade de Londrina/PR</w:t>
      </w:r>
      <w:r w:rsidDel="00000000" w:rsidR="00000000" w:rsidRPr="00000000">
        <w:rPr>
          <w:rFonts w:ascii="Arial" w:cs="Arial" w:eastAsia="Arial" w:hAnsi="Arial"/>
          <w:sz w:val="28"/>
          <w:szCs w:val="28"/>
          <w:rtl w:val="0"/>
        </w:rPr>
        <w:t xml:space="preserve">. In: II Congresso Internacional na Recuperação, Manutenção e Restauração de Edificações, 2006, Rio de Janeiro. Anais... (CD-ROM). Rio de Janeiro: 2006. v.1. </w:t>
      </w:r>
    </w:p>
    <w:p w:rsidR="00000000" w:rsidDel="00000000" w:rsidP="00000000" w:rsidRDefault="00000000" w:rsidRPr="00000000" w14:paraId="000006CD">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CE">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PREFEITURA MUNICIPAL DE SUZANO. </w:t>
      </w:r>
      <w:r w:rsidDel="00000000" w:rsidR="00000000" w:rsidRPr="00000000">
        <w:rPr>
          <w:rFonts w:ascii="Arial" w:cs="Arial" w:eastAsia="Arial" w:hAnsi="Arial"/>
          <w:b w:val="1"/>
          <w:sz w:val="28"/>
          <w:szCs w:val="28"/>
          <w:rtl w:val="0"/>
        </w:rPr>
        <w:t xml:space="preserve">Construção do Conhecimento sobre a Realidade Local – Relatório Final</w:t>
      </w:r>
      <w:r w:rsidDel="00000000" w:rsidR="00000000" w:rsidRPr="00000000">
        <w:rPr>
          <w:rFonts w:ascii="Arial" w:cs="Arial" w:eastAsia="Arial" w:hAnsi="Arial"/>
          <w:sz w:val="28"/>
          <w:szCs w:val="28"/>
          <w:rtl w:val="0"/>
        </w:rPr>
        <w:t xml:space="preserve">. Revisão do Plano Diretor de Suzano 2006-2016. Volume 1. Janeiro, 2007.</w:t>
      </w:r>
    </w:p>
    <w:p w:rsidR="00000000" w:rsidDel="00000000" w:rsidP="00000000" w:rsidRDefault="00000000" w:rsidRPr="00000000" w14:paraId="000006CF">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0">
      <w:pPr>
        <w:pageBreakBefore w:val="0"/>
        <w:spacing w:after="0" w:before="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REINA, E., MACHADO, R. </w:t>
      </w:r>
      <w:r w:rsidDel="00000000" w:rsidR="00000000" w:rsidRPr="00000000">
        <w:rPr>
          <w:rFonts w:ascii="Arial" w:cs="Arial" w:eastAsia="Arial" w:hAnsi="Arial"/>
          <w:b w:val="1"/>
          <w:sz w:val="28"/>
          <w:szCs w:val="28"/>
          <w:rtl w:val="0"/>
        </w:rPr>
        <w:t xml:space="preserve">Milhares de itinerários e um destino: o centro</w:t>
      </w:r>
      <w:r w:rsidDel="00000000" w:rsidR="00000000" w:rsidRPr="00000000">
        <w:rPr>
          <w:rFonts w:ascii="Arial" w:cs="Arial" w:eastAsia="Arial" w:hAnsi="Arial"/>
          <w:sz w:val="28"/>
          <w:szCs w:val="28"/>
          <w:rtl w:val="0"/>
        </w:rPr>
        <w:t xml:space="preserve">. O Estado de São Paulo, São Paulo, 3 de abril de 2009. Disponível em: &lt;http://www.estadao.com.br/noticias/cidades,milhares-de-itinerarios-e-um-destino-o-centro,349252,0.htm&gt;. Acesso em 23 de fevereiro de 2016.</w:t>
      </w:r>
    </w:p>
    <w:p w:rsidR="00000000" w:rsidDel="00000000" w:rsidP="00000000" w:rsidRDefault="00000000" w:rsidRPr="00000000" w14:paraId="000006D1">
      <w:pPr>
        <w:pageBreakBefore w:val="0"/>
        <w:spacing w:after="0" w:before="0" w:line="360" w:lineRule="auto"/>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2">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3">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4">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5">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6">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7">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8">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9">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A">
      <w:pPr>
        <w:pageBreakBefore w:val="0"/>
        <w:spacing w:after="0" w:before="0" w:line="360" w:lineRule="auto"/>
        <w:ind w:firstLine="709"/>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6DB">
      <w:pPr>
        <w:pStyle w:val="Heading1"/>
        <w:pageBreakBefore w:val="0"/>
        <w:spacing w:after="200" w:before="0" w:line="360" w:lineRule="auto"/>
        <w:rPr/>
      </w:pPr>
      <w:r w:rsidDel="00000000" w:rsidR="00000000" w:rsidRPr="00000000">
        <w:rPr>
          <w:rtl w:val="0"/>
        </w:rPr>
      </w:r>
    </w:p>
    <w:sectPr>
      <w:headerReference r:id="rId41" w:type="default"/>
      <w:headerReference r:id="rId42" w:type="first"/>
      <w:footerReference r:id="rId43" w:type="default"/>
      <w:footerReference r:id="rId44" w:type="first"/>
      <w:type w:val="nextPage"/>
      <w:pgSz w:h="16838" w:w="11906" w:orient="portrait"/>
      <w:pgMar w:bottom="1416" w:top="1417" w:left="1701" w:right="1701" w:header="708" w:footer="108"/>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iovanna Hamada" w:id="0" w:date="2020-09-09T14:24:55Z">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Atualizar volume coletado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6E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Liberation San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a"/>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a"/>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985" w:right="0" w:firstLine="0"/>
      <w:jc w:val="center"/>
      <w:rPr>
        <w:rFonts w:ascii="Arial" w:cs="Arial" w:eastAsia="Arial" w:hAnsi="Arial"/>
        <w:b w:val="0"/>
        <w:i w:val="0"/>
        <w:smallCaps w:val="0"/>
        <w:strike w:val="0"/>
        <w:color w:val="00000a"/>
        <w:sz w:val="44"/>
        <w:szCs w:val="44"/>
        <w:u w:val="none"/>
        <w:shd w:fill="auto" w:val="clear"/>
        <w:vertAlign w:val="baseline"/>
      </w:rPr>
    </w:pPr>
    <w:r w:rsidDel="00000000" w:rsidR="00000000" w:rsidRPr="00000000">
      <w:rPr>
        <w:rFonts w:ascii="Arial" w:cs="Arial" w:eastAsia="Arial" w:hAnsi="Arial"/>
        <w:b w:val="0"/>
        <w:i w:val="0"/>
        <w:smallCaps w:val="0"/>
        <w:strike w:val="0"/>
        <w:color w:val="00000a"/>
        <w:sz w:val="44"/>
        <w:szCs w:val="44"/>
        <w:u w:val="none"/>
        <w:shd w:fill="auto" w:val="clear"/>
        <w:vertAlign w:val="baseline"/>
        <w:rtl w:val="0"/>
      </w:rPr>
      <w:t xml:space="preserve">Prefeitura Municipal de Suzano</w:t>
    </w:r>
    <w:r w:rsidDel="00000000" w:rsidR="00000000" w:rsidRPr="00000000">
      <w:drawing>
        <wp:anchor allowOverlap="1" behindDoc="0" distB="0" distT="0" distL="114935" distR="114935" hidden="0" layoutInCell="1" locked="0" relativeHeight="0" simplePos="0">
          <wp:simplePos x="0" y="0"/>
          <wp:positionH relativeFrom="column">
            <wp:posOffset>41276</wp:posOffset>
          </wp:positionH>
          <wp:positionV relativeFrom="paragraph">
            <wp:posOffset>-51434</wp:posOffset>
          </wp:positionV>
          <wp:extent cx="1062990" cy="934720"/>
          <wp:effectExtent b="0" l="0" r="0" t="0"/>
          <wp:wrapSquare wrapText="bothSides" distB="0" distT="0" distL="114935" distR="114935"/>
          <wp:docPr id="35" name="image18.png"/>
          <a:graphic>
            <a:graphicData uri="http://schemas.openxmlformats.org/drawingml/2006/picture">
              <pic:pic>
                <pic:nvPicPr>
                  <pic:cNvPr id="0" name="image18.png"/>
                  <pic:cNvPicPr preferRelativeResize="0"/>
                </pic:nvPicPr>
                <pic:blipFill>
                  <a:blip r:embed="rId5"/>
                  <a:srcRect b="0" l="0" r="0" t="0"/>
                  <a:stretch>
                    <a:fillRect/>
                  </a:stretch>
                </pic:blipFill>
                <pic:spPr>
                  <a:xfrm>
                    <a:off x="0" y="0"/>
                    <a:ext cx="1062990" cy="934720"/>
                  </a:xfrm>
                  <a:prstGeom prst="rect"/>
                  <a:ln/>
                </pic:spPr>
              </pic:pic>
            </a:graphicData>
          </a:graphic>
        </wp:anchor>
      </w:drawing>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985" w:right="0" w:firstLine="0"/>
      <w:jc w:val="center"/>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985" w:right="0" w:firstLine="0"/>
      <w:jc w:val="center"/>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ESTADO DE SÃO PAULO</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985" w:right="0" w:firstLine="0"/>
      <w:jc w:val="center"/>
      <w:rPr>
        <w:rFonts w:ascii="Arial" w:cs="Arial" w:eastAsia="Arial" w:hAnsi="Arial"/>
        <w:b w:val="0"/>
        <w:i w:val="0"/>
        <w:smallCaps w:val="0"/>
        <w:strike w:val="0"/>
        <w:color w:val="00000a"/>
        <w:sz w:val="44"/>
        <w:szCs w:val="44"/>
        <w:u w:val="none"/>
        <w:shd w:fill="auto" w:val="clear"/>
        <w:vertAlign w:val="baseline"/>
      </w:rPr>
    </w:pPr>
    <w:r w:rsidDel="00000000" w:rsidR="00000000" w:rsidRPr="00000000">
      <w:rPr>
        <w:rFonts w:ascii="Arial" w:cs="Arial" w:eastAsia="Arial" w:hAnsi="Arial"/>
        <w:b w:val="0"/>
        <w:i w:val="0"/>
        <w:smallCaps w:val="0"/>
        <w:strike w:val="0"/>
        <w:color w:val="00000a"/>
        <w:sz w:val="44"/>
        <w:szCs w:val="44"/>
        <w:u w:val="none"/>
        <w:shd w:fill="auto" w:val="clear"/>
        <w:vertAlign w:val="baseline"/>
        <w:rtl w:val="0"/>
      </w:rPr>
      <w:t xml:space="preserve">Prefeitura Municipal de Suzano</w:t>
    </w:r>
    <w:r w:rsidDel="00000000" w:rsidR="00000000" w:rsidRPr="00000000">
      <w:drawing>
        <wp:anchor allowOverlap="1" behindDoc="0" distB="0" distT="0" distL="114935" distR="114935" hidden="0" layoutInCell="1" locked="0" relativeHeight="0" simplePos="0">
          <wp:simplePos x="0" y="0"/>
          <wp:positionH relativeFrom="column">
            <wp:posOffset>41276</wp:posOffset>
          </wp:positionH>
          <wp:positionV relativeFrom="paragraph">
            <wp:posOffset>-51434</wp:posOffset>
          </wp:positionV>
          <wp:extent cx="1062990" cy="934720"/>
          <wp:effectExtent b="0" l="0" r="0" t="0"/>
          <wp:wrapSquare wrapText="bothSides" distB="0" distT="0" distL="114935" distR="114935"/>
          <wp:docPr id="39" name="image18.png"/>
          <a:graphic>
            <a:graphicData uri="http://schemas.openxmlformats.org/drawingml/2006/picture">
              <pic:pic>
                <pic:nvPicPr>
                  <pic:cNvPr id="0" name="image18.png"/>
                  <pic:cNvPicPr preferRelativeResize="0"/>
                </pic:nvPicPr>
                <pic:blipFill>
                  <a:blip r:embed="rId5"/>
                  <a:srcRect b="0" l="0" r="0" t="0"/>
                  <a:stretch>
                    <a:fillRect/>
                  </a:stretch>
                </pic:blipFill>
                <pic:spPr>
                  <a:xfrm>
                    <a:off x="0" y="0"/>
                    <a:ext cx="1062990" cy="934720"/>
                  </a:xfrm>
                  <a:prstGeom prst="rect"/>
                  <a:ln/>
                </pic:spPr>
              </pic:pic>
            </a:graphicData>
          </a:graphic>
        </wp:anchor>
      </w:drawing>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985" w:right="0" w:firstLine="0"/>
      <w:jc w:val="center"/>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985" w:right="0" w:firstLine="0"/>
      <w:jc w:val="center"/>
      <w:rPr>
        <w:rFonts w:ascii="Arial" w:cs="Arial" w:eastAsia="Arial" w:hAnsi="Arial"/>
        <w:b w:val="0"/>
        <w:i w:val="0"/>
        <w:smallCaps w:val="0"/>
        <w:strike w:val="0"/>
        <w:color w:val="00000a"/>
        <w:sz w:val="28"/>
        <w:szCs w:val="28"/>
        <w:u w:val="none"/>
        <w:shd w:fill="auto" w:val="clear"/>
        <w:vertAlign w:val="baseline"/>
      </w:rPr>
    </w:pPr>
    <w:r w:rsidDel="00000000" w:rsidR="00000000" w:rsidRPr="00000000">
      <w:rPr>
        <w:rFonts w:ascii="Arial" w:cs="Arial" w:eastAsia="Arial" w:hAnsi="Arial"/>
        <w:b w:val="0"/>
        <w:i w:val="0"/>
        <w:smallCaps w:val="0"/>
        <w:strike w:val="0"/>
        <w:color w:val="00000a"/>
        <w:sz w:val="28"/>
        <w:szCs w:val="28"/>
        <w:u w:val="none"/>
        <w:shd w:fill="auto" w:val="clear"/>
        <w:vertAlign w:val="baseline"/>
        <w:rtl w:val="0"/>
      </w:rPr>
      <w:t xml:space="preserve">ESTADO DE SÃO PAULO</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4"/>
        <w:szCs w:val="24"/>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3">
    <w:lvl w:ilvl="0">
      <w:start w:val="1"/>
      <w:numFmt w:val="bullet"/>
      <w:lvlText w:val=""/>
      <w:lvlJc w:val="left"/>
      <w:pPr>
        <w:ind w:left="363" w:hanging="360"/>
      </w:pPr>
      <w:rPr>
        <w:sz w:val="24"/>
        <w:szCs w:val="24"/>
      </w:rPr>
    </w:lvl>
    <w:lvl w:ilvl="1">
      <w:start w:val="1"/>
      <w:numFmt w:val="bullet"/>
      <w:lvlText w:val="o"/>
      <w:lvlJc w:val="left"/>
      <w:pPr>
        <w:ind w:left="1083" w:hanging="360"/>
      </w:pPr>
      <w:rPr/>
    </w:lvl>
    <w:lvl w:ilvl="2">
      <w:start w:val="1"/>
      <w:numFmt w:val="bullet"/>
      <w:lvlText w:val=""/>
      <w:lvlJc w:val="left"/>
      <w:pPr>
        <w:ind w:left="1803" w:hanging="360"/>
      </w:pPr>
      <w:rPr/>
    </w:lvl>
    <w:lvl w:ilvl="3">
      <w:start w:val="1"/>
      <w:numFmt w:val="bullet"/>
      <w:lvlText w:val=""/>
      <w:lvlJc w:val="left"/>
      <w:pPr>
        <w:ind w:left="2523" w:hanging="360"/>
      </w:pPr>
      <w:rPr/>
    </w:lvl>
    <w:lvl w:ilvl="4">
      <w:start w:val="1"/>
      <w:numFmt w:val="bullet"/>
      <w:lvlText w:val="o"/>
      <w:lvlJc w:val="left"/>
      <w:pPr>
        <w:ind w:left="3243" w:hanging="360"/>
      </w:pPr>
      <w:rPr/>
    </w:lvl>
    <w:lvl w:ilvl="5">
      <w:start w:val="1"/>
      <w:numFmt w:val="bullet"/>
      <w:lvlText w:val=""/>
      <w:lvlJc w:val="left"/>
      <w:pPr>
        <w:ind w:left="3963" w:hanging="360"/>
      </w:pPr>
      <w:rPr/>
    </w:lvl>
    <w:lvl w:ilvl="6">
      <w:start w:val="1"/>
      <w:numFmt w:val="bullet"/>
      <w:lvlText w:val=""/>
      <w:lvlJc w:val="left"/>
      <w:pPr>
        <w:ind w:left="4683" w:hanging="360"/>
      </w:pPr>
      <w:rPr/>
    </w:lvl>
    <w:lvl w:ilvl="7">
      <w:start w:val="1"/>
      <w:numFmt w:val="bullet"/>
      <w:lvlText w:val="o"/>
      <w:lvlJc w:val="left"/>
      <w:pPr>
        <w:ind w:left="5403" w:hanging="360"/>
      </w:pPr>
      <w:rPr/>
    </w:lvl>
    <w:lvl w:ilvl="8">
      <w:start w:val="1"/>
      <w:numFmt w:val="bullet"/>
      <w:lvlText w:val=""/>
      <w:lvlJc w:val="left"/>
      <w:pPr>
        <w:ind w:left="6123" w:hanging="36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363" w:hanging="360"/>
      </w:pPr>
      <w:rPr>
        <w:sz w:val="24"/>
        <w:szCs w:val="24"/>
      </w:rPr>
    </w:lvl>
    <w:lvl w:ilvl="1">
      <w:start w:val="1"/>
      <w:numFmt w:val="bullet"/>
      <w:lvlText w:val="o"/>
      <w:lvlJc w:val="left"/>
      <w:pPr>
        <w:ind w:left="1083" w:hanging="360"/>
      </w:pPr>
      <w:rPr/>
    </w:lvl>
    <w:lvl w:ilvl="2">
      <w:start w:val="1"/>
      <w:numFmt w:val="bullet"/>
      <w:lvlText w:val=""/>
      <w:lvlJc w:val="left"/>
      <w:pPr>
        <w:ind w:left="1803" w:hanging="360"/>
      </w:pPr>
      <w:rPr/>
    </w:lvl>
    <w:lvl w:ilvl="3">
      <w:start w:val="1"/>
      <w:numFmt w:val="bullet"/>
      <w:lvlText w:val=""/>
      <w:lvlJc w:val="left"/>
      <w:pPr>
        <w:ind w:left="2523" w:hanging="360"/>
      </w:pPr>
      <w:rPr/>
    </w:lvl>
    <w:lvl w:ilvl="4">
      <w:start w:val="1"/>
      <w:numFmt w:val="bullet"/>
      <w:lvlText w:val="o"/>
      <w:lvlJc w:val="left"/>
      <w:pPr>
        <w:ind w:left="3243" w:hanging="360"/>
      </w:pPr>
      <w:rPr/>
    </w:lvl>
    <w:lvl w:ilvl="5">
      <w:start w:val="1"/>
      <w:numFmt w:val="bullet"/>
      <w:lvlText w:val=""/>
      <w:lvlJc w:val="left"/>
      <w:pPr>
        <w:ind w:left="3963" w:hanging="360"/>
      </w:pPr>
      <w:rPr/>
    </w:lvl>
    <w:lvl w:ilvl="6">
      <w:start w:val="1"/>
      <w:numFmt w:val="bullet"/>
      <w:lvlText w:val=""/>
      <w:lvlJc w:val="left"/>
      <w:pPr>
        <w:ind w:left="4683" w:hanging="360"/>
      </w:pPr>
      <w:rPr/>
    </w:lvl>
    <w:lvl w:ilvl="7">
      <w:start w:val="1"/>
      <w:numFmt w:val="bullet"/>
      <w:lvlText w:val="o"/>
      <w:lvlJc w:val="left"/>
      <w:pPr>
        <w:ind w:left="5403" w:hanging="360"/>
      </w:pPr>
      <w:rPr/>
    </w:lvl>
    <w:lvl w:ilvl="8">
      <w:start w:val="1"/>
      <w:numFmt w:val="bullet"/>
      <w:lvlText w:val=""/>
      <w:lvlJc w:val="left"/>
      <w:pPr>
        <w:ind w:left="6123" w:hanging="360"/>
      </w:pPr>
      <w:rPr/>
    </w:lvl>
  </w:abstractNum>
  <w:abstractNum w:abstractNumId="6">
    <w:lvl w:ilvl="0">
      <w:start w:val="1"/>
      <w:numFmt w:val="bullet"/>
      <w:lvlText w:val=""/>
      <w:lvlJc w:val="left"/>
      <w:pPr>
        <w:ind w:left="363" w:hanging="360"/>
      </w:pPr>
      <w:rPr>
        <w:sz w:val="24"/>
        <w:szCs w:val="24"/>
      </w:rPr>
    </w:lvl>
    <w:lvl w:ilvl="1">
      <w:start w:val="1"/>
      <w:numFmt w:val="bullet"/>
      <w:lvlText w:val="o"/>
      <w:lvlJc w:val="left"/>
      <w:pPr>
        <w:ind w:left="1083" w:hanging="360"/>
      </w:pPr>
      <w:rPr/>
    </w:lvl>
    <w:lvl w:ilvl="2">
      <w:start w:val="1"/>
      <w:numFmt w:val="bullet"/>
      <w:lvlText w:val=""/>
      <w:lvlJc w:val="left"/>
      <w:pPr>
        <w:ind w:left="1803" w:hanging="360"/>
      </w:pPr>
      <w:rPr/>
    </w:lvl>
    <w:lvl w:ilvl="3">
      <w:start w:val="1"/>
      <w:numFmt w:val="bullet"/>
      <w:lvlText w:val=""/>
      <w:lvlJc w:val="left"/>
      <w:pPr>
        <w:ind w:left="2523" w:hanging="360"/>
      </w:pPr>
      <w:rPr/>
    </w:lvl>
    <w:lvl w:ilvl="4">
      <w:start w:val="1"/>
      <w:numFmt w:val="bullet"/>
      <w:lvlText w:val="o"/>
      <w:lvlJc w:val="left"/>
      <w:pPr>
        <w:ind w:left="3243" w:hanging="360"/>
      </w:pPr>
      <w:rPr/>
    </w:lvl>
    <w:lvl w:ilvl="5">
      <w:start w:val="1"/>
      <w:numFmt w:val="bullet"/>
      <w:lvlText w:val=""/>
      <w:lvlJc w:val="left"/>
      <w:pPr>
        <w:ind w:left="3963" w:hanging="360"/>
      </w:pPr>
      <w:rPr/>
    </w:lvl>
    <w:lvl w:ilvl="6">
      <w:start w:val="1"/>
      <w:numFmt w:val="bullet"/>
      <w:lvlText w:val=""/>
      <w:lvlJc w:val="left"/>
      <w:pPr>
        <w:ind w:left="4683" w:hanging="360"/>
      </w:pPr>
      <w:rPr/>
    </w:lvl>
    <w:lvl w:ilvl="7">
      <w:start w:val="1"/>
      <w:numFmt w:val="bullet"/>
      <w:lvlText w:val="o"/>
      <w:lvlJc w:val="left"/>
      <w:pPr>
        <w:ind w:left="5403" w:hanging="360"/>
      </w:pPr>
      <w:rPr/>
    </w:lvl>
    <w:lvl w:ilvl="8">
      <w:start w:val="1"/>
      <w:numFmt w:val="bullet"/>
      <w:lvlText w:val=""/>
      <w:lvlJc w:val="left"/>
      <w:pPr>
        <w:ind w:left="6123" w:hanging="360"/>
      </w:pPr>
      <w:rPr/>
    </w:lvl>
  </w:abstractNum>
  <w:abstractNum w:abstractNumId="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363" w:hanging="360"/>
      </w:pPr>
      <w:rPr>
        <w:sz w:val="24"/>
        <w:szCs w:val="24"/>
      </w:rPr>
    </w:lvl>
    <w:lvl w:ilvl="1">
      <w:start w:val="1"/>
      <w:numFmt w:val="bullet"/>
      <w:lvlText w:val="o"/>
      <w:lvlJc w:val="left"/>
      <w:pPr>
        <w:ind w:left="1083" w:hanging="360"/>
      </w:pPr>
      <w:rPr/>
    </w:lvl>
    <w:lvl w:ilvl="2">
      <w:start w:val="1"/>
      <w:numFmt w:val="bullet"/>
      <w:lvlText w:val=""/>
      <w:lvlJc w:val="left"/>
      <w:pPr>
        <w:ind w:left="1803" w:hanging="360"/>
      </w:pPr>
      <w:rPr/>
    </w:lvl>
    <w:lvl w:ilvl="3">
      <w:start w:val="1"/>
      <w:numFmt w:val="bullet"/>
      <w:lvlText w:val=""/>
      <w:lvlJc w:val="left"/>
      <w:pPr>
        <w:ind w:left="2523" w:hanging="360"/>
      </w:pPr>
      <w:rPr/>
    </w:lvl>
    <w:lvl w:ilvl="4">
      <w:start w:val="1"/>
      <w:numFmt w:val="bullet"/>
      <w:lvlText w:val="o"/>
      <w:lvlJc w:val="left"/>
      <w:pPr>
        <w:ind w:left="3243" w:hanging="360"/>
      </w:pPr>
      <w:rPr/>
    </w:lvl>
    <w:lvl w:ilvl="5">
      <w:start w:val="1"/>
      <w:numFmt w:val="bullet"/>
      <w:lvlText w:val=""/>
      <w:lvlJc w:val="left"/>
      <w:pPr>
        <w:ind w:left="3963" w:hanging="360"/>
      </w:pPr>
      <w:rPr/>
    </w:lvl>
    <w:lvl w:ilvl="6">
      <w:start w:val="1"/>
      <w:numFmt w:val="bullet"/>
      <w:lvlText w:val=""/>
      <w:lvlJc w:val="left"/>
      <w:pPr>
        <w:ind w:left="4683" w:hanging="360"/>
      </w:pPr>
      <w:rPr/>
    </w:lvl>
    <w:lvl w:ilvl="7">
      <w:start w:val="1"/>
      <w:numFmt w:val="bullet"/>
      <w:lvlText w:val="o"/>
      <w:lvlJc w:val="left"/>
      <w:pPr>
        <w:ind w:left="5403" w:hanging="360"/>
      </w:pPr>
      <w:rPr/>
    </w:lvl>
    <w:lvl w:ilvl="8">
      <w:start w:val="1"/>
      <w:numFmt w:val="bullet"/>
      <w:lvlText w:val=""/>
      <w:lvlJc w:val="left"/>
      <w:pPr>
        <w:ind w:left="6123" w:hanging="360"/>
      </w:pPr>
      <w:rPr/>
    </w:lvl>
  </w:abstractNum>
  <w:abstractNum w:abstractNumId="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1428" w:hanging="360"/>
      </w:pPr>
      <w:rPr>
        <w:sz w:val="24"/>
        <w:szCs w:val="24"/>
      </w:rPr>
    </w:lvl>
    <w:lvl w:ilvl="1">
      <w:start w:val="1"/>
      <w:numFmt w:val="bullet"/>
      <w:lvlText w:val="o"/>
      <w:lvlJc w:val="left"/>
      <w:pPr>
        <w:ind w:left="2148" w:hanging="360"/>
      </w:pPr>
      <w:rPr/>
    </w:lvl>
    <w:lvl w:ilvl="2">
      <w:start w:val="1"/>
      <w:numFmt w:val="bullet"/>
      <w:lvlText w:val=""/>
      <w:lvlJc w:val="left"/>
      <w:pPr>
        <w:ind w:left="2868" w:hanging="360"/>
      </w:pPr>
      <w:rPr/>
    </w:lvl>
    <w:lvl w:ilvl="3">
      <w:start w:val="1"/>
      <w:numFmt w:val="bullet"/>
      <w:lvlText w:val=""/>
      <w:lvlJc w:val="left"/>
      <w:pPr>
        <w:ind w:left="3588" w:hanging="360"/>
      </w:pPr>
      <w:rPr/>
    </w:lvl>
    <w:lvl w:ilvl="4">
      <w:start w:val="1"/>
      <w:numFmt w:val="bullet"/>
      <w:lvlText w:val="o"/>
      <w:lvlJc w:val="left"/>
      <w:pPr>
        <w:ind w:left="4308" w:hanging="360"/>
      </w:pPr>
      <w:rPr/>
    </w:lvl>
    <w:lvl w:ilvl="5">
      <w:start w:val="1"/>
      <w:numFmt w:val="bullet"/>
      <w:lvlText w:val=""/>
      <w:lvlJc w:val="left"/>
      <w:pPr>
        <w:ind w:left="5028" w:hanging="360"/>
      </w:pPr>
      <w:rPr/>
    </w:lvl>
    <w:lvl w:ilvl="6">
      <w:start w:val="1"/>
      <w:numFmt w:val="bullet"/>
      <w:lvlText w:val=""/>
      <w:lvlJc w:val="left"/>
      <w:pPr>
        <w:ind w:left="5748" w:hanging="360"/>
      </w:pPr>
      <w:rPr/>
    </w:lvl>
    <w:lvl w:ilvl="7">
      <w:start w:val="1"/>
      <w:numFmt w:val="bullet"/>
      <w:lvlText w:val="o"/>
      <w:lvlJc w:val="left"/>
      <w:pPr>
        <w:ind w:left="6468" w:hanging="360"/>
      </w:pPr>
      <w:rPr/>
    </w:lvl>
    <w:lvl w:ilvl="8">
      <w:start w:val="1"/>
      <w:numFmt w:val="bullet"/>
      <w:lvlText w:val=""/>
      <w:lvlJc w:val="left"/>
      <w:pPr>
        <w:ind w:left="7188" w:hanging="36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0" w:before="200" w:lineRule="auto"/>
    </w:pPr>
    <w:rPr>
      <w:rFonts w:ascii="Arial" w:cs="Arial" w:eastAsia="Arial" w:hAnsi="Arial"/>
      <w:b w:val="1"/>
      <w:color w:val="000000"/>
      <w:sz w:val="24"/>
      <w:szCs w:val="24"/>
      <w:highlight w:val="white"/>
    </w:rPr>
  </w:style>
  <w:style w:type="paragraph" w:styleId="Heading3">
    <w:name w:val="heading 3"/>
    <w:basedOn w:val="Normal"/>
    <w:next w:val="Normal"/>
    <w:pPr>
      <w:keepNext w:val="1"/>
      <w:keepLines w:val="1"/>
      <w:pageBreakBefore w:val="0"/>
      <w:spacing w:after="0" w:before="200" w:lineRule="auto"/>
    </w:pPr>
    <w:rPr>
      <w:rFonts w:ascii="Arial" w:cs="Arial" w:eastAsia="Arial" w:hAnsi="Arial"/>
      <w:b w:val="1"/>
      <w:color w:val="000000"/>
      <w:sz w:val="24"/>
      <w:szCs w:val="24"/>
      <w:highlight w:val="whit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pageBreakBefore w:val="0"/>
      <w:spacing w:after="120" w:before="240" w:lineRule="auto"/>
    </w:pPr>
    <w:rPr>
      <w:rFonts w:ascii="Liberation Sans" w:cs="Liberation Sans" w:eastAsia="Liberation Sans" w:hAnsi="Liberation Sans"/>
      <w:sz w:val="28"/>
      <w:szCs w:val="28"/>
    </w:rPr>
  </w:style>
  <w:style w:type="paragraph" w:styleId="Normal" w:default="1">
    <w:name w:val="Normal"/>
    <w:qFormat w:val="1"/>
    <w:rsid w:val="008B0588"/>
    <w:pPr>
      <w:widowControl w:val="1"/>
      <w:bidi w:val="0"/>
      <w:spacing w:after="200" w:before="0" w:line="276" w:lineRule="auto"/>
      <w:jc w:val="left"/>
    </w:pPr>
    <w:rPr>
      <w:rFonts w:ascii="Calibri" w:cs="" w:eastAsia="Calibri" w:hAnsi="Calibri"/>
      <w:color w:val="00000a"/>
      <w:kern w:val="0"/>
      <w:sz w:val="22"/>
      <w:szCs w:val="22"/>
      <w:lang w:bidi="ar-SA" w:eastAsia="en-US" w:val="pt-BR"/>
    </w:rPr>
  </w:style>
  <w:style w:type="paragraph" w:styleId="Ttulo1" w:customStyle="1">
    <w:name w:val="Heading 1"/>
    <w:basedOn w:val="Normal"/>
    <w:next w:val="Normal"/>
    <w:link w:val="Ttulo1Char"/>
    <w:uiPriority w:val="9"/>
    <w:qFormat w:val="1"/>
    <w:rsid w:val="00B037F3"/>
    <w:pPr>
      <w:keepNext w:val="1"/>
      <w:keepLines w:val="1"/>
      <w:spacing w:after="0" w:before="480"/>
      <w:outlineLvl w:val="0"/>
    </w:pPr>
    <w:rPr>
      <w:rFonts w:ascii="Cambria" w:cs="" w:eastAsia="" w:hAnsi="Cambria" w:asciiTheme="majorHAnsi" w:cstheme="majorBidi" w:eastAsiaTheme="majorEastAsia" w:hAnsiTheme="majorHAnsi"/>
      <w:b w:val="1"/>
      <w:bCs w:val="1"/>
      <w:color w:val="365f91" w:themeColor="accent1" w:themeShade="0000BF"/>
      <w:sz w:val="28"/>
      <w:szCs w:val="28"/>
    </w:rPr>
  </w:style>
  <w:style w:type="paragraph" w:styleId="Ttulo2" w:customStyle="1">
    <w:name w:val="Heading 2"/>
    <w:basedOn w:val="Normal"/>
    <w:next w:val="Normal"/>
    <w:link w:val="Ttulo2Char"/>
    <w:uiPriority w:val="9"/>
    <w:unhideWhenUsed w:val="1"/>
    <w:qFormat w:val="1"/>
    <w:rsid w:val="00E42049"/>
    <w:pPr>
      <w:keepNext w:val="1"/>
      <w:keepLines w:val="1"/>
      <w:spacing w:after="0" w:before="200"/>
      <w:outlineLvl w:val="1"/>
    </w:pPr>
    <w:rPr>
      <w:rFonts w:ascii="Arial" w:cs="" w:eastAsia="" w:hAnsi="Arial" w:cstheme="majorBidi" w:eastAsiaTheme="majorEastAsia"/>
      <w:b w:val="1"/>
      <w:bCs w:val="1"/>
      <w:color w:val="000000"/>
      <w:sz w:val="24"/>
      <w:szCs w:val="24"/>
      <w:highlight w:val="white"/>
    </w:rPr>
  </w:style>
  <w:style w:type="paragraph" w:styleId="Ttulo3" w:customStyle="1">
    <w:name w:val="Heading 3"/>
    <w:basedOn w:val="Normal"/>
    <w:next w:val="Normal"/>
    <w:link w:val="Ttulo3Char"/>
    <w:uiPriority w:val="9"/>
    <w:semiHidden w:val="1"/>
    <w:unhideWhenUsed w:val="1"/>
    <w:qFormat w:val="1"/>
    <w:rsid w:val="00362E83"/>
    <w:pPr>
      <w:keepNext w:val="1"/>
      <w:keepLines w:val="1"/>
      <w:spacing w:after="0" w:before="200"/>
      <w:outlineLvl w:val="2"/>
    </w:pPr>
    <w:rPr>
      <w:rFonts w:ascii="Arial" w:cs="" w:eastAsia="" w:hAnsi="Arial" w:cstheme="majorBidi" w:eastAsiaTheme="majorEastAsia"/>
      <w:b w:val="1"/>
      <w:bCs w:val="1"/>
      <w:color w:val="000000"/>
      <w:sz w:val="24"/>
      <w:szCs w:val="24"/>
      <w:highlight w:val="white"/>
    </w:rPr>
  </w:style>
  <w:style w:type="character" w:styleId="DefaultParagraphFont" w:default="1">
    <w:name w:val="Default Paragraph Font"/>
    <w:uiPriority w:val="1"/>
    <w:semiHidden w:val="1"/>
    <w:unhideWhenUsed w:val="1"/>
    <w:qFormat w:val="1"/>
    <w:rPr/>
  </w:style>
  <w:style w:type="character" w:styleId="CabealhoChar" w:customStyle="1">
    <w:name w:val="Cabeçalho Char"/>
    <w:basedOn w:val="DefaultParagraphFont"/>
    <w:link w:val="Header"/>
    <w:uiPriority w:val="99"/>
    <w:qFormat w:val="1"/>
    <w:rsid w:val="00B037F3"/>
    <w:rPr/>
  </w:style>
  <w:style w:type="character" w:styleId="RodapChar" w:customStyle="1">
    <w:name w:val="Rodapé Char"/>
    <w:basedOn w:val="DefaultParagraphFont"/>
    <w:link w:val="Footer"/>
    <w:uiPriority w:val="99"/>
    <w:qFormat w:val="1"/>
    <w:rsid w:val="00B037F3"/>
    <w:rPr/>
  </w:style>
  <w:style w:type="character" w:styleId="TextodebaloChar" w:customStyle="1">
    <w:name w:val="Texto de balão Char"/>
    <w:basedOn w:val="DefaultParagraphFont"/>
    <w:link w:val="Textodebalo"/>
    <w:uiPriority w:val="99"/>
    <w:semiHidden w:val="1"/>
    <w:qFormat w:val="1"/>
    <w:rsid w:val="00B037F3"/>
    <w:rPr>
      <w:rFonts w:ascii="Tahoma" w:cs="Tahoma" w:hAnsi="Tahoma"/>
      <w:sz w:val="16"/>
      <w:szCs w:val="16"/>
    </w:rPr>
  </w:style>
  <w:style w:type="character" w:styleId="Ttulo1Char" w:customStyle="1">
    <w:name w:val="Título 1 Char"/>
    <w:basedOn w:val="DefaultParagraphFont"/>
    <w:link w:val="Heading1"/>
    <w:uiPriority w:val="9"/>
    <w:qFormat w:val="1"/>
    <w:rsid w:val="00B037F3"/>
    <w:rPr>
      <w:rFonts w:ascii="Cambria" w:cs="" w:eastAsia="" w:hAnsi="Cambria" w:asciiTheme="majorHAnsi" w:cstheme="majorBidi" w:eastAsiaTheme="majorEastAsia" w:hAnsiTheme="majorHAnsi"/>
      <w:b w:val="1"/>
      <w:bCs w:val="1"/>
      <w:color w:val="365f91" w:themeColor="accent1" w:themeShade="0000BF"/>
      <w:sz w:val="28"/>
      <w:szCs w:val="28"/>
    </w:rPr>
  </w:style>
  <w:style w:type="character" w:styleId="LinkdaInternet">
    <w:name w:val="Link da Internet"/>
    <w:basedOn w:val="DefaultParagraphFont"/>
    <w:uiPriority w:val="99"/>
    <w:unhideWhenUsed w:val="1"/>
    <w:rsid w:val="000C56A5"/>
    <w:rPr>
      <w:color w:val="0000ff" w:themeColor="hyperlink"/>
      <w:u w:val="single"/>
    </w:rPr>
  </w:style>
  <w:style w:type="character" w:styleId="Ttulo2Char" w:customStyle="1">
    <w:name w:val="Título 2 Char"/>
    <w:basedOn w:val="DefaultParagraphFont"/>
    <w:link w:val="Heading2"/>
    <w:uiPriority w:val="9"/>
    <w:qFormat w:val="1"/>
    <w:rsid w:val="00E42049"/>
    <w:rPr>
      <w:rFonts w:ascii="Cambria" w:cs="" w:eastAsia="" w:hAnsi="Cambria" w:asciiTheme="majorHAnsi" w:cstheme="majorBidi" w:eastAsiaTheme="majorEastAsia" w:hAnsiTheme="majorHAnsi"/>
      <w:b w:val="1"/>
      <w:bCs w:val="1"/>
      <w:color w:val="4f81bd" w:themeColor="accent1"/>
      <w:sz w:val="26"/>
      <w:szCs w:val="26"/>
    </w:rPr>
  </w:style>
  <w:style w:type="character" w:styleId="Appleconvertedspace" w:customStyle="1">
    <w:name w:val="apple-converted-space"/>
    <w:basedOn w:val="DefaultParagraphFont"/>
    <w:qFormat w:val="1"/>
    <w:rsid w:val="00A85DB5"/>
    <w:rPr/>
  </w:style>
  <w:style w:type="character" w:styleId="Ttulo3Char" w:customStyle="1">
    <w:name w:val="Título 3 Char"/>
    <w:basedOn w:val="DefaultParagraphFont"/>
    <w:link w:val="Heading3"/>
    <w:uiPriority w:val="9"/>
    <w:semiHidden w:val="1"/>
    <w:qFormat w:val="1"/>
    <w:rsid w:val="00362E83"/>
    <w:rPr>
      <w:rFonts w:ascii="Cambria" w:cs="" w:eastAsia="" w:hAnsi="Cambria" w:asciiTheme="majorHAnsi" w:cstheme="majorBidi" w:eastAsiaTheme="majorEastAsia" w:hAnsiTheme="majorHAnsi"/>
      <w:b w:val="1"/>
      <w:bCs w:val="1"/>
      <w:color w:val="4f81bd" w:themeColor="accent1"/>
    </w:rPr>
  </w:style>
  <w:style w:type="character" w:styleId="ListLabel1" w:customStyle="1">
    <w:name w:val="ListLabel 1"/>
    <w:qFormat w:val="1"/>
    <w:rsid w:val="00B8638D"/>
    <w:rPr>
      <w:rFonts w:cs="Courier New"/>
    </w:rPr>
  </w:style>
  <w:style w:type="character" w:styleId="ListLabel2" w:customStyle="1">
    <w:name w:val="ListLabel 2"/>
    <w:qFormat w:val="1"/>
    <w:rsid w:val="00B8638D"/>
    <w:rPr>
      <w:rFonts w:cs="Courier New"/>
    </w:rPr>
  </w:style>
  <w:style w:type="character" w:styleId="ListLabel3" w:customStyle="1">
    <w:name w:val="ListLabel 3"/>
    <w:qFormat w:val="1"/>
    <w:rsid w:val="00B8638D"/>
    <w:rPr>
      <w:rFonts w:cs="Courier New"/>
    </w:rPr>
  </w:style>
  <w:style w:type="character" w:styleId="ListLabel4" w:customStyle="1">
    <w:name w:val="ListLabel 4"/>
    <w:qFormat w:val="1"/>
    <w:rsid w:val="00B8638D"/>
    <w:rPr>
      <w:rFonts w:cs="Courier New"/>
    </w:rPr>
  </w:style>
  <w:style w:type="character" w:styleId="ListLabel5" w:customStyle="1">
    <w:name w:val="ListLabel 5"/>
    <w:qFormat w:val="1"/>
    <w:rsid w:val="00B8638D"/>
    <w:rPr>
      <w:rFonts w:cs="Courier New"/>
    </w:rPr>
  </w:style>
  <w:style w:type="character" w:styleId="ListLabel6" w:customStyle="1">
    <w:name w:val="ListLabel 6"/>
    <w:qFormat w:val="1"/>
    <w:rsid w:val="00B8638D"/>
    <w:rPr>
      <w:rFonts w:cs="Courier New"/>
    </w:rPr>
  </w:style>
  <w:style w:type="character" w:styleId="ListLabel7" w:customStyle="1">
    <w:name w:val="ListLabel 7"/>
    <w:qFormat w:val="1"/>
    <w:rsid w:val="00B8638D"/>
    <w:rPr>
      <w:rFonts w:cs="Courier New"/>
    </w:rPr>
  </w:style>
  <w:style w:type="character" w:styleId="ListLabel8" w:customStyle="1">
    <w:name w:val="ListLabel 8"/>
    <w:qFormat w:val="1"/>
    <w:rsid w:val="00B8638D"/>
    <w:rPr>
      <w:rFonts w:cs="Courier New"/>
    </w:rPr>
  </w:style>
  <w:style w:type="character" w:styleId="ListLabel9" w:customStyle="1">
    <w:name w:val="ListLabel 9"/>
    <w:qFormat w:val="1"/>
    <w:rsid w:val="00B8638D"/>
    <w:rPr>
      <w:rFonts w:cs="Courier New"/>
    </w:rPr>
  </w:style>
  <w:style w:type="character" w:styleId="ListLabel10" w:customStyle="1">
    <w:name w:val="ListLabel 10"/>
    <w:qFormat w:val="1"/>
    <w:rsid w:val="00B8638D"/>
    <w:rPr>
      <w:rFonts w:cs="Courier New"/>
    </w:rPr>
  </w:style>
  <w:style w:type="character" w:styleId="ListLabel11" w:customStyle="1">
    <w:name w:val="ListLabel 11"/>
    <w:qFormat w:val="1"/>
    <w:rsid w:val="00B8638D"/>
    <w:rPr>
      <w:rFonts w:cs="Courier New"/>
    </w:rPr>
  </w:style>
  <w:style w:type="character" w:styleId="ListLabel12" w:customStyle="1">
    <w:name w:val="ListLabel 12"/>
    <w:qFormat w:val="1"/>
    <w:rsid w:val="00B8638D"/>
    <w:rPr>
      <w:rFonts w:cs="Courier New"/>
    </w:rPr>
  </w:style>
  <w:style w:type="character" w:styleId="ListLabel13" w:customStyle="1">
    <w:name w:val="ListLabel 13"/>
    <w:qFormat w:val="1"/>
    <w:rsid w:val="00B8638D"/>
    <w:rPr>
      <w:rFonts w:cs="Courier New"/>
    </w:rPr>
  </w:style>
  <w:style w:type="character" w:styleId="ListLabel14" w:customStyle="1">
    <w:name w:val="ListLabel 14"/>
    <w:qFormat w:val="1"/>
    <w:rsid w:val="00B8638D"/>
    <w:rPr>
      <w:rFonts w:cs="Courier New"/>
    </w:rPr>
  </w:style>
  <w:style w:type="character" w:styleId="ListLabel15" w:customStyle="1">
    <w:name w:val="ListLabel 15"/>
    <w:qFormat w:val="1"/>
    <w:rsid w:val="00B8638D"/>
    <w:rPr>
      <w:rFonts w:cs="Courier New"/>
    </w:rPr>
  </w:style>
  <w:style w:type="character" w:styleId="ListLabel16" w:customStyle="1">
    <w:name w:val="ListLabel 16"/>
    <w:qFormat w:val="1"/>
    <w:rsid w:val="00B8638D"/>
    <w:rPr>
      <w:rFonts w:cs="Courier New"/>
    </w:rPr>
  </w:style>
  <w:style w:type="character" w:styleId="ListLabel17" w:customStyle="1">
    <w:name w:val="ListLabel 17"/>
    <w:qFormat w:val="1"/>
    <w:rsid w:val="00B8638D"/>
    <w:rPr>
      <w:rFonts w:cs="Courier New"/>
    </w:rPr>
  </w:style>
  <w:style w:type="character" w:styleId="ListLabel18" w:customStyle="1">
    <w:name w:val="ListLabel 18"/>
    <w:qFormat w:val="1"/>
    <w:rsid w:val="00B8638D"/>
    <w:rPr>
      <w:rFonts w:cs="Courier New"/>
    </w:rPr>
  </w:style>
  <w:style w:type="character" w:styleId="ListLabel19" w:customStyle="1">
    <w:name w:val="ListLabel 19"/>
    <w:qFormat w:val="1"/>
    <w:rsid w:val="00B8638D"/>
    <w:rPr>
      <w:rFonts w:cs="Courier New"/>
    </w:rPr>
  </w:style>
  <w:style w:type="character" w:styleId="ListLabel20" w:customStyle="1">
    <w:name w:val="ListLabel 20"/>
    <w:qFormat w:val="1"/>
    <w:rsid w:val="00B8638D"/>
    <w:rPr>
      <w:rFonts w:cs="Courier New"/>
    </w:rPr>
  </w:style>
  <w:style w:type="character" w:styleId="ListLabel21" w:customStyle="1">
    <w:name w:val="ListLabel 21"/>
    <w:qFormat w:val="1"/>
    <w:rsid w:val="00B8638D"/>
    <w:rPr>
      <w:rFonts w:cs="Courier New"/>
    </w:rPr>
  </w:style>
  <w:style w:type="character" w:styleId="ListLabel22" w:customStyle="1">
    <w:name w:val="ListLabel 22"/>
    <w:qFormat w:val="1"/>
    <w:rsid w:val="00B8638D"/>
    <w:rPr>
      <w:rFonts w:cs="Courier New"/>
    </w:rPr>
  </w:style>
  <w:style w:type="character" w:styleId="ListLabel23" w:customStyle="1">
    <w:name w:val="ListLabel 23"/>
    <w:qFormat w:val="1"/>
    <w:rsid w:val="00B8638D"/>
    <w:rPr>
      <w:rFonts w:cs="Courier New"/>
    </w:rPr>
  </w:style>
  <w:style w:type="character" w:styleId="ListLabel24" w:customStyle="1">
    <w:name w:val="ListLabel 24"/>
    <w:qFormat w:val="1"/>
    <w:rsid w:val="00B8638D"/>
    <w:rPr>
      <w:rFonts w:cs="Courier New"/>
    </w:rPr>
  </w:style>
  <w:style w:type="character" w:styleId="ListLabel25" w:customStyle="1">
    <w:name w:val="ListLabel 25"/>
    <w:qFormat w:val="1"/>
    <w:rsid w:val="00B8638D"/>
    <w:rPr>
      <w:rFonts w:cs="Courier New"/>
    </w:rPr>
  </w:style>
  <w:style w:type="character" w:styleId="ListLabel26" w:customStyle="1">
    <w:name w:val="ListLabel 26"/>
    <w:qFormat w:val="1"/>
    <w:rsid w:val="00B8638D"/>
    <w:rPr>
      <w:rFonts w:cs="Courier New"/>
    </w:rPr>
  </w:style>
  <w:style w:type="character" w:styleId="ListLabel27" w:customStyle="1">
    <w:name w:val="ListLabel 27"/>
    <w:qFormat w:val="1"/>
    <w:rsid w:val="00B8638D"/>
    <w:rPr>
      <w:rFonts w:cs="Courier New"/>
    </w:rPr>
  </w:style>
  <w:style w:type="character" w:styleId="Vnculodendice" w:customStyle="1">
    <w:name w:val="Vínculo de índice"/>
    <w:qFormat w:val="1"/>
    <w:rsid w:val="00B8638D"/>
    <w:rPr/>
  </w:style>
  <w:style w:type="character" w:styleId="Marcas" w:customStyle="1">
    <w:name w:val="Marcas"/>
    <w:qFormat w:val="1"/>
    <w:rsid w:val="00B8638D"/>
    <w:rPr>
      <w:rFonts w:ascii="OpenSymbol" w:cs="OpenSymbol" w:eastAsia="OpenSymbol" w:hAnsi="OpenSymbol"/>
    </w:rPr>
  </w:style>
  <w:style w:type="character" w:styleId="ListLabel28" w:customStyle="1">
    <w:name w:val="ListLabel 28"/>
    <w:qFormat w:val="1"/>
    <w:rsid w:val="00B8638D"/>
    <w:rPr>
      <w:rFonts w:ascii="Arial" w:cs="Symbol" w:hAnsi="Arial"/>
      <w:sz w:val="24"/>
    </w:rPr>
  </w:style>
  <w:style w:type="character" w:styleId="ListLabel29" w:customStyle="1">
    <w:name w:val="ListLabel 29"/>
    <w:qFormat w:val="1"/>
    <w:rsid w:val="00B8638D"/>
    <w:rPr>
      <w:rFonts w:cs="Courier New"/>
    </w:rPr>
  </w:style>
  <w:style w:type="character" w:styleId="ListLabel30" w:customStyle="1">
    <w:name w:val="ListLabel 30"/>
    <w:qFormat w:val="1"/>
    <w:rsid w:val="00B8638D"/>
    <w:rPr>
      <w:rFonts w:cs="Wingdings"/>
    </w:rPr>
  </w:style>
  <w:style w:type="character" w:styleId="ListLabel31" w:customStyle="1">
    <w:name w:val="ListLabel 31"/>
    <w:qFormat w:val="1"/>
    <w:rsid w:val="00B8638D"/>
    <w:rPr>
      <w:rFonts w:cs="Symbol"/>
    </w:rPr>
  </w:style>
  <w:style w:type="character" w:styleId="ListLabel32" w:customStyle="1">
    <w:name w:val="ListLabel 32"/>
    <w:qFormat w:val="1"/>
    <w:rsid w:val="00B8638D"/>
    <w:rPr>
      <w:rFonts w:cs="Courier New"/>
    </w:rPr>
  </w:style>
  <w:style w:type="character" w:styleId="ListLabel33" w:customStyle="1">
    <w:name w:val="ListLabel 33"/>
    <w:qFormat w:val="1"/>
    <w:rsid w:val="00B8638D"/>
    <w:rPr>
      <w:rFonts w:cs="Wingdings"/>
    </w:rPr>
  </w:style>
  <w:style w:type="character" w:styleId="ListLabel34" w:customStyle="1">
    <w:name w:val="ListLabel 34"/>
    <w:qFormat w:val="1"/>
    <w:rsid w:val="00B8638D"/>
    <w:rPr>
      <w:rFonts w:cs="Symbol"/>
    </w:rPr>
  </w:style>
  <w:style w:type="character" w:styleId="ListLabel35" w:customStyle="1">
    <w:name w:val="ListLabel 35"/>
    <w:qFormat w:val="1"/>
    <w:rsid w:val="00B8638D"/>
    <w:rPr>
      <w:rFonts w:cs="Courier New"/>
    </w:rPr>
  </w:style>
  <w:style w:type="character" w:styleId="ListLabel36" w:customStyle="1">
    <w:name w:val="ListLabel 36"/>
    <w:qFormat w:val="1"/>
    <w:rsid w:val="00B8638D"/>
    <w:rPr>
      <w:rFonts w:cs="Wingdings"/>
    </w:rPr>
  </w:style>
  <w:style w:type="character" w:styleId="ListLabel37" w:customStyle="1">
    <w:name w:val="ListLabel 37"/>
    <w:qFormat w:val="1"/>
    <w:rsid w:val="00B8638D"/>
    <w:rPr>
      <w:rFonts w:ascii="Arial" w:cs="Wingdings" w:hAnsi="Arial"/>
      <w:sz w:val="24"/>
    </w:rPr>
  </w:style>
  <w:style w:type="character" w:styleId="ListLabel38" w:customStyle="1">
    <w:name w:val="ListLabel 38"/>
    <w:qFormat w:val="1"/>
    <w:rsid w:val="00B8638D"/>
    <w:rPr>
      <w:rFonts w:cs="Courier New"/>
    </w:rPr>
  </w:style>
  <w:style w:type="character" w:styleId="ListLabel39" w:customStyle="1">
    <w:name w:val="ListLabel 39"/>
    <w:qFormat w:val="1"/>
    <w:rsid w:val="00B8638D"/>
    <w:rPr>
      <w:rFonts w:cs="Wingdings"/>
    </w:rPr>
  </w:style>
  <w:style w:type="character" w:styleId="ListLabel40" w:customStyle="1">
    <w:name w:val="ListLabel 40"/>
    <w:qFormat w:val="1"/>
    <w:rsid w:val="00B8638D"/>
    <w:rPr>
      <w:rFonts w:cs="Symbol"/>
    </w:rPr>
  </w:style>
  <w:style w:type="character" w:styleId="ListLabel41" w:customStyle="1">
    <w:name w:val="ListLabel 41"/>
    <w:qFormat w:val="1"/>
    <w:rsid w:val="00B8638D"/>
    <w:rPr>
      <w:rFonts w:cs="Courier New"/>
    </w:rPr>
  </w:style>
  <w:style w:type="character" w:styleId="ListLabel42" w:customStyle="1">
    <w:name w:val="ListLabel 42"/>
    <w:qFormat w:val="1"/>
    <w:rsid w:val="00B8638D"/>
    <w:rPr>
      <w:rFonts w:cs="Wingdings"/>
    </w:rPr>
  </w:style>
  <w:style w:type="character" w:styleId="ListLabel43" w:customStyle="1">
    <w:name w:val="ListLabel 43"/>
    <w:qFormat w:val="1"/>
    <w:rsid w:val="00B8638D"/>
    <w:rPr>
      <w:rFonts w:cs="Symbol"/>
    </w:rPr>
  </w:style>
  <w:style w:type="character" w:styleId="ListLabel44" w:customStyle="1">
    <w:name w:val="ListLabel 44"/>
    <w:qFormat w:val="1"/>
    <w:rsid w:val="00B8638D"/>
    <w:rPr>
      <w:rFonts w:cs="Courier New"/>
    </w:rPr>
  </w:style>
  <w:style w:type="character" w:styleId="ListLabel45" w:customStyle="1">
    <w:name w:val="ListLabel 45"/>
    <w:qFormat w:val="1"/>
    <w:rsid w:val="00B8638D"/>
    <w:rPr>
      <w:rFonts w:cs="Wingdings"/>
    </w:rPr>
  </w:style>
  <w:style w:type="character" w:styleId="ListLabel46" w:customStyle="1">
    <w:name w:val="ListLabel 46"/>
    <w:qFormat w:val="1"/>
    <w:rsid w:val="00B8638D"/>
    <w:rPr>
      <w:rFonts w:ascii="Arial" w:cs="Wingdings" w:hAnsi="Arial"/>
      <w:sz w:val="24"/>
    </w:rPr>
  </w:style>
  <w:style w:type="character" w:styleId="ListLabel47" w:customStyle="1">
    <w:name w:val="ListLabel 47"/>
    <w:qFormat w:val="1"/>
    <w:rsid w:val="00B8638D"/>
    <w:rPr>
      <w:rFonts w:cs="Courier New"/>
    </w:rPr>
  </w:style>
  <w:style w:type="character" w:styleId="ListLabel48" w:customStyle="1">
    <w:name w:val="ListLabel 48"/>
    <w:qFormat w:val="1"/>
    <w:rsid w:val="00B8638D"/>
    <w:rPr>
      <w:rFonts w:cs="Wingdings"/>
    </w:rPr>
  </w:style>
  <w:style w:type="character" w:styleId="ListLabel49" w:customStyle="1">
    <w:name w:val="ListLabel 49"/>
    <w:qFormat w:val="1"/>
    <w:rsid w:val="00B8638D"/>
    <w:rPr>
      <w:rFonts w:cs="Symbol"/>
    </w:rPr>
  </w:style>
  <w:style w:type="character" w:styleId="ListLabel50" w:customStyle="1">
    <w:name w:val="ListLabel 50"/>
    <w:qFormat w:val="1"/>
    <w:rsid w:val="00B8638D"/>
    <w:rPr>
      <w:rFonts w:cs="Courier New"/>
    </w:rPr>
  </w:style>
  <w:style w:type="character" w:styleId="ListLabel51" w:customStyle="1">
    <w:name w:val="ListLabel 51"/>
    <w:qFormat w:val="1"/>
    <w:rsid w:val="00B8638D"/>
    <w:rPr>
      <w:rFonts w:cs="Wingdings"/>
    </w:rPr>
  </w:style>
  <w:style w:type="character" w:styleId="ListLabel52" w:customStyle="1">
    <w:name w:val="ListLabel 52"/>
    <w:qFormat w:val="1"/>
    <w:rsid w:val="00B8638D"/>
    <w:rPr>
      <w:rFonts w:cs="Symbol"/>
    </w:rPr>
  </w:style>
  <w:style w:type="character" w:styleId="ListLabel53" w:customStyle="1">
    <w:name w:val="ListLabel 53"/>
    <w:qFormat w:val="1"/>
    <w:rsid w:val="00B8638D"/>
    <w:rPr>
      <w:rFonts w:cs="Courier New"/>
    </w:rPr>
  </w:style>
  <w:style w:type="character" w:styleId="ListLabel54" w:customStyle="1">
    <w:name w:val="ListLabel 54"/>
    <w:qFormat w:val="1"/>
    <w:rsid w:val="00B8638D"/>
    <w:rPr>
      <w:rFonts w:cs="Wingdings"/>
    </w:rPr>
  </w:style>
  <w:style w:type="character" w:styleId="ListLabel55" w:customStyle="1">
    <w:name w:val="ListLabel 55"/>
    <w:qFormat w:val="1"/>
    <w:rsid w:val="00B8638D"/>
    <w:rPr>
      <w:rFonts w:ascii="Arial" w:cs="Wingdings" w:hAnsi="Arial"/>
      <w:sz w:val="24"/>
    </w:rPr>
  </w:style>
  <w:style w:type="character" w:styleId="ListLabel56" w:customStyle="1">
    <w:name w:val="ListLabel 56"/>
    <w:qFormat w:val="1"/>
    <w:rsid w:val="00B8638D"/>
    <w:rPr>
      <w:rFonts w:cs="Courier New"/>
    </w:rPr>
  </w:style>
  <w:style w:type="character" w:styleId="ListLabel57" w:customStyle="1">
    <w:name w:val="ListLabel 57"/>
    <w:qFormat w:val="1"/>
    <w:rsid w:val="00B8638D"/>
    <w:rPr>
      <w:rFonts w:cs="Wingdings"/>
    </w:rPr>
  </w:style>
  <w:style w:type="character" w:styleId="ListLabel58" w:customStyle="1">
    <w:name w:val="ListLabel 58"/>
    <w:qFormat w:val="1"/>
    <w:rsid w:val="00B8638D"/>
    <w:rPr>
      <w:rFonts w:cs="Symbol"/>
    </w:rPr>
  </w:style>
  <w:style w:type="character" w:styleId="ListLabel59" w:customStyle="1">
    <w:name w:val="ListLabel 59"/>
    <w:qFormat w:val="1"/>
    <w:rsid w:val="00B8638D"/>
    <w:rPr>
      <w:rFonts w:cs="Courier New"/>
    </w:rPr>
  </w:style>
  <w:style w:type="character" w:styleId="ListLabel60" w:customStyle="1">
    <w:name w:val="ListLabel 60"/>
    <w:qFormat w:val="1"/>
    <w:rsid w:val="00B8638D"/>
    <w:rPr>
      <w:rFonts w:cs="Wingdings"/>
    </w:rPr>
  </w:style>
  <w:style w:type="character" w:styleId="ListLabel61" w:customStyle="1">
    <w:name w:val="ListLabel 61"/>
    <w:qFormat w:val="1"/>
    <w:rsid w:val="00B8638D"/>
    <w:rPr>
      <w:rFonts w:cs="Symbol"/>
    </w:rPr>
  </w:style>
  <w:style w:type="character" w:styleId="ListLabel62" w:customStyle="1">
    <w:name w:val="ListLabel 62"/>
    <w:qFormat w:val="1"/>
    <w:rsid w:val="00B8638D"/>
    <w:rPr>
      <w:rFonts w:cs="Courier New"/>
    </w:rPr>
  </w:style>
  <w:style w:type="character" w:styleId="ListLabel63" w:customStyle="1">
    <w:name w:val="ListLabel 63"/>
    <w:qFormat w:val="1"/>
    <w:rsid w:val="00B8638D"/>
    <w:rPr>
      <w:rFonts w:cs="Wingdings"/>
    </w:rPr>
  </w:style>
  <w:style w:type="character" w:styleId="ListLabel64" w:customStyle="1">
    <w:name w:val="ListLabel 64"/>
    <w:qFormat w:val="1"/>
    <w:rsid w:val="00B8638D"/>
    <w:rPr>
      <w:rFonts w:ascii="Arial" w:cs="Wingdings" w:hAnsi="Arial"/>
      <w:sz w:val="24"/>
    </w:rPr>
  </w:style>
  <w:style w:type="character" w:styleId="ListLabel65" w:customStyle="1">
    <w:name w:val="ListLabel 65"/>
    <w:qFormat w:val="1"/>
    <w:rsid w:val="00B8638D"/>
    <w:rPr>
      <w:rFonts w:cs="Courier New"/>
    </w:rPr>
  </w:style>
  <w:style w:type="character" w:styleId="ListLabel66" w:customStyle="1">
    <w:name w:val="ListLabel 66"/>
    <w:qFormat w:val="1"/>
    <w:rsid w:val="00B8638D"/>
    <w:rPr>
      <w:rFonts w:cs="Wingdings"/>
    </w:rPr>
  </w:style>
  <w:style w:type="character" w:styleId="ListLabel67" w:customStyle="1">
    <w:name w:val="ListLabel 67"/>
    <w:qFormat w:val="1"/>
    <w:rsid w:val="00B8638D"/>
    <w:rPr>
      <w:rFonts w:cs="Symbol"/>
    </w:rPr>
  </w:style>
  <w:style w:type="character" w:styleId="ListLabel68" w:customStyle="1">
    <w:name w:val="ListLabel 68"/>
    <w:qFormat w:val="1"/>
    <w:rsid w:val="00B8638D"/>
    <w:rPr>
      <w:rFonts w:cs="Courier New"/>
    </w:rPr>
  </w:style>
  <w:style w:type="character" w:styleId="ListLabel69" w:customStyle="1">
    <w:name w:val="ListLabel 69"/>
    <w:qFormat w:val="1"/>
    <w:rsid w:val="00B8638D"/>
    <w:rPr>
      <w:rFonts w:cs="Wingdings"/>
    </w:rPr>
  </w:style>
  <w:style w:type="character" w:styleId="ListLabel70" w:customStyle="1">
    <w:name w:val="ListLabel 70"/>
    <w:qFormat w:val="1"/>
    <w:rsid w:val="00B8638D"/>
    <w:rPr>
      <w:rFonts w:cs="Symbol"/>
    </w:rPr>
  </w:style>
  <w:style w:type="character" w:styleId="ListLabel71" w:customStyle="1">
    <w:name w:val="ListLabel 71"/>
    <w:qFormat w:val="1"/>
    <w:rsid w:val="00B8638D"/>
    <w:rPr>
      <w:rFonts w:cs="Courier New"/>
    </w:rPr>
  </w:style>
  <w:style w:type="character" w:styleId="ListLabel72" w:customStyle="1">
    <w:name w:val="ListLabel 72"/>
    <w:qFormat w:val="1"/>
    <w:rsid w:val="00B8638D"/>
    <w:rPr>
      <w:rFonts w:cs="Wingdings"/>
    </w:rPr>
  </w:style>
  <w:style w:type="character" w:styleId="ListLabel73" w:customStyle="1">
    <w:name w:val="ListLabel 73"/>
    <w:qFormat w:val="1"/>
    <w:rsid w:val="00B8638D"/>
    <w:rPr>
      <w:rFonts w:ascii="Arial" w:cs="OpenSymbol" w:hAnsi="Arial"/>
      <w:sz w:val="24"/>
    </w:rPr>
  </w:style>
  <w:style w:type="character" w:styleId="ListLabel74" w:customStyle="1">
    <w:name w:val="ListLabel 74"/>
    <w:qFormat w:val="1"/>
    <w:rsid w:val="00B8638D"/>
    <w:rPr>
      <w:rFonts w:cs="OpenSymbol"/>
    </w:rPr>
  </w:style>
  <w:style w:type="character" w:styleId="ListLabel75" w:customStyle="1">
    <w:name w:val="ListLabel 75"/>
    <w:qFormat w:val="1"/>
    <w:rsid w:val="00B8638D"/>
    <w:rPr>
      <w:rFonts w:cs="OpenSymbol"/>
    </w:rPr>
  </w:style>
  <w:style w:type="character" w:styleId="ListLabel76" w:customStyle="1">
    <w:name w:val="ListLabel 76"/>
    <w:qFormat w:val="1"/>
    <w:rsid w:val="00B8638D"/>
    <w:rPr>
      <w:rFonts w:cs="OpenSymbol"/>
    </w:rPr>
  </w:style>
  <w:style w:type="character" w:styleId="ListLabel77" w:customStyle="1">
    <w:name w:val="ListLabel 77"/>
    <w:qFormat w:val="1"/>
    <w:rsid w:val="00B8638D"/>
    <w:rPr>
      <w:rFonts w:cs="OpenSymbol"/>
    </w:rPr>
  </w:style>
  <w:style w:type="character" w:styleId="ListLabel78" w:customStyle="1">
    <w:name w:val="ListLabel 78"/>
    <w:qFormat w:val="1"/>
    <w:rsid w:val="00B8638D"/>
    <w:rPr>
      <w:rFonts w:cs="OpenSymbol"/>
    </w:rPr>
  </w:style>
  <w:style w:type="character" w:styleId="ListLabel79" w:customStyle="1">
    <w:name w:val="ListLabel 79"/>
    <w:qFormat w:val="1"/>
    <w:rsid w:val="00B8638D"/>
    <w:rPr>
      <w:rFonts w:cs="OpenSymbol"/>
    </w:rPr>
  </w:style>
  <w:style w:type="character" w:styleId="ListLabel80" w:customStyle="1">
    <w:name w:val="ListLabel 80"/>
    <w:qFormat w:val="1"/>
    <w:rsid w:val="00B8638D"/>
    <w:rPr>
      <w:rFonts w:cs="OpenSymbol"/>
    </w:rPr>
  </w:style>
  <w:style w:type="character" w:styleId="ListLabel81" w:customStyle="1">
    <w:name w:val="ListLabel 81"/>
    <w:qFormat w:val="1"/>
    <w:rsid w:val="00B8638D"/>
    <w:rPr>
      <w:rFonts w:cs="OpenSymbol"/>
    </w:rPr>
  </w:style>
  <w:style w:type="character" w:styleId="ListLabel82" w:customStyle="1">
    <w:name w:val="ListLabel 82"/>
    <w:qFormat w:val="1"/>
    <w:rsid w:val="00B8638D"/>
    <w:rPr>
      <w:rFonts w:ascii="Arial" w:cs="Symbol" w:hAnsi="Arial"/>
      <w:sz w:val="24"/>
    </w:rPr>
  </w:style>
  <w:style w:type="character" w:styleId="ListLabel83" w:customStyle="1">
    <w:name w:val="ListLabel 83"/>
    <w:qFormat w:val="1"/>
    <w:rsid w:val="00B8638D"/>
    <w:rPr>
      <w:rFonts w:cs="Courier New"/>
    </w:rPr>
  </w:style>
  <w:style w:type="character" w:styleId="ListLabel84" w:customStyle="1">
    <w:name w:val="ListLabel 84"/>
    <w:qFormat w:val="1"/>
    <w:rsid w:val="00B8638D"/>
    <w:rPr>
      <w:rFonts w:cs="Wingdings"/>
    </w:rPr>
  </w:style>
  <w:style w:type="character" w:styleId="ListLabel85" w:customStyle="1">
    <w:name w:val="ListLabel 85"/>
    <w:qFormat w:val="1"/>
    <w:rsid w:val="00B8638D"/>
    <w:rPr>
      <w:rFonts w:cs="Symbol"/>
    </w:rPr>
  </w:style>
  <w:style w:type="character" w:styleId="ListLabel86" w:customStyle="1">
    <w:name w:val="ListLabel 86"/>
    <w:qFormat w:val="1"/>
    <w:rsid w:val="00B8638D"/>
    <w:rPr>
      <w:rFonts w:cs="Courier New"/>
    </w:rPr>
  </w:style>
  <w:style w:type="character" w:styleId="ListLabel87" w:customStyle="1">
    <w:name w:val="ListLabel 87"/>
    <w:qFormat w:val="1"/>
    <w:rsid w:val="00B8638D"/>
    <w:rPr>
      <w:rFonts w:cs="Wingdings"/>
    </w:rPr>
  </w:style>
  <w:style w:type="character" w:styleId="ListLabel88" w:customStyle="1">
    <w:name w:val="ListLabel 88"/>
    <w:qFormat w:val="1"/>
    <w:rsid w:val="00B8638D"/>
    <w:rPr>
      <w:rFonts w:cs="Symbol"/>
    </w:rPr>
  </w:style>
  <w:style w:type="character" w:styleId="ListLabel89" w:customStyle="1">
    <w:name w:val="ListLabel 89"/>
    <w:qFormat w:val="1"/>
    <w:rsid w:val="00B8638D"/>
    <w:rPr>
      <w:rFonts w:cs="Courier New"/>
    </w:rPr>
  </w:style>
  <w:style w:type="character" w:styleId="ListLabel90" w:customStyle="1">
    <w:name w:val="ListLabel 90"/>
    <w:qFormat w:val="1"/>
    <w:rsid w:val="00B8638D"/>
    <w:rPr>
      <w:rFonts w:cs="Wingdings"/>
    </w:rPr>
  </w:style>
  <w:style w:type="character" w:styleId="ListLabel91" w:customStyle="1">
    <w:name w:val="ListLabel 91"/>
    <w:qFormat w:val="1"/>
    <w:rsid w:val="00B8638D"/>
    <w:rPr>
      <w:rFonts w:ascii="Arial" w:cs="Wingdings" w:hAnsi="Arial"/>
      <w:sz w:val="24"/>
    </w:rPr>
  </w:style>
  <w:style w:type="character" w:styleId="ListLabel92" w:customStyle="1">
    <w:name w:val="ListLabel 92"/>
    <w:qFormat w:val="1"/>
    <w:rsid w:val="00B8638D"/>
    <w:rPr>
      <w:rFonts w:cs="Courier New"/>
    </w:rPr>
  </w:style>
  <w:style w:type="character" w:styleId="ListLabel93" w:customStyle="1">
    <w:name w:val="ListLabel 93"/>
    <w:qFormat w:val="1"/>
    <w:rsid w:val="00B8638D"/>
    <w:rPr>
      <w:rFonts w:cs="Wingdings"/>
    </w:rPr>
  </w:style>
  <w:style w:type="character" w:styleId="ListLabel94" w:customStyle="1">
    <w:name w:val="ListLabel 94"/>
    <w:qFormat w:val="1"/>
    <w:rsid w:val="00B8638D"/>
    <w:rPr>
      <w:rFonts w:cs="Symbol"/>
    </w:rPr>
  </w:style>
  <w:style w:type="character" w:styleId="ListLabel95" w:customStyle="1">
    <w:name w:val="ListLabel 95"/>
    <w:qFormat w:val="1"/>
    <w:rsid w:val="00B8638D"/>
    <w:rPr>
      <w:rFonts w:cs="Courier New"/>
    </w:rPr>
  </w:style>
  <w:style w:type="character" w:styleId="ListLabel96" w:customStyle="1">
    <w:name w:val="ListLabel 96"/>
    <w:qFormat w:val="1"/>
    <w:rsid w:val="00B8638D"/>
    <w:rPr>
      <w:rFonts w:cs="Wingdings"/>
    </w:rPr>
  </w:style>
  <w:style w:type="character" w:styleId="ListLabel97" w:customStyle="1">
    <w:name w:val="ListLabel 97"/>
    <w:qFormat w:val="1"/>
    <w:rsid w:val="00B8638D"/>
    <w:rPr>
      <w:rFonts w:cs="Symbol"/>
    </w:rPr>
  </w:style>
  <w:style w:type="character" w:styleId="ListLabel98" w:customStyle="1">
    <w:name w:val="ListLabel 98"/>
    <w:qFormat w:val="1"/>
    <w:rsid w:val="00B8638D"/>
    <w:rPr>
      <w:rFonts w:cs="Courier New"/>
    </w:rPr>
  </w:style>
  <w:style w:type="character" w:styleId="ListLabel99" w:customStyle="1">
    <w:name w:val="ListLabel 99"/>
    <w:qFormat w:val="1"/>
    <w:rsid w:val="00B8638D"/>
    <w:rPr>
      <w:rFonts w:cs="Wingdings"/>
    </w:rPr>
  </w:style>
  <w:style w:type="character" w:styleId="ListLabel100" w:customStyle="1">
    <w:name w:val="ListLabel 100"/>
    <w:qFormat w:val="1"/>
    <w:rsid w:val="00B8638D"/>
    <w:rPr>
      <w:rFonts w:ascii="Arial" w:cs="Wingdings" w:hAnsi="Arial"/>
      <w:sz w:val="24"/>
    </w:rPr>
  </w:style>
  <w:style w:type="character" w:styleId="ListLabel101" w:customStyle="1">
    <w:name w:val="ListLabel 101"/>
    <w:qFormat w:val="1"/>
    <w:rsid w:val="00B8638D"/>
    <w:rPr>
      <w:rFonts w:cs="Courier New"/>
    </w:rPr>
  </w:style>
  <w:style w:type="character" w:styleId="ListLabel102" w:customStyle="1">
    <w:name w:val="ListLabel 102"/>
    <w:qFormat w:val="1"/>
    <w:rsid w:val="00B8638D"/>
    <w:rPr>
      <w:rFonts w:cs="Wingdings"/>
    </w:rPr>
  </w:style>
  <w:style w:type="character" w:styleId="ListLabel103" w:customStyle="1">
    <w:name w:val="ListLabel 103"/>
    <w:qFormat w:val="1"/>
    <w:rsid w:val="00B8638D"/>
    <w:rPr>
      <w:rFonts w:cs="Symbol"/>
    </w:rPr>
  </w:style>
  <w:style w:type="character" w:styleId="ListLabel104" w:customStyle="1">
    <w:name w:val="ListLabel 104"/>
    <w:qFormat w:val="1"/>
    <w:rsid w:val="00B8638D"/>
    <w:rPr>
      <w:rFonts w:cs="Courier New"/>
    </w:rPr>
  </w:style>
  <w:style w:type="character" w:styleId="ListLabel105" w:customStyle="1">
    <w:name w:val="ListLabel 105"/>
    <w:qFormat w:val="1"/>
    <w:rsid w:val="00B8638D"/>
    <w:rPr>
      <w:rFonts w:cs="Wingdings"/>
    </w:rPr>
  </w:style>
  <w:style w:type="character" w:styleId="ListLabel106" w:customStyle="1">
    <w:name w:val="ListLabel 106"/>
    <w:qFormat w:val="1"/>
    <w:rsid w:val="00B8638D"/>
    <w:rPr>
      <w:rFonts w:cs="Symbol"/>
    </w:rPr>
  </w:style>
  <w:style w:type="character" w:styleId="ListLabel107" w:customStyle="1">
    <w:name w:val="ListLabel 107"/>
    <w:qFormat w:val="1"/>
    <w:rsid w:val="00B8638D"/>
    <w:rPr>
      <w:rFonts w:cs="Courier New"/>
    </w:rPr>
  </w:style>
  <w:style w:type="character" w:styleId="ListLabel108" w:customStyle="1">
    <w:name w:val="ListLabel 108"/>
    <w:qFormat w:val="1"/>
    <w:rsid w:val="00B8638D"/>
    <w:rPr>
      <w:rFonts w:cs="Wingdings"/>
    </w:rPr>
  </w:style>
  <w:style w:type="character" w:styleId="ListLabel109" w:customStyle="1">
    <w:name w:val="ListLabel 109"/>
    <w:qFormat w:val="1"/>
    <w:rsid w:val="00B8638D"/>
    <w:rPr>
      <w:rFonts w:ascii="Arial" w:cs="Wingdings" w:hAnsi="Arial"/>
      <w:sz w:val="24"/>
    </w:rPr>
  </w:style>
  <w:style w:type="character" w:styleId="ListLabel110" w:customStyle="1">
    <w:name w:val="ListLabel 110"/>
    <w:qFormat w:val="1"/>
    <w:rsid w:val="00B8638D"/>
    <w:rPr>
      <w:rFonts w:cs="Courier New"/>
    </w:rPr>
  </w:style>
  <w:style w:type="character" w:styleId="ListLabel111" w:customStyle="1">
    <w:name w:val="ListLabel 111"/>
    <w:qFormat w:val="1"/>
    <w:rsid w:val="00B8638D"/>
    <w:rPr>
      <w:rFonts w:cs="Wingdings"/>
    </w:rPr>
  </w:style>
  <w:style w:type="character" w:styleId="ListLabel112" w:customStyle="1">
    <w:name w:val="ListLabel 112"/>
    <w:qFormat w:val="1"/>
    <w:rsid w:val="00B8638D"/>
    <w:rPr>
      <w:rFonts w:cs="Symbol"/>
    </w:rPr>
  </w:style>
  <w:style w:type="character" w:styleId="ListLabel113" w:customStyle="1">
    <w:name w:val="ListLabel 113"/>
    <w:qFormat w:val="1"/>
    <w:rsid w:val="00B8638D"/>
    <w:rPr>
      <w:rFonts w:cs="Courier New"/>
    </w:rPr>
  </w:style>
  <w:style w:type="character" w:styleId="ListLabel114" w:customStyle="1">
    <w:name w:val="ListLabel 114"/>
    <w:qFormat w:val="1"/>
    <w:rsid w:val="00B8638D"/>
    <w:rPr>
      <w:rFonts w:cs="Wingdings"/>
    </w:rPr>
  </w:style>
  <w:style w:type="character" w:styleId="ListLabel115" w:customStyle="1">
    <w:name w:val="ListLabel 115"/>
    <w:qFormat w:val="1"/>
    <w:rsid w:val="00B8638D"/>
    <w:rPr>
      <w:rFonts w:cs="Symbol"/>
    </w:rPr>
  </w:style>
  <w:style w:type="character" w:styleId="ListLabel116" w:customStyle="1">
    <w:name w:val="ListLabel 116"/>
    <w:qFormat w:val="1"/>
    <w:rsid w:val="00B8638D"/>
    <w:rPr>
      <w:rFonts w:cs="Courier New"/>
    </w:rPr>
  </w:style>
  <w:style w:type="character" w:styleId="ListLabel117" w:customStyle="1">
    <w:name w:val="ListLabel 117"/>
    <w:qFormat w:val="1"/>
    <w:rsid w:val="00B8638D"/>
    <w:rPr>
      <w:rFonts w:cs="Wingdings"/>
    </w:rPr>
  </w:style>
  <w:style w:type="character" w:styleId="ListLabel118" w:customStyle="1">
    <w:name w:val="ListLabel 118"/>
    <w:qFormat w:val="1"/>
    <w:rsid w:val="00B8638D"/>
    <w:rPr>
      <w:rFonts w:ascii="Arial" w:cs="Wingdings" w:hAnsi="Arial"/>
      <w:sz w:val="24"/>
    </w:rPr>
  </w:style>
  <w:style w:type="character" w:styleId="ListLabel119" w:customStyle="1">
    <w:name w:val="ListLabel 119"/>
    <w:qFormat w:val="1"/>
    <w:rsid w:val="00B8638D"/>
    <w:rPr>
      <w:rFonts w:cs="Courier New"/>
    </w:rPr>
  </w:style>
  <w:style w:type="character" w:styleId="ListLabel120" w:customStyle="1">
    <w:name w:val="ListLabel 120"/>
    <w:qFormat w:val="1"/>
    <w:rsid w:val="00B8638D"/>
    <w:rPr>
      <w:rFonts w:cs="Wingdings"/>
    </w:rPr>
  </w:style>
  <w:style w:type="character" w:styleId="ListLabel121" w:customStyle="1">
    <w:name w:val="ListLabel 121"/>
    <w:qFormat w:val="1"/>
    <w:rsid w:val="00B8638D"/>
    <w:rPr>
      <w:rFonts w:cs="Symbol"/>
    </w:rPr>
  </w:style>
  <w:style w:type="character" w:styleId="ListLabel122" w:customStyle="1">
    <w:name w:val="ListLabel 122"/>
    <w:qFormat w:val="1"/>
    <w:rsid w:val="00B8638D"/>
    <w:rPr>
      <w:rFonts w:cs="Courier New"/>
    </w:rPr>
  </w:style>
  <w:style w:type="character" w:styleId="ListLabel123" w:customStyle="1">
    <w:name w:val="ListLabel 123"/>
    <w:qFormat w:val="1"/>
    <w:rsid w:val="00B8638D"/>
    <w:rPr>
      <w:rFonts w:cs="Wingdings"/>
    </w:rPr>
  </w:style>
  <w:style w:type="character" w:styleId="ListLabel124" w:customStyle="1">
    <w:name w:val="ListLabel 124"/>
    <w:qFormat w:val="1"/>
    <w:rsid w:val="00B8638D"/>
    <w:rPr>
      <w:rFonts w:cs="Symbol"/>
    </w:rPr>
  </w:style>
  <w:style w:type="character" w:styleId="ListLabel125" w:customStyle="1">
    <w:name w:val="ListLabel 125"/>
    <w:qFormat w:val="1"/>
    <w:rsid w:val="00B8638D"/>
    <w:rPr>
      <w:rFonts w:cs="Courier New"/>
    </w:rPr>
  </w:style>
  <w:style w:type="character" w:styleId="ListLabel126" w:customStyle="1">
    <w:name w:val="ListLabel 126"/>
    <w:qFormat w:val="1"/>
    <w:rsid w:val="00B8638D"/>
    <w:rPr>
      <w:rFonts w:cs="Wingdings"/>
    </w:rPr>
  </w:style>
  <w:style w:type="character" w:styleId="ListLabel127" w:customStyle="1">
    <w:name w:val="ListLabel 127"/>
    <w:qFormat w:val="1"/>
    <w:rsid w:val="00B8638D"/>
    <w:rPr>
      <w:rFonts w:ascii="Arial" w:cs="OpenSymbol" w:hAnsi="Arial"/>
      <w:sz w:val="24"/>
    </w:rPr>
  </w:style>
  <w:style w:type="character" w:styleId="ListLabel128" w:customStyle="1">
    <w:name w:val="ListLabel 128"/>
    <w:qFormat w:val="1"/>
    <w:rsid w:val="00B8638D"/>
    <w:rPr>
      <w:rFonts w:cs="OpenSymbol"/>
    </w:rPr>
  </w:style>
  <w:style w:type="character" w:styleId="ListLabel129" w:customStyle="1">
    <w:name w:val="ListLabel 129"/>
    <w:qFormat w:val="1"/>
    <w:rsid w:val="00B8638D"/>
    <w:rPr>
      <w:rFonts w:cs="OpenSymbol"/>
    </w:rPr>
  </w:style>
  <w:style w:type="character" w:styleId="ListLabel130" w:customStyle="1">
    <w:name w:val="ListLabel 130"/>
    <w:qFormat w:val="1"/>
    <w:rsid w:val="00B8638D"/>
    <w:rPr>
      <w:rFonts w:cs="OpenSymbol"/>
    </w:rPr>
  </w:style>
  <w:style w:type="character" w:styleId="ListLabel131" w:customStyle="1">
    <w:name w:val="ListLabel 131"/>
    <w:qFormat w:val="1"/>
    <w:rsid w:val="00B8638D"/>
    <w:rPr>
      <w:rFonts w:cs="OpenSymbol"/>
    </w:rPr>
  </w:style>
  <w:style w:type="character" w:styleId="ListLabel132" w:customStyle="1">
    <w:name w:val="ListLabel 132"/>
    <w:qFormat w:val="1"/>
    <w:rsid w:val="00B8638D"/>
    <w:rPr>
      <w:rFonts w:cs="OpenSymbol"/>
    </w:rPr>
  </w:style>
  <w:style w:type="character" w:styleId="ListLabel133" w:customStyle="1">
    <w:name w:val="ListLabel 133"/>
    <w:qFormat w:val="1"/>
    <w:rsid w:val="00B8638D"/>
    <w:rPr>
      <w:rFonts w:cs="OpenSymbol"/>
    </w:rPr>
  </w:style>
  <w:style w:type="character" w:styleId="ListLabel134" w:customStyle="1">
    <w:name w:val="ListLabel 134"/>
    <w:qFormat w:val="1"/>
    <w:rsid w:val="00B8638D"/>
    <w:rPr>
      <w:rFonts w:cs="OpenSymbol"/>
    </w:rPr>
  </w:style>
  <w:style w:type="character" w:styleId="ListLabel135" w:customStyle="1">
    <w:name w:val="ListLabel 135"/>
    <w:qFormat w:val="1"/>
    <w:rsid w:val="00B8638D"/>
    <w:rPr>
      <w:rFonts w:cs="OpenSymbol"/>
    </w:rPr>
  </w:style>
  <w:style w:type="character" w:styleId="ListLabel136" w:customStyle="1">
    <w:name w:val="ListLabel 136"/>
    <w:qFormat w:val="1"/>
    <w:rsid w:val="00B8638D"/>
    <w:rPr>
      <w:rFonts w:ascii="Arial" w:cs="Symbol" w:hAnsi="Arial"/>
      <w:sz w:val="24"/>
    </w:rPr>
  </w:style>
  <w:style w:type="character" w:styleId="ListLabel137" w:customStyle="1">
    <w:name w:val="ListLabel 137"/>
    <w:qFormat w:val="1"/>
    <w:rsid w:val="00B8638D"/>
    <w:rPr>
      <w:rFonts w:cs="Courier New"/>
    </w:rPr>
  </w:style>
  <w:style w:type="character" w:styleId="ListLabel138" w:customStyle="1">
    <w:name w:val="ListLabel 138"/>
    <w:qFormat w:val="1"/>
    <w:rsid w:val="00B8638D"/>
    <w:rPr>
      <w:rFonts w:cs="Wingdings"/>
    </w:rPr>
  </w:style>
  <w:style w:type="character" w:styleId="ListLabel139" w:customStyle="1">
    <w:name w:val="ListLabel 139"/>
    <w:qFormat w:val="1"/>
    <w:rsid w:val="00B8638D"/>
    <w:rPr>
      <w:rFonts w:cs="Symbol"/>
    </w:rPr>
  </w:style>
  <w:style w:type="character" w:styleId="ListLabel140" w:customStyle="1">
    <w:name w:val="ListLabel 140"/>
    <w:qFormat w:val="1"/>
    <w:rsid w:val="00B8638D"/>
    <w:rPr>
      <w:rFonts w:cs="Courier New"/>
    </w:rPr>
  </w:style>
  <w:style w:type="character" w:styleId="ListLabel141" w:customStyle="1">
    <w:name w:val="ListLabel 141"/>
    <w:qFormat w:val="1"/>
    <w:rsid w:val="00B8638D"/>
    <w:rPr>
      <w:rFonts w:cs="Wingdings"/>
    </w:rPr>
  </w:style>
  <w:style w:type="character" w:styleId="ListLabel142" w:customStyle="1">
    <w:name w:val="ListLabel 142"/>
    <w:qFormat w:val="1"/>
    <w:rsid w:val="00B8638D"/>
    <w:rPr>
      <w:rFonts w:cs="Symbol"/>
    </w:rPr>
  </w:style>
  <w:style w:type="character" w:styleId="ListLabel143" w:customStyle="1">
    <w:name w:val="ListLabel 143"/>
    <w:qFormat w:val="1"/>
    <w:rsid w:val="00B8638D"/>
    <w:rPr>
      <w:rFonts w:cs="Courier New"/>
    </w:rPr>
  </w:style>
  <w:style w:type="character" w:styleId="ListLabel144" w:customStyle="1">
    <w:name w:val="ListLabel 144"/>
    <w:qFormat w:val="1"/>
    <w:rsid w:val="00B8638D"/>
    <w:rPr>
      <w:rFonts w:cs="Wingdings"/>
    </w:rPr>
  </w:style>
  <w:style w:type="character" w:styleId="ListLabel145" w:customStyle="1">
    <w:name w:val="ListLabel 145"/>
    <w:qFormat w:val="1"/>
    <w:rsid w:val="00B8638D"/>
    <w:rPr>
      <w:rFonts w:ascii="Arial" w:cs="Wingdings" w:hAnsi="Arial"/>
      <w:sz w:val="24"/>
    </w:rPr>
  </w:style>
  <w:style w:type="character" w:styleId="ListLabel146" w:customStyle="1">
    <w:name w:val="ListLabel 146"/>
    <w:qFormat w:val="1"/>
    <w:rsid w:val="00B8638D"/>
    <w:rPr>
      <w:rFonts w:cs="Courier New"/>
    </w:rPr>
  </w:style>
  <w:style w:type="character" w:styleId="ListLabel147" w:customStyle="1">
    <w:name w:val="ListLabel 147"/>
    <w:qFormat w:val="1"/>
    <w:rsid w:val="00B8638D"/>
    <w:rPr>
      <w:rFonts w:cs="Wingdings"/>
    </w:rPr>
  </w:style>
  <w:style w:type="character" w:styleId="ListLabel148" w:customStyle="1">
    <w:name w:val="ListLabel 148"/>
    <w:qFormat w:val="1"/>
    <w:rsid w:val="00B8638D"/>
    <w:rPr>
      <w:rFonts w:cs="Symbol"/>
    </w:rPr>
  </w:style>
  <w:style w:type="character" w:styleId="ListLabel149" w:customStyle="1">
    <w:name w:val="ListLabel 149"/>
    <w:qFormat w:val="1"/>
    <w:rsid w:val="00B8638D"/>
    <w:rPr>
      <w:rFonts w:cs="Courier New"/>
    </w:rPr>
  </w:style>
  <w:style w:type="character" w:styleId="ListLabel150" w:customStyle="1">
    <w:name w:val="ListLabel 150"/>
    <w:qFormat w:val="1"/>
    <w:rsid w:val="00B8638D"/>
    <w:rPr>
      <w:rFonts w:cs="Wingdings"/>
    </w:rPr>
  </w:style>
  <w:style w:type="character" w:styleId="ListLabel151" w:customStyle="1">
    <w:name w:val="ListLabel 151"/>
    <w:qFormat w:val="1"/>
    <w:rsid w:val="00B8638D"/>
    <w:rPr>
      <w:rFonts w:cs="Symbol"/>
    </w:rPr>
  </w:style>
  <w:style w:type="character" w:styleId="ListLabel152" w:customStyle="1">
    <w:name w:val="ListLabel 152"/>
    <w:qFormat w:val="1"/>
    <w:rsid w:val="00B8638D"/>
    <w:rPr>
      <w:rFonts w:cs="Courier New"/>
    </w:rPr>
  </w:style>
  <w:style w:type="character" w:styleId="ListLabel153" w:customStyle="1">
    <w:name w:val="ListLabel 153"/>
    <w:qFormat w:val="1"/>
    <w:rsid w:val="00B8638D"/>
    <w:rPr>
      <w:rFonts w:cs="Wingdings"/>
    </w:rPr>
  </w:style>
  <w:style w:type="character" w:styleId="ListLabel154" w:customStyle="1">
    <w:name w:val="ListLabel 154"/>
    <w:qFormat w:val="1"/>
    <w:rsid w:val="00B8638D"/>
    <w:rPr>
      <w:rFonts w:ascii="Arial" w:cs="Wingdings" w:hAnsi="Arial"/>
      <w:sz w:val="24"/>
    </w:rPr>
  </w:style>
  <w:style w:type="character" w:styleId="ListLabel155" w:customStyle="1">
    <w:name w:val="ListLabel 155"/>
    <w:qFormat w:val="1"/>
    <w:rsid w:val="00B8638D"/>
    <w:rPr>
      <w:rFonts w:cs="Courier New"/>
    </w:rPr>
  </w:style>
  <w:style w:type="character" w:styleId="ListLabel156" w:customStyle="1">
    <w:name w:val="ListLabel 156"/>
    <w:qFormat w:val="1"/>
    <w:rsid w:val="00B8638D"/>
    <w:rPr>
      <w:rFonts w:cs="Wingdings"/>
    </w:rPr>
  </w:style>
  <w:style w:type="character" w:styleId="ListLabel157" w:customStyle="1">
    <w:name w:val="ListLabel 157"/>
    <w:qFormat w:val="1"/>
    <w:rsid w:val="00B8638D"/>
    <w:rPr>
      <w:rFonts w:cs="Symbol"/>
    </w:rPr>
  </w:style>
  <w:style w:type="character" w:styleId="ListLabel158" w:customStyle="1">
    <w:name w:val="ListLabel 158"/>
    <w:qFormat w:val="1"/>
    <w:rsid w:val="00B8638D"/>
    <w:rPr>
      <w:rFonts w:cs="Courier New"/>
    </w:rPr>
  </w:style>
  <w:style w:type="character" w:styleId="ListLabel159" w:customStyle="1">
    <w:name w:val="ListLabel 159"/>
    <w:qFormat w:val="1"/>
    <w:rsid w:val="00B8638D"/>
    <w:rPr>
      <w:rFonts w:cs="Wingdings"/>
    </w:rPr>
  </w:style>
  <w:style w:type="character" w:styleId="ListLabel160" w:customStyle="1">
    <w:name w:val="ListLabel 160"/>
    <w:qFormat w:val="1"/>
    <w:rsid w:val="00B8638D"/>
    <w:rPr>
      <w:rFonts w:cs="Symbol"/>
    </w:rPr>
  </w:style>
  <w:style w:type="character" w:styleId="ListLabel161" w:customStyle="1">
    <w:name w:val="ListLabel 161"/>
    <w:qFormat w:val="1"/>
    <w:rsid w:val="00B8638D"/>
    <w:rPr>
      <w:rFonts w:cs="Courier New"/>
    </w:rPr>
  </w:style>
  <w:style w:type="character" w:styleId="ListLabel162" w:customStyle="1">
    <w:name w:val="ListLabel 162"/>
    <w:qFormat w:val="1"/>
    <w:rsid w:val="00B8638D"/>
    <w:rPr>
      <w:rFonts w:cs="Wingdings"/>
    </w:rPr>
  </w:style>
  <w:style w:type="character" w:styleId="ListLabel163" w:customStyle="1">
    <w:name w:val="ListLabel 163"/>
    <w:qFormat w:val="1"/>
    <w:rsid w:val="00B8638D"/>
    <w:rPr>
      <w:rFonts w:ascii="Arial" w:cs="Wingdings" w:hAnsi="Arial"/>
      <w:sz w:val="24"/>
    </w:rPr>
  </w:style>
  <w:style w:type="character" w:styleId="ListLabel164" w:customStyle="1">
    <w:name w:val="ListLabel 164"/>
    <w:qFormat w:val="1"/>
    <w:rsid w:val="00B8638D"/>
    <w:rPr>
      <w:rFonts w:cs="Courier New"/>
    </w:rPr>
  </w:style>
  <w:style w:type="character" w:styleId="ListLabel165" w:customStyle="1">
    <w:name w:val="ListLabel 165"/>
    <w:qFormat w:val="1"/>
    <w:rsid w:val="00B8638D"/>
    <w:rPr>
      <w:rFonts w:cs="Wingdings"/>
    </w:rPr>
  </w:style>
  <w:style w:type="character" w:styleId="ListLabel166" w:customStyle="1">
    <w:name w:val="ListLabel 166"/>
    <w:qFormat w:val="1"/>
    <w:rsid w:val="00B8638D"/>
    <w:rPr>
      <w:rFonts w:cs="Symbol"/>
    </w:rPr>
  </w:style>
  <w:style w:type="character" w:styleId="ListLabel167" w:customStyle="1">
    <w:name w:val="ListLabel 167"/>
    <w:qFormat w:val="1"/>
    <w:rsid w:val="00B8638D"/>
    <w:rPr>
      <w:rFonts w:cs="Courier New"/>
    </w:rPr>
  </w:style>
  <w:style w:type="character" w:styleId="ListLabel168" w:customStyle="1">
    <w:name w:val="ListLabel 168"/>
    <w:qFormat w:val="1"/>
    <w:rsid w:val="00B8638D"/>
    <w:rPr>
      <w:rFonts w:cs="Wingdings"/>
    </w:rPr>
  </w:style>
  <w:style w:type="character" w:styleId="ListLabel169" w:customStyle="1">
    <w:name w:val="ListLabel 169"/>
    <w:qFormat w:val="1"/>
    <w:rsid w:val="00B8638D"/>
    <w:rPr>
      <w:rFonts w:cs="Symbol"/>
    </w:rPr>
  </w:style>
  <w:style w:type="character" w:styleId="ListLabel170" w:customStyle="1">
    <w:name w:val="ListLabel 170"/>
    <w:qFormat w:val="1"/>
    <w:rsid w:val="00B8638D"/>
    <w:rPr>
      <w:rFonts w:cs="Courier New"/>
    </w:rPr>
  </w:style>
  <w:style w:type="character" w:styleId="ListLabel171" w:customStyle="1">
    <w:name w:val="ListLabel 171"/>
    <w:qFormat w:val="1"/>
    <w:rsid w:val="00B8638D"/>
    <w:rPr>
      <w:rFonts w:cs="Wingdings"/>
    </w:rPr>
  </w:style>
  <w:style w:type="character" w:styleId="ListLabel172" w:customStyle="1">
    <w:name w:val="ListLabel 172"/>
    <w:qFormat w:val="1"/>
    <w:rsid w:val="00B8638D"/>
    <w:rPr>
      <w:rFonts w:ascii="Arial" w:cs="Wingdings" w:hAnsi="Arial"/>
      <w:sz w:val="24"/>
    </w:rPr>
  </w:style>
  <w:style w:type="character" w:styleId="ListLabel173" w:customStyle="1">
    <w:name w:val="ListLabel 173"/>
    <w:qFormat w:val="1"/>
    <w:rsid w:val="00B8638D"/>
    <w:rPr>
      <w:rFonts w:cs="Courier New"/>
    </w:rPr>
  </w:style>
  <w:style w:type="character" w:styleId="ListLabel174" w:customStyle="1">
    <w:name w:val="ListLabel 174"/>
    <w:qFormat w:val="1"/>
    <w:rsid w:val="00B8638D"/>
    <w:rPr>
      <w:rFonts w:cs="Wingdings"/>
    </w:rPr>
  </w:style>
  <w:style w:type="character" w:styleId="ListLabel175" w:customStyle="1">
    <w:name w:val="ListLabel 175"/>
    <w:qFormat w:val="1"/>
    <w:rsid w:val="00B8638D"/>
    <w:rPr>
      <w:rFonts w:cs="Symbol"/>
    </w:rPr>
  </w:style>
  <w:style w:type="character" w:styleId="ListLabel176" w:customStyle="1">
    <w:name w:val="ListLabel 176"/>
    <w:qFormat w:val="1"/>
    <w:rsid w:val="00B8638D"/>
    <w:rPr>
      <w:rFonts w:cs="Courier New"/>
    </w:rPr>
  </w:style>
  <w:style w:type="character" w:styleId="ListLabel177" w:customStyle="1">
    <w:name w:val="ListLabel 177"/>
    <w:qFormat w:val="1"/>
    <w:rsid w:val="00B8638D"/>
    <w:rPr>
      <w:rFonts w:cs="Wingdings"/>
    </w:rPr>
  </w:style>
  <w:style w:type="character" w:styleId="ListLabel178" w:customStyle="1">
    <w:name w:val="ListLabel 178"/>
    <w:qFormat w:val="1"/>
    <w:rsid w:val="00B8638D"/>
    <w:rPr>
      <w:rFonts w:cs="Symbol"/>
    </w:rPr>
  </w:style>
  <w:style w:type="character" w:styleId="ListLabel179" w:customStyle="1">
    <w:name w:val="ListLabel 179"/>
    <w:qFormat w:val="1"/>
    <w:rsid w:val="00B8638D"/>
    <w:rPr>
      <w:rFonts w:cs="Courier New"/>
    </w:rPr>
  </w:style>
  <w:style w:type="character" w:styleId="ListLabel180" w:customStyle="1">
    <w:name w:val="ListLabel 180"/>
    <w:qFormat w:val="1"/>
    <w:rsid w:val="00B8638D"/>
    <w:rPr>
      <w:rFonts w:cs="Wingdings"/>
    </w:rPr>
  </w:style>
  <w:style w:type="character" w:styleId="ListLabel181" w:customStyle="1">
    <w:name w:val="ListLabel 181"/>
    <w:qFormat w:val="1"/>
    <w:rsid w:val="00B8638D"/>
    <w:rPr>
      <w:rFonts w:ascii="Arial" w:cs="OpenSymbol" w:hAnsi="Arial"/>
      <w:sz w:val="24"/>
    </w:rPr>
  </w:style>
  <w:style w:type="character" w:styleId="ListLabel182" w:customStyle="1">
    <w:name w:val="ListLabel 182"/>
    <w:qFormat w:val="1"/>
    <w:rsid w:val="00B8638D"/>
    <w:rPr>
      <w:rFonts w:cs="OpenSymbol"/>
    </w:rPr>
  </w:style>
  <w:style w:type="character" w:styleId="ListLabel183" w:customStyle="1">
    <w:name w:val="ListLabel 183"/>
    <w:qFormat w:val="1"/>
    <w:rsid w:val="00B8638D"/>
    <w:rPr>
      <w:rFonts w:cs="OpenSymbol"/>
    </w:rPr>
  </w:style>
  <w:style w:type="character" w:styleId="ListLabel184" w:customStyle="1">
    <w:name w:val="ListLabel 184"/>
    <w:qFormat w:val="1"/>
    <w:rsid w:val="00B8638D"/>
    <w:rPr>
      <w:rFonts w:cs="OpenSymbol"/>
    </w:rPr>
  </w:style>
  <w:style w:type="character" w:styleId="ListLabel185" w:customStyle="1">
    <w:name w:val="ListLabel 185"/>
    <w:qFormat w:val="1"/>
    <w:rsid w:val="00B8638D"/>
    <w:rPr>
      <w:rFonts w:cs="OpenSymbol"/>
    </w:rPr>
  </w:style>
  <w:style w:type="character" w:styleId="ListLabel186" w:customStyle="1">
    <w:name w:val="ListLabel 186"/>
    <w:qFormat w:val="1"/>
    <w:rsid w:val="00B8638D"/>
    <w:rPr>
      <w:rFonts w:cs="OpenSymbol"/>
    </w:rPr>
  </w:style>
  <w:style w:type="character" w:styleId="ListLabel187" w:customStyle="1">
    <w:name w:val="ListLabel 187"/>
    <w:qFormat w:val="1"/>
    <w:rsid w:val="00B8638D"/>
    <w:rPr>
      <w:rFonts w:cs="OpenSymbol"/>
    </w:rPr>
  </w:style>
  <w:style w:type="character" w:styleId="ListLabel188" w:customStyle="1">
    <w:name w:val="ListLabel 188"/>
    <w:qFormat w:val="1"/>
    <w:rsid w:val="00B8638D"/>
    <w:rPr>
      <w:rFonts w:cs="OpenSymbol"/>
    </w:rPr>
  </w:style>
  <w:style w:type="character" w:styleId="ListLabel189" w:customStyle="1">
    <w:name w:val="ListLabel 189"/>
    <w:qFormat w:val="1"/>
    <w:rsid w:val="00B8638D"/>
    <w:rPr>
      <w:rFonts w:cs="OpenSymbol"/>
    </w:rPr>
  </w:style>
  <w:style w:type="character" w:styleId="ListLabel190" w:customStyle="1">
    <w:name w:val="ListLabel 190"/>
    <w:qFormat w:val="1"/>
    <w:rsid w:val="00B8638D"/>
    <w:rPr>
      <w:rFonts w:ascii="Arial" w:cs="Symbol" w:hAnsi="Arial"/>
      <w:sz w:val="24"/>
    </w:rPr>
  </w:style>
  <w:style w:type="character" w:styleId="ListLabel191" w:customStyle="1">
    <w:name w:val="ListLabel 191"/>
    <w:qFormat w:val="1"/>
    <w:rsid w:val="00B8638D"/>
    <w:rPr>
      <w:rFonts w:cs="Courier New"/>
    </w:rPr>
  </w:style>
  <w:style w:type="character" w:styleId="ListLabel192" w:customStyle="1">
    <w:name w:val="ListLabel 192"/>
    <w:qFormat w:val="1"/>
    <w:rsid w:val="00B8638D"/>
    <w:rPr>
      <w:rFonts w:cs="Wingdings"/>
    </w:rPr>
  </w:style>
  <w:style w:type="character" w:styleId="ListLabel193" w:customStyle="1">
    <w:name w:val="ListLabel 193"/>
    <w:qFormat w:val="1"/>
    <w:rsid w:val="00B8638D"/>
    <w:rPr>
      <w:rFonts w:cs="Symbol"/>
    </w:rPr>
  </w:style>
  <w:style w:type="character" w:styleId="ListLabel194" w:customStyle="1">
    <w:name w:val="ListLabel 194"/>
    <w:qFormat w:val="1"/>
    <w:rsid w:val="00B8638D"/>
    <w:rPr>
      <w:rFonts w:cs="Courier New"/>
    </w:rPr>
  </w:style>
  <w:style w:type="character" w:styleId="ListLabel195" w:customStyle="1">
    <w:name w:val="ListLabel 195"/>
    <w:qFormat w:val="1"/>
    <w:rsid w:val="00B8638D"/>
    <w:rPr>
      <w:rFonts w:cs="Wingdings"/>
    </w:rPr>
  </w:style>
  <w:style w:type="character" w:styleId="ListLabel196" w:customStyle="1">
    <w:name w:val="ListLabel 196"/>
    <w:qFormat w:val="1"/>
    <w:rsid w:val="00B8638D"/>
    <w:rPr>
      <w:rFonts w:cs="Symbol"/>
    </w:rPr>
  </w:style>
  <w:style w:type="character" w:styleId="ListLabel197" w:customStyle="1">
    <w:name w:val="ListLabel 197"/>
    <w:qFormat w:val="1"/>
    <w:rsid w:val="00B8638D"/>
    <w:rPr>
      <w:rFonts w:cs="Courier New"/>
    </w:rPr>
  </w:style>
  <w:style w:type="character" w:styleId="ListLabel198" w:customStyle="1">
    <w:name w:val="ListLabel 198"/>
    <w:qFormat w:val="1"/>
    <w:rsid w:val="00B8638D"/>
    <w:rPr>
      <w:rFonts w:cs="Wingdings"/>
    </w:rPr>
  </w:style>
  <w:style w:type="character" w:styleId="ListLabel199" w:customStyle="1">
    <w:name w:val="ListLabel 199"/>
    <w:qFormat w:val="1"/>
    <w:rsid w:val="00B8638D"/>
    <w:rPr>
      <w:rFonts w:ascii="Arial" w:cs="Wingdings" w:hAnsi="Arial"/>
      <w:sz w:val="24"/>
    </w:rPr>
  </w:style>
  <w:style w:type="character" w:styleId="ListLabel200" w:customStyle="1">
    <w:name w:val="ListLabel 200"/>
    <w:qFormat w:val="1"/>
    <w:rsid w:val="00B8638D"/>
    <w:rPr>
      <w:rFonts w:cs="Courier New"/>
    </w:rPr>
  </w:style>
  <w:style w:type="character" w:styleId="ListLabel201" w:customStyle="1">
    <w:name w:val="ListLabel 201"/>
    <w:qFormat w:val="1"/>
    <w:rsid w:val="00B8638D"/>
    <w:rPr>
      <w:rFonts w:cs="Wingdings"/>
    </w:rPr>
  </w:style>
  <w:style w:type="character" w:styleId="ListLabel202" w:customStyle="1">
    <w:name w:val="ListLabel 202"/>
    <w:qFormat w:val="1"/>
    <w:rsid w:val="00B8638D"/>
    <w:rPr>
      <w:rFonts w:cs="Symbol"/>
    </w:rPr>
  </w:style>
  <w:style w:type="character" w:styleId="ListLabel203" w:customStyle="1">
    <w:name w:val="ListLabel 203"/>
    <w:qFormat w:val="1"/>
    <w:rsid w:val="00B8638D"/>
    <w:rPr>
      <w:rFonts w:cs="Courier New"/>
    </w:rPr>
  </w:style>
  <w:style w:type="character" w:styleId="ListLabel204" w:customStyle="1">
    <w:name w:val="ListLabel 204"/>
    <w:qFormat w:val="1"/>
    <w:rsid w:val="00B8638D"/>
    <w:rPr>
      <w:rFonts w:cs="Wingdings"/>
    </w:rPr>
  </w:style>
  <w:style w:type="character" w:styleId="ListLabel205" w:customStyle="1">
    <w:name w:val="ListLabel 205"/>
    <w:qFormat w:val="1"/>
    <w:rsid w:val="00B8638D"/>
    <w:rPr>
      <w:rFonts w:cs="Symbol"/>
    </w:rPr>
  </w:style>
  <w:style w:type="character" w:styleId="ListLabel206" w:customStyle="1">
    <w:name w:val="ListLabel 206"/>
    <w:qFormat w:val="1"/>
    <w:rsid w:val="00B8638D"/>
    <w:rPr>
      <w:rFonts w:cs="Courier New"/>
    </w:rPr>
  </w:style>
  <w:style w:type="character" w:styleId="ListLabel207" w:customStyle="1">
    <w:name w:val="ListLabel 207"/>
    <w:qFormat w:val="1"/>
    <w:rsid w:val="00B8638D"/>
    <w:rPr>
      <w:rFonts w:cs="Wingdings"/>
    </w:rPr>
  </w:style>
  <w:style w:type="character" w:styleId="ListLabel208" w:customStyle="1">
    <w:name w:val="ListLabel 208"/>
    <w:qFormat w:val="1"/>
    <w:rsid w:val="00B8638D"/>
    <w:rPr>
      <w:rFonts w:ascii="Arial" w:cs="Wingdings" w:hAnsi="Arial"/>
      <w:sz w:val="24"/>
    </w:rPr>
  </w:style>
  <w:style w:type="character" w:styleId="ListLabel209" w:customStyle="1">
    <w:name w:val="ListLabel 209"/>
    <w:qFormat w:val="1"/>
    <w:rsid w:val="00B8638D"/>
    <w:rPr>
      <w:rFonts w:cs="Courier New"/>
    </w:rPr>
  </w:style>
  <w:style w:type="character" w:styleId="ListLabel210" w:customStyle="1">
    <w:name w:val="ListLabel 210"/>
    <w:qFormat w:val="1"/>
    <w:rsid w:val="00B8638D"/>
    <w:rPr>
      <w:rFonts w:cs="Wingdings"/>
    </w:rPr>
  </w:style>
  <w:style w:type="character" w:styleId="ListLabel211" w:customStyle="1">
    <w:name w:val="ListLabel 211"/>
    <w:qFormat w:val="1"/>
    <w:rsid w:val="00B8638D"/>
    <w:rPr>
      <w:rFonts w:cs="Symbol"/>
    </w:rPr>
  </w:style>
  <w:style w:type="character" w:styleId="ListLabel212" w:customStyle="1">
    <w:name w:val="ListLabel 212"/>
    <w:qFormat w:val="1"/>
    <w:rsid w:val="00B8638D"/>
    <w:rPr>
      <w:rFonts w:cs="Courier New"/>
    </w:rPr>
  </w:style>
  <w:style w:type="character" w:styleId="ListLabel213" w:customStyle="1">
    <w:name w:val="ListLabel 213"/>
    <w:qFormat w:val="1"/>
    <w:rsid w:val="00B8638D"/>
    <w:rPr>
      <w:rFonts w:cs="Wingdings"/>
    </w:rPr>
  </w:style>
  <w:style w:type="character" w:styleId="ListLabel214" w:customStyle="1">
    <w:name w:val="ListLabel 214"/>
    <w:qFormat w:val="1"/>
    <w:rsid w:val="00B8638D"/>
    <w:rPr>
      <w:rFonts w:cs="Symbol"/>
    </w:rPr>
  </w:style>
  <w:style w:type="character" w:styleId="ListLabel215" w:customStyle="1">
    <w:name w:val="ListLabel 215"/>
    <w:qFormat w:val="1"/>
    <w:rsid w:val="00B8638D"/>
    <w:rPr>
      <w:rFonts w:cs="Courier New"/>
    </w:rPr>
  </w:style>
  <w:style w:type="character" w:styleId="ListLabel216" w:customStyle="1">
    <w:name w:val="ListLabel 216"/>
    <w:qFormat w:val="1"/>
    <w:rsid w:val="00B8638D"/>
    <w:rPr>
      <w:rFonts w:cs="Wingdings"/>
    </w:rPr>
  </w:style>
  <w:style w:type="character" w:styleId="ListLabel217" w:customStyle="1">
    <w:name w:val="ListLabel 217"/>
    <w:qFormat w:val="1"/>
    <w:rsid w:val="00B8638D"/>
    <w:rPr>
      <w:rFonts w:cs="Courier New"/>
    </w:rPr>
  </w:style>
  <w:style w:type="character" w:styleId="ListLabel218" w:customStyle="1">
    <w:name w:val="ListLabel 218"/>
    <w:qFormat w:val="1"/>
    <w:rsid w:val="00B8638D"/>
    <w:rPr>
      <w:rFonts w:cs="Wingdings"/>
    </w:rPr>
  </w:style>
  <w:style w:type="character" w:styleId="ListLabel219" w:customStyle="1">
    <w:name w:val="ListLabel 219"/>
    <w:qFormat w:val="1"/>
    <w:rsid w:val="00B8638D"/>
    <w:rPr>
      <w:rFonts w:cs="Symbol"/>
    </w:rPr>
  </w:style>
  <w:style w:type="character" w:styleId="ListLabel220" w:customStyle="1">
    <w:name w:val="ListLabel 220"/>
    <w:qFormat w:val="1"/>
    <w:rsid w:val="00B8638D"/>
    <w:rPr>
      <w:rFonts w:cs="Courier New"/>
    </w:rPr>
  </w:style>
  <w:style w:type="character" w:styleId="ListLabel221" w:customStyle="1">
    <w:name w:val="ListLabel 221"/>
    <w:qFormat w:val="1"/>
    <w:rsid w:val="00B8638D"/>
    <w:rPr>
      <w:rFonts w:cs="Wingdings"/>
    </w:rPr>
  </w:style>
  <w:style w:type="character" w:styleId="ListLabel222" w:customStyle="1">
    <w:name w:val="ListLabel 222"/>
    <w:qFormat w:val="1"/>
    <w:rsid w:val="00B8638D"/>
    <w:rPr>
      <w:rFonts w:cs="Symbol"/>
    </w:rPr>
  </w:style>
  <w:style w:type="character" w:styleId="ListLabel223" w:customStyle="1">
    <w:name w:val="ListLabel 223"/>
    <w:qFormat w:val="1"/>
    <w:rsid w:val="00B8638D"/>
    <w:rPr>
      <w:rFonts w:cs="Courier New"/>
    </w:rPr>
  </w:style>
  <w:style w:type="character" w:styleId="ListLabel224" w:customStyle="1">
    <w:name w:val="ListLabel 224"/>
    <w:qFormat w:val="1"/>
    <w:rsid w:val="00B8638D"/>
    <w:rPr>
      <w:rFonts w:cs="Wingdings"/>
    </w:rPr>
  </w:style>
  <w:style w:type="character" w:styleId="ListLabel225" w:customStyle="1">
    <w:name w:val="ListLabel 225"/>
    <w:qFormat w:val="1"/>
    <w:rsid w:val="00B8638D"/>
    <w:rPr>
      <w:rFonts w:ascii="Arial" w:cs="Wingdings" w:hAnsi="Arial"/>
      <w:sz w:val="24"/>
    </w:rPr>
  </w:style>
  <w:style w:type="character" w:styleId="ListLabel226" w:customStyle="1">
    <w:name w:val="ListLabel 226"/>
    <w:qFormat w:val="1"/>
    <w:rsid w:val="00B8638D"/>
    <w:rPr>
      <w:rFonts w:cs="Courier New"/>
    </w:rPr>
  </w:style>
  <w:style w:type="character" w:styleId="ListLabel227" w:customStyle="1">
    <w:name w:val="ListLabel 227"/>
    <w:qFormat w:val="1"/>
    <w:rsid w:val="00B8638D"/>
    <w:rPr>
      <w:rFonts w:cs="Wingdings"/>
    </w:rPr>
  </w:style>
  <w:style w:type="character" w:styleId="ListLabel228" w:customStyle="1">
    <w:name w:val="ListLabel 228"/>
    <w:qFormat w:val="1"/>
    <w:rsid w:val="00B8638D"/>
    <w:rPr>
      <w:rFonts w:cs="Symbol"/>
    </w:rPr>
  </w:style>
  <w:style w:type="character" w:styleId="ListLabel229" w:customStyle="1">
    <w:name w:val="ListLabel 229"/>
    <w:qFormat w:val="1"/>
    <w:rsid w:val="00B8638D"/>
    <w:rPr>
      <w:rFonts w:cs="Courier New"/>
    </w:rPr>
  </w:style>
  <w:style w:type="character" w:styleId="ListLabel230" w:customStyle="1">
    <w:name w:val="ListLabel 230"/>
    <w:qFormat w:val="1"/>
    <w:rsid w:val="00B8638D"/>
    <w:rPr>
      <w:rFonts w:cs="Wingdings"/>
    </w:rPr>
  </w:style>
  <w:style w:type="character" w:styleId="ListLabel231" w:customStyle="1">
    <w:name w:val="ListLabel 231"/>
    <w:qFormat w:val="1"/>
    <w:rsid w:val="00B8638D"/>
    <w:rPr>
      <w:rFonts w:cs="Symbol"/>
    </w:rPr>
  </w:style>
  <w:style w:type="character" w:styleId="ListLabel232" w:customStyle="1">
    <w:name w:val="ListLabel 232"/>
    <w:qFormat w:val="1"/>
    <w:rsid w:val="00B8638D"/>
    <w:rPr>
      <w:rFonts w:cs="Courier New"/>
    </w:rPr>
  </w:style>
  <w:style w:type="character" w:styleId="ListLabel233" w:customStyle="1">
    <w:name w:val="ListLabel 233"/>
    <w:qFormat w:val="1"/>
    <w:rsid w:val="00B8638D"/>
    <w:rPr>
      <w:rFonts w:cs="Wingdings"/>
    </w:rPr>
  </w:style>
  <w:style w:type="character" w:styleId="ListLabel234" w:customStyle="1">
    <w:name w:val="ListLabel 234"/>
    <w:qFormat w:val="1"/>
    <w:rsid w:val="00B8638D"/>
    <w:rPr>
      <w:rFonts w:ascii="Arial" w:cs="OpenSymbol" w:hAnsi="Arial"/>
      <w:sz w:val="24"/>
    </w:rPr>
  </w:style>
  <w:style w:type="character" w:styleId="ListLabel235" w:customStyle="1">
    <w:name w:val="ListLabel 235"/>
    <w:qFormat w:val="1"/>
    <w:rsid w:val="00B8638D"/>
    <w:rPr>
      <w:rFonts w:cs="OpenSymbol"/>
    </w:rPr>
  </w:style>
  <w:style w:type="character" w:styleId="ListLabel236" w:customStyle="1">
    <w:name w:val="ListLabel 236"/>
    <w:qFormat w:val="1"/>
    <w:rsid w:val="00B8638D"/>
    <w:rPr>
      <w:rFonts w:cs="OpenSymbol"/>
    </w:rPr>
  </w:style>
  <w:style w:type="character" w:styleId="ListLabel237" w:customStyle="1">
    <w:name w:val="ListLabel 237"/>
    <w:qFormat w:val="1"/>
    <w:rsid w:val="00B8638D"/>
    <w:rPr>
      <w:rFonts w:cs="OpenSymbol"/>
    </w:rPr>
  </w:style>
  <w:style w:type="character" w:styleId="ListLabel238" w:customStyle="1">
    <w:name w:val="ListLabel 238"/>
    <w:qFormat w:val="1"/>
    <w:rsid w:val="00B8638D"/>
    <w:rPr>
      <w:rFonts w:cs="OpenSymbol"/>
    </w:rPr>
  </w:style>
  <w:style w:type="character" w:styleId="ListLabel239" w:customStyle="1">
    <w:name w:val="ListLabel 239"/>
    <w:qFormat w:val="1"/>
    <w:rsid w:val="00B8638D"/>
    <w:rPr>
      <w:rFonts w:cs="OpenSymbol"/>
    </w:rPr>
  </w:style>
  <w:style w:type="character" w:styleId="ListLabel240" w:customStyle="1">
    <w:name w:val="ListLabel 240"/>
    <w:qFormat w:val="1"/>
    <w:rsid w:val="00B8638D"/>
    <w:rPr>
      <w:rFonts w:cs="OpenSymbol"/>
    </w:rPr>
  </w:style>
  <w:style w:type="character" w:styleId="ListLabel241" w:customStyle="1">
    <w:name w:val="ListLabel 241"/>
    <w:qFormat w:val="1"/>
    <w:rsid w:val="00B8638D"/>
    <w:rPr>
      <w:rFonts w:cs="OpenSymbol"/>
    </w:rPr>
  </w:style>
  <w:style w:type="character" w:styleId="ListLabel242" w:customStyle="1">
    <w:name w:val="ListLabel 242"/>
    <w:qFormat w:val="1"/>
    <w:rsid w:val="00B8638D"/>
    <w:rPr>
      <w:rFonts w:cs="OpenSymbol"/>
    </w:rPr>
  </w:style>
  <w:style w:type="character" w:styleId="ListLabel243" w:customStyle="1">
    <w:name w:val="ListLabel 243"/>
    <w:qFormat w:val="1"/>
    <w:rsid w:val="00B8638D"/>
    <w:rPr>
      <w:rFonts w:ascii="Arial" w:cs="Symbol" w:hAnsi="Arial"/>
      <w:sz w:val="24"/>
    </w:rPr>
  </w:style>
  <w:style w:type="character" w:styleId="ListLabel244" w:customStyle="1">
    <w:name w:val="ListLabel 244"/>
    <w:qFormat w:val="1"/>
    <w:rsid w:val="00B8638D"/>
    <w:rPr>
      <w:rFonts w:cs="Courier New"/>
    </w:rPr>
  </w:style>
  <w:style w:type="character" w:styleId="ListLabel245" w:customStyle="1">
    <w:name w:val="ListLabel 245"/>
    <w:qFormat w:val="1"/>
    <w:rsid w:val="00B8638D"/>
    <w:rPr>
      <w:rFonts w:cs="Wingdings"/>
    </w:rPr>
  </w:style>
  <w:style w:type="character" w:styleId="ListLabel246" w:customStyle="1">
    <w:name w:val="ListLabel 246"/>
    <w:qFormat w:val="1"/>
    <w:rsid w:val="00B8638D"/>
    <w:rPr>
      <w:rFonts w:cs="Symbol"/>
    </w:rPr>
  </w:style>
  <w:style w:type="character" w:styleId="ListLabel247" w:customStyle="1">
    <w:name w:val="ListLabel 247"/>
    <w:qFormat w:val="1"/>
    <w:rsid w:val="00B8638D"/>
    <w:rPr>
      <w:rFonts w:cs="Courier New"/>
    </w:rPr>
  </w:style>
  <w:style w:type="character" w:styleId="ListLabel248" w:customStyle="1">
    <w:name w:val="ListLabel 248"/>
    <w:qFormat w:val="1"/>
    <w:rsid w:val="00B8638D"/>
    <w:rPr>
      <w:rFonts w:cs="Wingdings"/>
    </w:rPr>
  </w:style>
  <w:style w:type="character" w:styleId="ListLabel249" w:customStyle="1">
    <w:name w:val="ListLabel 249"/>
    <w:qFormat w:val="1"/>
    <w:rsid w:val="00B8638D"/>
    <w:rPr>
      <w:rFonts w:cs="Symbol"/>
    </w:rPr>
  </w:style>
  <w:style w:type="character" w:styleId="ListLabel250" w:customStyle="1">
    <w:name w:val="ListLabel 250"/>
    <w:qFormat w:val="1"/>
    <w:rsid w:val="00B8638D"/>
    <w:rPr>
      <w:rFonts w:cs="Courier New"/>
    </w:rPr>
  </w:style>
  <w:style w:type="character" w:styleId="ListLabel251" w:customStyle="1">
    <w:name w:val="ListLabel 251"/>
    <w:qFormat w:val="1"/>
    <w:rsid w:val="00B8638D"/>
    <w:rPr>
      <w:rFonts w:cs="Wingdings"/>
    </w:rPr>
  </w:style>
  <w:style w:type="character" w:styleId="ListLabel252" w:customStyle="1">
    <w:name w:val="ListLabel 252"/>
    <w:qFormat w:val="1"/>
    <w:rsid w:val="00B8638D"/>
    <w:rPr>
      <w:rFonts w:ascii="Arial" w:cs="Wingdings" w:hAnsi="Arial"/>
      <w:sz w:val="24"/>
    </w:rPr>
  </w:style>
  <w:style w:type="character" w:styleId="ListLabel253" w:customStyle="1">
    <w:name w:val="ListLabel 253"/>
    <w:qFormat w:val="1"/>
    <w:rsid w:val="00B8638D"/>
    <w:rPr>
      <w:rFonts w:cs="Courier New"/>
    </w:rPr>
  </w:style>
  <w:style w:type="character" w:styleId="ListLabel254" w:customStyle="1">
    <w:name w:val="ListLabel 254"/>
    <w:qFormat w:val="1"/>
    <w:rsid w:val="00B8638D"/>
    <w:rPr>
      <w:rFonts w:cs="Wingdings"/>
    </w:rPr>
  </w:style>
  <w:style w:type="character" w:styleId="ListLabel255" w:customStyle="1">
    <w:name w:val="ListLabel 255"/>
    <w:qFormat w:val="1"/>
    <w:rsid w:val="00B8638D"/>
    <w:rPr>
      <w:rFonts w:cs="Symbol"/>
    </w:rPr>
  </w:style>
  <w:style w:type="character" w:styleId="ListLabel256" w:customStyle="1">
    <w:name w:val="ListLabel 256"/>
    <w:qFormat w:val="1"/>
    <w:rsid w:val="00B8638D"/>
    <w:rPr>
      <w:rFonts w:cs="Courier New"/>
    </w:rPr>
  </w:style>
  <w:style w:type="character" w:styleId="ListLabel257" w:customStyle="1">
    <w:name w:val="ListLabel 257"/>
    <w:qFormat w:val="1"/>
    <w:rsid w:val="00B8638D"/>
    <w:rPr>
      <w:rFonts w:cs="Wingdings"/>
    </w:rPr>
  </w:style>
  <w:style w:type="character" w:styleId="ListLabel258" w:customStyle="1">
    <w:name w:val="ListLabel 258"/>
    <w:qFormat w:val="1"/>
    <w:rsid w:val="00B8638D"/>
    <w:rPr>
      <w:rFonts w:cs="Symbol"/>
    </w:rPr>
  </w:style>
  <w:style w:type="character" w:styleId="ListLabel259" w:customStyle="1">
    <w:name w:val="ListLabel 259"/>
    <w:qFormat w:val="1"/>
    <w:rsid w:val="00B8638D"/>
    <w:rPr>
      <w:rFonts w:cs="Courier New"/>
    </w:rPr>
  </w:style>
  <w:style w:type="character" w:styleId="ListLabel260" w:customStyle="1">
    <w:name w:val="ListLabel 260"/>
    <w:qFormat w:val="1"/>
    <w:rsid w:val="00B8638D"/>
    <w:rPr>
      <w:rFonts w:cs="Wingdings"/>
    </w:rPr>
  </w:style>
  <w:style w:type="character" w:styleId="ListLabel261" w:customStyle="1">
    <w:name w:val="ListLabel 261"/>
    <w:qFormat w:val="1"/>
    <w:rsid w:val="00B8638D"/>
    <w:rPr>
      <w:rFonts w:ascii="Arial" w:cs="Wingdings" w:hAnsi="Arial"/>
      <w:sz w:val="24"/>
    </w:rPr>
  </w:style>
  <w:style w:type="character" w:styleId="ListLabel262" w:customStyle="1">
    <w:name w:val="ListLabel 262"/>
    <w:qFormat w:val="1"/>
    <w:rsid w:val="00B8638D"/>
    <w:rPr>
      <w:rFonts w:cs="Courier New"/>
    </w:rPr>
  </w:style>
  <w:style w:type="character" w:styleId="ListLabel263" w:customStyle="1">
    <w:name w:val="ListLabel 263"/>
    <w:qFormat w:val="1"/>
    <w:rsid w:val="00B8638D"/>
    <w:rPr>
      <w:rFonts w:cs="Wingdings"/>
    </w:rPr>
  </w:style>
  <w:style w:type="character" w:styleId="ListLabel264" w:customStyle="1">
    <w:name w:val="ListLabel 264"/>
    <w:qFormat w:val="1"/>
    <w:rsid w:val="00B8638D"/>
    <w:rPr>
      <w:rFonts w:cs="Symbol"/>
    </w:rPr>
  </w:style>
  <w:style w:type="character" w:styleId="ListLabel265" w:customStyle="1">
    <w:name w:val="ListLabel 265"/>
    <w:qFormat w:val="1"/>
    <w:rsid w:val="00B8638D"/>
    <w:rPr>
      <w:rFonts w:cs="Courier New"/>
    </w:rPr>
  </w:style>
  <w:style w:type="character" w:styleId="ListLabel266" w:customStyle="1">
    <w:name w:val="ListLabel 266"/>
    <w:qFormat w:val="1"/>
    <w:rsid w:val="00B8638D"/>
    <w:rPr>
      <w:rFonts w:cs="Wingdings"/>
    </w:rPr>
  </w:style>
  <w:style w:type="character" w:styleId="ListLabel267" w:customStyle="1">
    <w:name w:val="ListLabel 267"/>
    <w:qFormat w:val="1"/>
    <w:rsid w:val="00B8638D"/>
    <w:rPr>
      <w:rFonts w:cs="Symbol"/>
    </w:rPr>
  </w:style>
  <w:style w:type="character" w:styleId="ListLabel268" w:customStyle="1">
    <w:name w:val="ListLabel 268"/>
    <w:qFormat w:val="1"/>
    <w:rsid w:val="00B8638D"/>
    <w:rPr>
      <w:rFonts w:cs="Courier New"/>
    </w:rPr>
  </w:style>
  <w:style w:type="character" w:styleId="ListLabel269" w:customStyle="1">
    <w:name w:val="ListLabel 269"/>
    <w:qFormat w:val="1"/>
    <w:rsid w:val="00B8638D"/>
    <w:rPr>
      <w:rFonts w:cs="Wingdings"/>
    </w:rPr>
  </w:style>
  <w:style w:type="character" w:styleId="ListLabel270" w:customStyle="1">
    <w:name w:val="ListLabel 270"/>
    <w:qFormat w:val="1"/>
    <w:rsid w:val="00B8638D"/>
    <w:rPr>
      <w:rFonts w:cs="Courier New"/>
    </w:rPr>
  </w:style>
  <w:style w:type="character" w:styleId="ListLabel271" w:customStyle="1">
    <w:name w:val="ListLabel 271"/>
    <w:qFormat w:val="1"/>
    <w:rsid w:val="00B8638D"/>
    <w:rPr>
      <w:rFonts w:cs="Wingdings"/>
    </w:rPr>
  </w:style>
  <w:style w:type="character" w:styleId="ListLabel272" w:customStyle="1">
    <w:name w:val="ListLabel 272"/>
    <w:qFormat w:val="1"/>
    <w:rsid w:val="00B8638D"/>
    <w:rPr>
      <w:rFonts w:cs="Symbol"/>
    </w:rPr>
  </w:style>
  <w:style w:type="character" w:styleId="ListLabel273" w:customStyle="1">
    <w:name w:val="ListLabel 273"/>
    <w:qFormat w:val="1"/>
    <w:rsid w:val="00B8638D"/>
    <w:rPr>
      <w:rFonts w:cs="Courier New"/>
    </w:rPr>
  </w:style>
  <w:style w:type="character" w:styleId="ListLabel274" w:customStyle="1">
    <w:name w:val="ListLabel 274"/>
    <w:qFormat w:val="1"/>
    <w:rsid w:val="00B8638D"/>
    <w:rPr>
      <w:rFonts w:cs="Wingdings"/>
    </w:rPr>
  </w:style>
  <w:style w:type="character" w:styleId="ListLabel275" w:customStyle="1">
    <w:name w:val="ListLabel 275"/>
    <w:qFormat w:val="1"/>
    <w:rsid w:val="00B8638D"/>
    <w:rPr>
      <w:rFonts w:cs="Symbol"/>
    </w:rPr>
  </w:style>
  <w:style w:type="character" w:styleId="ListLabel276" w:customStyle="1">
    <w:name w:val="ListLabel 276"/>
    <w:qFormat w:val="1"/>
    <w:rsid w:val="00B8638D"/>
    <w:rPr>
      <w:rFonts w:cs="Courier New"/>
    </w:rPr>
  </w:style>
  <w:style w:type="character" w:styleId="ListLabel277" w:customStyle="1">
    <w:name w:val="ListLabel 277"/>
    <w:qFormat w:val="1"/>
    <w:rsid w:val="00B8638D"/>
    <w:rPr>
      <w:rFonts w:cs="Wingdings"/>
    </w:rPr>
  </w:style>
  <w:style w:type="character" w:styleId="ListLabel278" w:customStyle="1">
    <w:name w:val="ListLabel 278"/>
    <w:qFormat w:val="1"/>
    <w:rsid w:val="00B8638D"/>
    <w:rPr>
      <w:rFonts w:ascii="Arial" w:cs="Wingdings" w:hAnsi="Arial"/>
      <w:sz w:val="24"/>
    </w:rPr>
  </w:style>
  <w:style w:type="character" w:styleId="ListLabel279" w:customStyle="1">
    <w:name w:val="ListLabel 279"/>
    <w:qFormat w:val="1"/>
    <w:rsid w:val="00B8638D"/>
    <w:rPr>
      <w:rFonts w:cs="Courier New"/>
    </w:rPr>
  </w:style>
  <w:style w:type="character" w:styleId="ListLabel280" w:customStyle="1">
    <w:name w:val="ListLabel 280"/>
    <w:qFormat w:val="1"/>
    <w:rsid w:val="00B8638D"/>
    <w:rPr>
      <w:rFonts w:cs="Wingdings"/>
    </w:rPr>
  </w:style>
  <w:style w:type="character" w:styleId="ListLabel281" w:customStyle="1">
    <w:name w:val="ListLabel 281"/>
    <w:qFormat w:val="1"/>
    <w:rsid w:val="00B8638D"/>
    <w:rPr>
      <w:rFonts w:cs="Symbol"/>
    </w:rPr>
  </w:style>
  <w:style w:type="character" w:styleId="ListLabel282" w:customStyle="1">
    <w:name w:val="ListLabel 282"/>
    <w:qFormat w:val="1"/>
    <w:rsid w:val="00B8638D"/>
    <w:rPr>
      <w:rFonts w:cs="Courier New"/>
    </w:rPr>
  </w:style>
  <w:style w:type="character" w:styleId="ListLabel283" w:customStyle="1">
    <w:name w:val="ListLabel 283"/>
    <w:qFormat w:val="1"/>
    <w:rsid w:val="00B8638D"/>
    <w:rPr>
      <w:rFonts w:cs="Wingdings"/>
    </w:rPr>
  </w:style>
  <w:style w:type="character" w:styleId="ListLabel284" w:customStyle="1">
    <w:name w:val="ListLabel 284"/>
    <w:qFormat w:val="1"/>
    <w:rsid w:val="00B8638D"/>
    <w:rPr>
      <w:rFonts w:cs="Symbol"/>
    </w:rPr>
  </w:style>
  <w:style w:type="character" w:styleId="ListLabel285" w:customStyle="1">
    <w:name w:val="ListLabel 285"/>
    <w:qFormat w:val="1"/>
    <w:rsid w:val="00B8638D"/>
    <w:rPr>
      <w:rFonts w:cs="Courier New"/>
    </w:rPr>
  </w:style>
  <w:style w:type="character" w:styleId="ListLabel286" w:customStyle="1">
    <w:name w:val="ListLabel 286"/>
    <w:qFormat w:val="1"/>
    <w:rsid w:val="00B8638D"/>
    <w:rPr>
      <w:rFonts w:cs="Wingdings"/>
    </w:rPr>
  </w:style>
  <w:style w:type="character" w:styleId="ListLabel287" w:customStyle="1">
    <w:name w:val="ListLabel 287"/>
    <w:qFormat w:val="1"/>
    <w:rsid w:val="00B8638D"/>
    <w:rPr>
      <w:rFonts w:ascii="Arial" w:cs="OpenSymbol" w:hAnsi="Arial"/>
      <w:sz w:val="24"/>
    </w:rPr>
  </w:style>
  <w:style w:type="character" w:styleId="ListLabel288" w:customStyle="1">
    <w:name w:val="ListLabel 288"/>
    <w:qFormat w:val="1"/>
    <w:rsid w:val="00B8638D"/>
    <w:rPr>
      <w:rFonts w:cs="OpenSymbol"/>
    </w:rPr>
  </w:style>
  <w:style w:type="character" w:styleId="ListLabel289" w:customStyle="1">
    <w:name w:val="ListLabel 289"/>
    <w:qFormat w:val="1"/>
    <w:rsid w:val="00B8638D"/>
    <w:rPr>
      <w:rFonts w:cs="OpenSymbol"/>
    </w:rPr>
  </w:style>
  <w:style w:type="character" w:styleId="ListLabel290" w:customStyle="1">
    <w:name w:val="ListLabel 290"/>
    <w:qFormat w:val="1"/>
    <w:rsid w:val="00B8638D"/>
    <w:rPr>
      <w:rFonts w:cs="OpenSymbol"/>
    </w:rPr>
  </w:style>
  <w:style w:type="character" w:styleId="ListLabel291" w:customStyle="1">
    <w:name w:val="ListLabel 291"/>
    <w:qFormat w:val="1"/>
    <w:rsid w:val="00B8638D"/>
    <w:rPr>
      <w:rFonts w:cs="OpenSymbol"/>
    </w:rPr>
  </w:style>
  <w:style w:type="character" w:styleId="ListLabel292" w:customStyle="1">
    <w:name w:val="ListLabel 292"/>
    <w:qFormat w:val="1"/>
    <w:rsid w:val="00B8638D"/>
    <w:rPr>
      <w:rFonts w:cs="OpenSymbol"/>
    </w:rPr>
  </w:style>
  <w:style w:type="character" w:styleId="ListLabel293" w:customStyle="1">
    <w:name w:val="ListLabel 293"/>
    <w:qFormat w:val="1"/>
    <w:rsid w:val="00B8638D"/>
    <w:rPr>
      <w:rFonts w:cs="OpenSymbol"/>
    </w:rPr>
  </w:style>
  <w:style w:type="character" w:styleId="ListLabel294" w:customStyle="1">
    <w:name w:val="ListLabel 294"/>
    <w:qFormat w:val="1"/>
    <w:rsid w:val="00B8638D"/>
    <w:rPr>
      <w:rFonts w:cs="OpenSymbol"/>
    </w:rPr>
  </w:style>
  <w:style w:type="character" w:styleId="ListLabel295" w:customStyle="1">
    <w:name w:val="ListLabel 295"/>
    <w:qFormat w:val="1"/>
    <w:rsid w:val="00B8638D"/>
    <w:rPr>
      <w:rFonts w:cs="OpenSymbol"/>
    </w:rPr>
  </w:style>
  <w:style w:type="character" w:styleId="ListLabel296" w:customStyle="1">
    <w:name w:val="ListLabel 296"/>
    <w:qFormat w:val="1"/>
    <w:rsid w:val="00B8638D"/>
    <w:rPr>
      <w:rFonts w:ascii="Arial" w:cs="Symbol" w:hAnsi="Arial"/>
      <w:sz w:val="24"/>
    </w:rPr>
  </w:style>
  <w:style w:type="character" w:styleId="ListLabel297" w:customStyle="1">
    <w:name w:val="ListLabel 297"/>
    <w:qFormat w:val="1"/>
    <w:rsid w:val="00B8638D"/>
    <w:rPr>
      <w:rFonts w:cs="Courier New"/>
    </w:rPr>
  </w:style>
  <w:style w:type="character" w:styleId="ListLabel298" w:customStyle="1">
    <w:name w:val="ListLabel 298"/>
    <w:qFormat w:val="1"/>
    <w:rsid w:val="00B8638D"/>
    <w:rPr>
      <w:rFonts w:cs="Wingdings"/>
    </w:rPr>
  </w:style>
  <w:style w:type="character" w:styleId="ListLabel299" w:customStyle="1">
    <w:name w:val="ListLabel 299"/>
    <w:qFormat w:val="1"/>
    <w:rsid w:val="00B8638D"/>
    <w:rPr>
      <w:rFonts w:cs="Symbol"/>
    </w:rPr>
  </w:style>
  <w:style w:type="character" w:styleId="ListLabel300" w:customStyle="1">
    <w:name w:val="ListLabel 300"/>
    <w:qFormat w:val="1"/>
    <w:rsid w:val="00B8638D"/>
    <w:rPr>
      <w:rFonts w:cs="Courier New"/>
    </w:rPr>
  </w:style>
  <w:style w:type="character" w:styleId="ListLabel301" w:customStyle="1">
    <w:name w:val="ListLabel 301"/>
    <w:qFormat w:val="1"/>
    <w:rsid w:val="00B8638D"/>
    <w:rPr>
      <w:rFonts w:cs="Wingdings"/>
    </w:rPr>
  </w:style>
  <w:style w:type="character" w:styleId="ListLabel302" w:customStyle="1">
    <w:name w:val="ListLabel 302"/>
    <w:qFormat w:val="1"/>
    <w:rsid w:val="00B8638D"/>
    <w:rPr>
      <w:rFonts w:cs="Symbol"/>
    </w:rPr>
  </w:style>
  <w:style w:type="character" w:styleId="ListLabel303" w:customStyle="1">
    <w:name w:val="ListLabel 303"/>
    <w:qFormat w:val="1"/>
    <w:rsid w:val="00B8638D"/>
    <w:rPr>
      <w:rFonts w:cs="Courier New"/>
    </w:rPr>
  </w:style>
  <w:style w:type="character" w:styleId="ListLabel304" w:customStyle="1">
    <w:name w:val="ListLabel 304"/>
    <w:qFormat w:val="1"/>
    <w:rsid w:val="00B8638D"/>
    <w:rPr>
      <w:rFonts w:cs="Wingdings"/>
    </w:rPr>
  </w:style>
  <w:style w:type="character" w:styleId="ListLabel305" w:customStyle="1">
    <w:name w:val="ListLabel 305"/>
    <w:qFormat w:val="1"/>
    <w:rsid w:val="00B8638D"/>
    <w:rPr>
      <w:rFonts w:ascii="Arial" w:cs="Wingdings" w:hAnsi="Arial"/>
      <w:sz w:val="24"/>
    </w:rPr>
  </w:style>
  <w:style w:type="character" w:styleId="ListLabel306" w:customStyle="1">
    <w:name w:val="ListLabel 306"/>
    <w:qFormat w:val="1"/>
    <w:rsid w:val="00B8638D"/>
    <w:rPr>
      <w:rFonts w:cs="Courier New"/>
    </w:rPr>
  </w:style>
  <w:style w:type="character" w:styleId="ListLabel307" w:customStyle="1">
    <w:name w:val="ListLabel 307"/>
    <w:qFormat w:val="1"/>
    <w:rsid w:val="00B8638D"/>
    <w:rPr>
      <w:rFonts w:cs="Wingdings"/>
    </w:rPr>
  </w:style>
  <w:style w:type="character" w:styleId="ListLabel308" w:customStyle="1">
    <w:name w:val="ListLabel 308"/>
    <w:qFormat w:val="1"/>
    <w:rsid w:val="00B8638D"/>
    <w:rPr>
      <w:rFonts w:cs="Symbol"/>
    </w:rPr>
  </w:style>
  <w:style w:type="character" w:styleId="ListLabel309" w:customStyle="1">
    <w:name w:val="ListLabel 309"/>
    <w:qFormat w:val="1"/>
    <w:rsid w:val="00B8638D"/>
    <w:rPr>
      <w:rFonts w:cs="Courier New"/>
    </w:rPr>
  </w:style>
  <w:style w:type="character" w:styleId="ListLabel310" w:customStyle="1">
    <w:name w:val="ListLabel 310"/>
    <w:qFormat w:val="1"/>
    <w:rsid w:val="00B8638D"/>
    <w:rPr>
      <w:rFonts w:cs="Wingdings"/>
    </w:rPr>
  </w:style>
  <w:style w:type="character" w:styleId="ListLabel311" w:customStyle="1">
    <w:name w:val="ListLabel 311"/>
    <w:qFormat w:val="1"/>
    <w:rsid w:val="00B8638D"/>
    <w:rPr>
      <w:rFonts w:cs="Symbol"/>
    </w:rPr>
  </w:style>
  <w:style w:type="character" w:styleId="ListLabel312" w:customStyle="1">
    <w:name w:val="ListLabel 312"/>
    <w:qFormat w:val="1"/>
    <w:rsid w:val="00B8638D"/>
    <w:rPr>
      <w:rFonts w:cs="Courier New"/>
    </w:rPr>
  </w:style>
  <w:style w:type="character" w:styleId="ListLabel313" w:customStyle="1">
    <w:name w:val="ListLabel 313"/>
    <w:qFormat w:val="1"/>
    <w:rsid w:val="00B8638D"/>
    <w:rPr>
      <w:rFonts w:cs="Wingdings"/>
    </w:rPr>
  </w:style>
  <w:style w:type="character" w:styleId="ListLabel314" w:customStyle="1">
    <w:name w:val="ListLabel 314"/>
    <w:qFormat w:val="1"/>
    <w:rsid w:val="00B8638D"/>
    <w:rPr>
      <w:rFonts w:ascii="Arial" w:cs="Wingdings" w:hAnsi="Arial"/>
      <w:sz w:val="24"/>
    </w:rPr>
  </w:style>
  <w:style w:type="character" w:styleId="ListLabel315" w:customStyle="1">
    <w:name w:val="ListLabel 315"/>
    <w:qFormat w:val="1"/>
    <w:rsid w:val="00B8638D"/>
    <w:rPr>
      <w:rFonts w:cs="Courier New"/>
    </w:rPr>
  </w:style>
  <w:style w:type="character" w:styleId="ListLabel316" w:customStyle="1">
    <w:name w:val="ListLabel 316"/>
    <w:qFormat w:val="1"/>
    <w:rsid w:val="00B8638D"/>
    <w:rPr>
      <w:rFonts w:cs="Wingdings"/>
    </w:rPr>
  </w:style>
  <w:style w:type="character" w:styleId="ListLabel317" w:customStyle="1">
    <w:name w:val="ListLabel 317"/>
    <w:qFormat w:val="1"/>
    <w:rsid w:val="00B8638D"/>
    <w:rPr>
      <w:rFonts w:cs="Symbol"/>
    </w:rPr>
  </w:style>
  <w:style w:type="character" w:styleId="ListLabel318" w:customStyle="1">
    <w:name w:val="ListLabel 318"/>
    <w:qFormat w:val="1"/>
    <w:rsid w:val="00B8638D"/>
    <w:rPr>
      <w:rFonts w:cs="Courier New"/>
    </w:rPr>
  </w:style>
  <w:style w:type="character" w:styleId="ListLabel319" w:customStyle="1">
    <w:name w:val="ListLabel 319"/>
    <w:qFormat w:val="1"/>
    <w:rsid w:val="00B8638D"/>
    <w:rPr>
      <w:rFonts w:cs="Wingdings"/>
    </w:rPr>
  </w:style>
  <w:style w:type="character" w:styleId="ListLabel320" w:customStyle="1">
    <w:name w:val="ListLabel 320"/>
    <w:qFormat w:val="1"/>
    <w:rsid w:val="00B8638D"/>
    <w:rPr>
      <w:rFonts w:cs="Symbol"/>
    </w:rPr>
  </w:style>
  <w:style w:type="character" w:styleId="ListLabel321" w:customStyle="1">
    <w:name w:val="ListLabel 321"/>
    <w:qFormat w:val="1"/>
    <w:rsid w:val="00B8638D"/>
    <w:rPr>
      <w:rFonts w:cs="Courier New"/>
    </w:rPr>
  </w:style>
  <w:style w:type="character" w:styleId="ListLabel322" w:customStyle="1">
    <w:name w:val="ListLabel 322"/>
    <w:qFormat w:val="1"/>
    <w:rsid w:val="00B8638D"/>
    <w:rPr>
      <w:rFonts w:cs="Wingdings"/>
    </w:rPr>
  </w:style>
  <w:style w:type="character" w:styleId="ListLabel323" w:customStyle="1">
    <w:name w:val="ListLabel 323"/>
    <w:qFormat w:val="1"/>
    <w:rsid w:val="00B8638D"/>
    <w:rPr>
      <w:rFonts w:cs="Courier New"/>
    </w:rPr>
  </w:style>
  <w:style w:type="character" w:styleId="ListLabel324" w:customStyle="1">
    <w:name w:val="ListLabel 324"/>
    <w:qFormat w:val="1"/>
    <w:rsid w:val="00B8638D"/>
    <w:rPr>
      <w:rFonts w:cs="Wingdings"/>
    </w:rPr>
  </w:style>
  <w:style w:type="character" w:styleId="ListLabel325" w:customStyle="1">
    <w:name w:val="ListLabel 325"/>
    <w:qFormat w:val="1"/>
    <w:rsid w:val="00B8638D"/>
    <w:rPr>
      <w:rFonts w:cs="Symbol"/>
    </w:rPr>
  </w:style>
  <w:style w:type="character" w:styleId="ListLabel326" w:customStyle="1">
    <w:name w:val="ListLabel 326"/>
    <w:qFormat w:val="1"/>
    <w:rsid w:val="00B8638D"/>
    <w:rPr>
      <w:rFonts w:cs="Courier New"/>
    </w:rPr>
  </w:style>
  <w:style w:type="character" w:styleId="ListLabel327" w:customStyle="1">
    <w:name w:val="ListLabel 327"/>
    <w:qFormat w:val="1"/>
    <w:rsid w:val="00B8638D"/>
    <w:rPr>
      <w:rFonts w:cs="Wingdings"/>
    </w:rPr>
  </w:style>
  <w:style w:type="character" w:styleId="ListLabel328" w:customStyle="1">
    <w:name w:val="ListLabel 328"/>
    <w:qFormat w:val="1"/>
    <w:rsid w:val="00B8638D"/>
    <w:rPr>
      <w:rFonts w:cs="Symbol"/>
    </w:rPr>
  </w:style>
  <w:style w:type="character" w:styleId="ListLabel329" w:customStyle="1">
    <w:name w:val="ListLabel 329"/>
    <w:qFormat w:val="1"/>
    <w:rsid w:val="00B8638D"/>
    <w:rPr>
      <w:rFonts w:cs="Courier New"/>
    </w:rPr>
  </w:style>
  <w:style w:type="character" w:styleId="ListLabel330" w:customStyle="1">
    <w:name w:val="ListLabel 330"/>
    <w:qFormat w:val="1"/>
    <w:rsid w:val="00B8638D"/>
    <w:rPr>
      <w:rFonts w:cs="Wingdings"/>
    </w:rPr>
  </w:style>
  <w:style w:type="character" w:styleId="ListLabel331" w:customStyle="1">
    <w:name w:val="ListLabel 331"/>
    <w:qFormat w:val="1"/>
    <w:rsid w:val="00B8638D"/>
    <w:rPr>
      <w:rFonts w:ascii="Arial" w:cs="Wingdings" w:hAnsi="Arial"/>
      <w:sz w:val="24"/>
    </w:rPr>
  </w:style>
  <w:style w:type="character" w:styleId="ListLabel332" w:customStyle="1">
    <w:name w:val="ListLabel 332"/>
    <w:qFormat w:val="1"/>
    <w:rsid w:val="00B8638D"/>
    <w:rPr>
      <w:rFonts w:cs="Courier New"/>
    </w:rPr>
  </w:style>
  <w:style w:type="character" w:styleId="ListLabel333" w:customStyle="1">
    <w:name w:val="ListLabel 333"/>
    <w:qFormat w:val="1"/>
    <w:rsid w:val="00B8638D"/>
    <w:rPr>
      <w:rFonts w:cs="Wingdings"/>
    </w:rPr>
  </w:style>
  <w:style w:type="character" w:styleId="ListLabel334" w:customStyle="1">
    <w:name w:val="ListLabel 334"/>
    <w:qFormat w:val="1"/>
    <w:rsid w:val="00B8638D"/>
    <w:rPr>
      <w:rFonts w:cs="Symbol"/>
    </w:rPr>
  </w:style>
  <w:style w:type="character" w:styleId="ListLabel335" w:customStyle="1">
    <w:name w:val="ListLabel 335"/>
    <w:qFormat w:val="1"/>
    <w:rsid w:val="00B8638D"/>
    <w:rPr>
      <w:rFonts w:cs="Courier New"/>
    </w:rPr>
  </w:style>
  <w:style w:type="character" w:styleId="ListLabel336" w:customStyle="1">
    <w:name w:val="ListLabel 336"/>
    <w:qFormat w:val="1"/>
    <w:rsid w:val="00B8638D"/>
    <w:rPr>
      <w:rFonts w:cs="Wingdings"/>
    </w:rPr>
  </w:style>
  <w:style w:type="character" w:styleId="ListLabel337" w:customStyle="1">
    <w:name w:val="ListLabel 337"/>
    <w:qFormat w:val="1"/>
    <w:rsid w:val="00B8638D"/>
    <w:rPr>
      <w:rFonts w:cs="Symbol"/>
    </w:rPr>
  </w:style>
  <w:style w:type="character" w:styleId="ListLabel338" w:customStyle="1">
    <w:name w:val="ListLabel 338"/>
    <w:qFormat w:val="1"/>
    <w:rsid w:val="00B8638D"/>
    <w:rPr>
      <w:rFonts w:cs="Courier New"/>
    </w:rPr>
  </w:style>
  <w:style w:type="character" w:styleId="ListLabel339" w:customStyle="1">
    <w:name w:val="ListLabel 339"/>
    <w:qFormat w:val="1"/>
    <w:rsid w:val="00B8638D"/>
    <w:rPr>
      <w:rFonts w:cs="Wingdings"/>
    </w:rPr>
  </w:style>
  <w:style w:type="character" w:styleId="ListLabel340" w:customStyle="1">
    <w:name w:val="ListLabel 340"/>
    <w:qFormat w:val="1"/>
    <w:rsid w:val="00B8638D"/>
    <w:rPr>
      <w:rFonts w:ascii="Arial" w:cs="OpenSymbol" w:hAnsi="Arial"/>
      <w:sz w:val="24"/>
    </w:rPr>
  </w:style>
  <w:style w:type="character" w:styleId="ListLabel341" w:customStyle="1">
    <w:name w:val="ListLabel 341"/>
    <w:qFormat w:val="1"/>
    <w:rsid w:val="00B8638D"/>
    <w:rPr>
      <w:rFonts w:cs="OpenSymbol"/>
    </w:rPr>
  </w:style>
  <w:style w:type="character" w:styleId="ListLabel342" w:customStyle="1">
    <w:name w:val="ListLabel 342"/>
    <w:qFormat w:val="1"/>
    <w:rsid w:val="00B8638D"/>
    <w:rPr>
      <w:rFonts w:cs="OpenSymbol"/>
    </w:rPr>
  </w:style>
  <w:style w:type="character" w:styleId="ListLabel343" w:customStyle="1">
    <w:name w:val="ListLabel 343"/>
    <w:qFormat w:val="1"/>
    <w:rsid w:val="00B8638D"/>
    <w:rPr>
      <w:rFonts w:cs="OpenSymbol"/>
    </w:rPr>
  </w:style>
  <w:style w:type="character" w:styleId="ListLabel344" w:customStyle="1">
    <w:name w:val="ListLabel 344"/>
    <w:qFormat w:val="1"/>
    <w:rsid w:val="00B8638D"/>
    <w:rPr>
      <w:rFonts w:cs="OpenSymbol"/>
    </w:rPr>
  </w:style>
  <w:style w:type="character" w:styleId="ListLabel345" w:customStyle="1">
    <w:name w:val="ListLabel 345"/>
    <w:qFormat w:val="1"/>
    <w:rsid w:val="00B8638D"/>
    <w:rPr>
      <w:rFonts w:cs="OpenSymbol"/>
    </w:rPr>
  </w:style>
  <w:style w:type="character" w:styleId="ListLabel346" w:customStyle="1">
    <w:name w:val="ListLabel 346"/>
    <w:qFormat w:val="1"/>
    <w:rsid w:val="00B8638D"/>
    <w:rPr>
      <w:rFonts w:cs="OpenSymbol"/>
    </w:rPr>
  </w:style>
  <w:style w:type="character" w:styleId="ListLabel347" w:customStyle="1">
    <w:name w:val="ListLabel 347"/>
    <w:qFormat w:val="1"/>
    <w:rsid w:val="00B8638D"/>
    <w:rPr>
      <w:rFonts w:cs="OpenSymbol"/>
    </w:rPr>
  </w:style>
  <w:style w:type="character" w:styleId="ListLabel348" w:customStyle="1">
    <w:name w:val="ListLabel 348"/>
    <w:qFormat w:val="1"/>
    <w:rsid w:val="00B8638D"/>
    <w:rPr>
      <w:rFonts w:cs="OpenSymbol"/>
    </w:rPr>
  </w:style>
  <w:style w:type="character" w:styleId="ListLabel349" w:customStyle="1">
    <w:name w:val="ListLabel 349"/>
    <w:qFormat w:val="1"/>
    <w:rsid w:val="00B8638D"/>
    <w:rPr>
      <w:rFonts w:ascii="Arial" w:cs="Symbol" w:hAnsi="Arial"/>
      <w:sz w:val="24"/>
    </w:rPr>
  </w:style>
  <w:style w:type="character" w:styleId="ListLabel350" w:customStyle="1">
    <w:name w:val="ListLabel 350"/>
    <w:qFormat w:val="1"/>
    <w:rsid w:val="00B8638D"/>
    <w:rPr>
      <w:rFonts w:cs="Courier New"/>
    </w:rPr>
  </w:style>
  <w:style w:type="character" w:styleId="ListLabel351" w:customStyle="1">
    <w:name w:val="ListLabel 351"/>
    <w:qFormat w:val="1"/>
    <w:rsid w:val="00B8638D"/>
    <w:rPr>
      <w:rFonts w:cs="Wingdings"/>
    </w:rPr>
  </w:style>
  <w:style w:type="character" w:styleId="ListLabel352" w:customStyle="1">
    <w:name w:val="ListLabel 352"/>
    <w:qFormat w:val="1"/>
    <w:rsid w:val="00B8638D"/>
    <w:rPr>
      <w:rFonts w:cs="Symbol"/>
    </w:rPr>
  </w:style>
  <w:style w:type="character" w:styleId="ListLabel353" w:customStyle="1">
    <w:name w:val="ListLabel 353"/>
    <w:qFormat w:val="1"/>
    <w:rsid w:val="00B8638D"/>
    <w:rPr>
      <w:rFonts w:cs="Courier New"/>
    </w:rPr>
  </w:style>
  <w:style w:type="character" w:styleId="ListLabel354" w:customStyle="1">
    <w:name w:val="ListLabel 354"/>
    <w:qFormat w:val="1"/>
    <w:rsid w:val="00B8638D"/>
    <w:rPr>
      <w:rFonts w:cs="Wingdings"/>
    </w:rPr>
  </w:style>
  <w:style w:type="character" w:styleId="ListLabel355" w:customStyle="1">
    <w:name w:val="ListLabel 355"/>
    <w:qFormat w:val="1"/>
    <w:rsid w:val="00B8638D"/>
    <w:rPr>
      <w:rFonts w:cs="Symbol"/>
    </w:rPr>
  </w:style>
  <w:style w:type="character" w:styleId="ListLabel356" w:customStyle="1">
    <w:name w:val="ListLabel 356"/>
    <w:qFormat w:val="1"/>
    <w:rsid w:val="00B8638D"/>
    <w:rPr>
      <w:rFonts w:cs="Courier New"/>
    </w:rPr>
  </w:style>
  <w:style w:type="character" w:styleId="ListLabel357" w:customStyle="1">
    <w:name w:val="ListLabel 357"/>
    <w:qFormat w:val="1"/>
    <w:rsid w:val="00B8638D"/>
    <w:rPr>
      <w:rFonts w:cs="Wingdings"/>
    </w:rPr>
  </w:style>
  <w:style w:type="character" w:styleId="ListLabel358" w:customStyle="1">
    <w:name w:val="ListLabel 358"/>
    <w:qFormat w:val="1"/>
    <w:rsid w:val="00B8638D"/>
    <w:rPr>
      <w:rFonts w:ascii="Arial" w:cs="Wingdings" w:hAnsi="Arial"/>
      <w:sz w:val="24"/>
    </w:rPr>
  </w:style>
  <w:style w:type="character" w:styleId="ListLabel359" w:customStyle="1">
    <w:name w:val="ListLabel 359"/>
    <w:qFormat w:val="1"/>
    <w:rsid w:val="00B8638D"/>
    <w:rPr>
      <w:rFonts w:cs="Courier New"/>
    </w:rPr>
  </w:style>
  <w:style w:type="character" w:styleId="ListLabel360" w:customStyle="1">
    <w:name w:val="ListLabel 360"/>
    <w:qFormat w:val="1"/>
    <w:rsid w:val="00B8638D"/>
    <w:rPr>
      <w:rFonts w:cs="Wingdings"/>
    </w:rPr>
  </w:style>
  <w:style w:type="character" w:styleId="ListLabel361" w:customStyle="1">
    <w:name w:val="ListLabel 361"/>
    <w:qFormat w:val="1"/>
    <w:rsid w:val="00B8638D"/>
    <w:rPr>
      <w:rFonts w:cs="Symbol"/>
    </w:rPr>
  </w:style>
  <w:style w:type="character" w:styleId="ListLabel362" w:customStyle="1">
    <w:name w:val="ListLabel 362"/>
    <w:qFormat w:val="1"/>
    <w:rsid w:val="00B8638D"/>
    <w:rPr>
      <w:rFonts w:cs="Courier New"/>
    </w:rPr>
  </w:style>
  <w:style w:type="character" w:styleId="ListLabel363" w:customStyle="1">
    <w:name w:val="ListLabel 363"/>
    <w:qFormat w:val="1"/>
    <w:rsid w:val="00B8638D"/>
    <w:rPr>
      <w:rFonts w:cs="Wingdings"/>
    </w:rPr>
  </w:style>
  <w:style w:type="character" w:styleId="ListLabel364" w:customStyle="1">
    <w:name w:val="ListLabel 364"/>
    <w:qFormat w:val="1"/>
    <w:rsid w:val="00B8638D"/>
    <w:rPr>
      <w:rFonts w:cs="Symbol"/>
    </w:rPr>
  </w:style>
  <w:style w:type="character" w:styleId="ListLabel365" w:customStyle="1">
    <w:name w:val="ListLabel 365"/>
    <w:qFormat w:val="1"/>
    <w:rsid w:val="00B8638D"/>
    <w:rPr>
      <w:rFonts w:cs="Courier New"/>
    </w:rPr>
  </w:style>
  <w:style w:type="character" w:styleId="ListLabel366" w:customStyle="1">
    <w:name w:val="ListLabel 366"/>
    <w:qFormat w:val="1"/>
    <w:rsid w:val="00B8638D"/>
    <w:rPr>
      <w:rFonts w:cs="Wingdings"/>
    </w:rPr>
  </w:style>
  <w:style w:type="character" w:styleId="ListLabel367" w:customStyle="1">
    <w:name w:val="ListLabel 367"/>
    <w:qFormat w:val="1"/>
    <w:rsid w:val="00B8638D"/>
    <w:rPr>
      <w:rFonts w:ascii="Arial" w:cs="Wingdings" w:hAnsi="Arial"/>
      <w:sz w:val="24"/>
    </w:rPr>
  </w:style>
  <w:style w:type="character" w:styleId="ListLabel368" w:customStyle="1">
    <w:name w:val="ListLabel 368"/>
    <w:qFormat w:val="1"/>
    <w:rsid w:val="00B8638D"/>
    <w:rPr>
      <w:rFonts w:cs="Courier New"/>
    </w:rPr>
  </w:style>
  <w:style w:type="character" w:styleId="ListLabel369" w:customStyle="1">
    <w:name w:val="ListLabel 369"/>
    <w:qFormat w:val="1"/>
    <w:rsid w:val="00B8638D"/>
    <w:rPr>
      <w:rFonts w:cs="Wingdings"/>
    </w:rPr>
  </w:style>
  <w:style w:type="character" w:styleId="ListLabel370" w:customStyle="1">
    <w:name w:val="ListLabel 370"/>
    <w:qFormat w:val="1"/>
    <w:rsid w:val="00B8638D"/>
    <w:rPr>
      <w:rFonts w:cs="Symbol"/>
    </w:rPr>
  </w:style>
  <w:style w:type="character" w:styleId="ListLabel371" w:customStyle="1">
    <w:name w:val="ListLabel 371"/>
    <w:qFormat w:val="1"/>
    <w:rsid w:val="00B8638D"/>
    <w:rPr>
      <w:rFonts w:cs="Courier New"/>
    </w:rPr>
  </w:style>
  <w:style w:type="character" w:styleId="ListLabel372" w:customStyle="1">
    <w:name w:val="ListLabel 372"/>
    <w:qFormat w:val="1"/>
    <w:rsid w:val="00B8638D"/>
    <w:rPr>
      <w:rFonts w:cs="Wingdings"/>
    </w:rPr>
  </w:style>
  <w:style w:type="character" w:styleId="ListLabel373" w:customStyle="1">
    <w:name w:val="ListLabel 373"/>
    <w:qFormat w:val="1"/>
    <w:rsid w:val="00B8638D"/>
    <w:rPr>
      <w:rFonts w:cs="Symbol"/>
    </w:rPr>
  </w:style>
  <w:style w:type="character" w:styleId="ListLabel374" w:customStyle="1">
    <w:name w:val="ListLabel 374"/>
    <w:qFormat w:val="1"/>
    <w:rsid w:val="00B8638D"/>
    <w:rPr>
      <w:rFonts w:cs="Courier New"/>
    </w:rPr>
  </w:style>
  <w:style w:type="character" w:styleId="ListLabel375" w:customStyle="1">
    <w:name w:val="ListLabel 375"/>
    <w:qFormat w:val="1"/>
    <w:rsid w:val="00B8638D"/>
    <w:rPr>
      <w:rFonts w:cs="Wingdings"/>
    </w:rPr>
  </w:style>
  <w:style w:type="character" w:styleId="ListLabel376" w:customStyle="1">
    <w:name w:val="ListLabel 376"/>
    <w:qFormat w:val="1"/>
    <w:rsid w:val="00B8638D"/>
    <w:rPr>
      <w:rFonts w:cs="Courier New"/>
    </w:rPr>
  </w:style>
  <w:style w:type="character" w:styleId="ListLabel377" w:customStyle="1">
    <w:name w:val="ListLabel 377"/>
    <w:qFormat w:val="1"/>
    <w:rsid w:val="00B8638D"/>
    <w:rPr>
      <w:rFonts w:cs="Wingdings"/>
    </w:rPr>
  </w:style>
  <w:style w:type="character" w:styleId="ListLabel378" w:customStyle="1">
    <w:name w:val="ListLabel 378"/>
    <w:qFormat w:val="1"/>
    <w:rsid w:val="00B8638D"/>
    <w:rPr>
      <w:rFonts w:cs="Symbol"/>
    </w:rPr>
  </w:style>
  <w:style w:type="character" w:styleId="ListLabel379" w:customStyle="1">
    <w:name w:val="ListLabel 379"/>
    <w:qFormat w:val="1"/>
    <w:rsid w:val="00B8638D"/>
    <w:rPr>
      <w:rFonts w:cs="Courier New"/>
    </w:rPr>
  </w:style>
  <w:style w:type="character" w:styleId="ListLabel380" w:customStyle="1">
    <w:name w:val="ListLabel 380"/>
    <w:qFormat w:val="1"/>
    <w:rsid w:val="00B8638D"/>
    <w:rPr>
      <w:rFonts w:cs="Wingdings"/>
    </w:rPr>
  </w:style>
  <w:style w:type="character" w:styleId="ListLabel381" w:customStyle="1">
    <w:name w:val="ListLabel 381"/>
    <w:qFormat w:val="1"/>
    <w:rsid w:val="00B8638D"/>
    <w:rPr>
      <w:rFonts w:cs="Symbol"/>
    </w:rPr>
  </w:style>
  <w:style w:type="character" w:styleId="ListLabel382" w:customStyle="1">
    <w:name w:val="ListLabel 382"/>
    <w:qFormat w:val="1"/>
    <w:rsid w:val="00B8638D"/>
    <w:rPr>
      <w:rFonts w:cs="Courier New"/>
    </w:rPr>
  </w:style>
  <w:style w:type="character" w:styleId="ListLabel383" w:customStyle="1">
    <w:name w:val="ListLabel 383"/>
    <w:qFormat w:val="1"/>
    <w:rsid w:val="00B8638D"/>
    <w:rPr>
      <w:rFonts w:cs="Wingdings"/>
    </w:rPr>
  </w:style>
  <w:style w:type="character" w:styleId="ListLabel384" w:customStyle="1">
    <w:name w:val="ListLabel 384"/>
    <w:qFormat w:val="1"/>
    <w:rsid w:val="00B8638D"/>
    <w:rPr>
      <w:rFonts w:ascii="Arial" w:cs="Wingdings" w:hAnsi="Arial"/>
      <w:sz w:val="24"/>
    </w:rPr>
  </w:style>
  <w:style w:type="character" w:styleId="ListLabel385" w:customStyle="1">
    <w:name w:val="ListLabel 385"/>
    <w:qFormat w:val="1"/>
    <w:rsid w:val="00B8638D"/>
    <w:rPr>
      <w:rFonts w:cs="Courier New"/>
    </w:rPr>
  </w:style>
  <w:style w:type="character" w:styleId="ListLabel386" w:customStyle="1">
    <w:name w:val="ListLabel 386"/>
    <w:qFormat w:val="1"/>
    <w:rsid w:val="00B8638D"/>
    <w:rPr>
      <w:rFonts w:cs="Wingdings"/>
    </w:rPr>
  </w:style>
  <w:style w:type="character" w:styleId="ListLabel387" w:customStyle="1">
    <w:name w:val="ListLabel 387"/>
    <w:qFormat w:val="1"/>
    <w:rsid w:val="00B8638D"/>
    <w:rPr>
      <w:rFonts w:cs="Symbol"/>
    </w:rPr>
  </w:style>
  <w:style w:type="character" w:styleId="ListLabel388" w:customStyle="1">
    <w:name w:val="ListLabel 388"/>
    <w:qFormat w:val="1"/>
    <w:rsid w:val="00B8638D"/>
    <w:rPr>
      <w:rFonts w:cs="Courier New"/>
    </w:rPr>
  </w:style>
  <w:style w:type="character" w:styleId="ListLabel389" w:customStyle="1">
    <w:name w:val="ListLabel 389"/>
    <w:qFormat w:val="1"/>
    <w:rsid w:val="00B8638D"/>
    <w:rPr>
      <w:rFonts w:cs="Wingdings"/>
    </w:rPr>
  </w:style>
  <w:style w:type="character" w:styleId="ListLabel390" w:customStyle="1">
    <w:name w:val="ListLabel 390"/>
    <w:qFormat w:val="1"/>
    <w:rsid w:val="00B8638D"/>
    <w:rPr>
      <w:rFonts w:cs="Symbol"/>
    </w:rPr>
  </w:style>
  <w:style w:type="character" w:styleId="ListLabel391" w:customStyle="1">
    <w:name w:val="ListLabel 391"/>
    <w:qFormat w:val="1"/>
    <w:rsid w:val="00B8638D"/>
    <w:rPr>
      <w:rFonts w:cs="Courier New"/>
    </w:rPr>
  </w:style>
  <w:style w:type="character" w:styleId="ListLabel392" w:customStyle="1">
    <w:name w:val="ListLabel 392"/>
    <w:qFormat w:val="1"/>
    <w:rsid w:val="00B8638D"/>
    <w:rPr>
      <w:rFonts w:cs="Wingdings"/>
    </w:rPr>
  </w:style>
  <w:style w:type="character" w:styleId="ListLabel393" w:customStyle="1">
    <w:name w:val="ListLabel 393"/>
    <w:qFormat w:val="1"/>
    <w:rsid w:val="00B8638D"/>
    <w:rPr>
      <w:rFonts w:ascii="Arial" w:cs="OpenSymbol" w:hAnsi="Arial"/>
      <w:sz w:val="24"/>
    </w:rPr>
  </w:style>
  <w:style w:type="character" w:styleId="ListLabel394" w:customStyle="1">
    <w:name w:val="ListLabel 394"/>
    <w:qFormat w:val="1"/>
    <w:rsid w:val="00B8638D"/>
    <w:rPr>
      <w:rFonts w:cs="OpenSymbol"/>
    </w:rPr>
  </w:style>
  <w:style w:type="character" w:styleId="ListLabel395" w:customStyle="1">
    <w:name w:val="ListLabel 395"/>
    <w:qFormat w:val="1"/>
    <w:rsid w:val="00B8638D"/>
    <w:rPr>
      <w:rFonts w:cs="OpenSymbol"/>
    </w:rPr>
  </w:style>
  <w:style w:type="character" w:styleId="ListLabel396" w:customStyle="1">
    <w:name w:val="ListLabel 396"/>
    <w:qFormat w:val="1"/>
    <w:rsid w:val="00B8638D"/>
    <w:rPr>
      <w:rFonts w:cs="OpenSymbol"/>
    </w:rPr>
  </w:style>
  <w:style w:type="character" w:styleId="ListLabel397" w:customStyle="1">
    <w:name w:val="ListLabel 397"/>
    <w:qFormat w:val="1"/>
    <w:rsid w:val="00B8638D"/>
    <w:rPr>
      <w:rFonts w:cs="OpenSymbol"/>
    </w:rPr>
  </w:style>
  <w:style w:type="character" w:styleId="ListLabel398" w:customStyle="1">
    <w:name w:val="ListLabel 398"/>
    <w:qFormat w:val="1"/>
    <w:rsid w:val="00B8638D"/>
    <w:rPr>
      <w:rFonts w:cs="OpenSymbol"/>
    </w:rPr>
  </w:style>
  <w:style w:type="character" w:styleId="ListLabel399" w:customStyle="1">
    <w:name w:val="ListLabel 399"/>
    <w:qFormat w:val="1"/>
    <w:rsid w:val="00B8638D"/>
    <w:rPr>
      <w:rFonts w:cs="OpenSymbol"/>
    </w:rPr>
  </w:style>
  <w:style w:type="character" w:styleId="ListLabel400" w:customStyle="1">
    <w:name w:val="ListLabel 400"/>
    <w:qFormat w:val="1"/>
    <w:rsid w:val="00B8638D"/>
    <w:rPr>
      <w:rFonts w:cs="OpenSymbol"/>
    </w:rPr>
  </w:style>
  <w:style w:type="character" w:styleId="ListLabel401" w:customStyle="1">
    <w:name w:val="ListLabel 401"/>
    <w:qFormat w:val="1"/>
    <w:rsid w:val="00B8638D"/>
    <w:rPr>
      <w:rFonts w:cs="OpenSymbol"/>
    </w:rPr>
  </w:style>
  <w:style w:type="character" w:styleId="ListLabel402" w:customStyle="1">
    <w:name w:val="ListLabel 402"/>
    <w:qFormat w:val="1"/>
    <w:rsid w:val="00B8638D"/>
    <w:rPr>
      <w:rFonts w:ascii="Arial" w:cs="Symbol" w:hAnsi="Arial"/>
      <w:sz w:val="24"/>
    </w:rPr>
  </w:style>
  <w:style w:type="character" w:styleId="ListLabel403" w:customStyle="1">
    <w:name w:val="ListLabel 403"/>
    <w:qFormat w:val="1"/>
    <w:rsid w:val="00B8638D"/>
    <w:rPr>
      <w:rFonts w:cs="Courier New"/>
    </w:rPr>
  </w:style>
  <w:style w:type="character" w:styleId="ListLabel404" w:customStyle="1">
    <w:name w:val="ListLabel 404"/>
    <w:qFormat w:val="1"/>
    <w:rsid w:val="00B8638D"/>
    <w:rPr>
      <w:rFonts w:cs="Wingdings"/>
    </w:rPr>
  </w:style>
  <w:style w:type="character" w:styleId="ListLabel405" w:customStyle="1">
    <w:name w:val="ListLabel 405"/>
    <w:qFormat w:val="1"/>
    <w:rsid w:val="00B8638D"/>
    <w:rPr>
      <w:rFonts w:cs="Symbol"/>
    </w:rPr>
  </w:style>
  <w:style w:type="character" w:styleId="ListLabel406" w:customStyle="1">
    <w:name w:val="ListLabel 406"/>
    <w:qFormat w:val="1"/>
    <w:rsid w:val="00B8638D"/>
    <w:rPr>
      <w:rFonts w:cs="Courier New"/>
    </w:rPr>
  </w:style>
  <w:style w:type="character" w:styleId="ListLabel407" w:customStyle="1">
    <w:name w:val="ListLabel 407"/>
    <w:qFormat w:val="1"/>
    <w:rsid w:val="00B8638D"/>
    <w:rPr>
      <w:rFonts w:cs="Wingdings"/>
    </w:rPr>
  </w:style>
  <w:style w:type="character" w:styleId="ListLabel408" w:customStyle="1">
    <w:name w:val="ListLabel 408"/>
    <w:qFormat w:val="1"/>
    <w:rsid w:val="00B8638D"/>
    <w:rPr>
      <w:rFonts w:cs="Symbol"/>
    </w:rPr>
  </w:style>
  <w:style w:type="character" w:styleId="ListLabel409" w:customStyle="1">
    <w:name w:val="ListLabel 409"/>
    <w:qFormat w:val="1"/>
    <w:rsid w:val="00B8638D"/>
    <w:rPr>
      <w:rFonts w:cs="Courier New"/>
    </w:rPr>
  </w:style>
  <w:style w:type="character" w:styleId="ListLabel410" w:customStyle="1">
    <w:name w:val="ListLabel 410"/>
    <w:qFormat w:val="1"/>
    <w:rsid w:val="00B8638D"/>
    <w:rPr>
      <w:rFonts w:cs="Wingdings"/>
    </w:rPr>
  </w:style>
  <w:style w:type="character" w:styleId="ListLabel411" w:customStyle="1">
    <w:name w:val="ListLabel 411"/>
    <w:qFormat w:val="1"/>
    <w:rsid w:val="00B8638D"/>
    <w:rPr>
      <w:rFonts w:ascii="Arial" w:cs="Wingdings" w:hAnsi="Arial"/>
      <w:sz w:val="24"/>
    </w:rPr>
  </w:style>
  <w:style w:type="character" w:styleId="ListLabel412" w:customStyle="1">
    <w:name w:val="ListLabel 412"/>
    <w:qFormat w:val="1"/>
    <w:rsid w:val="00B8638D"/>
    <w:rPr>
      <w:rFonts w:cs="Courier New"/>
    </w:rPr>
  </w:style>
  <w:style w:type="character" w:styleId="ListLabel413" w:customStyle="1">
    <w:name w:val="ListLabel 413"/>
    <w:qFormat w:val="1"/>
    <w:rsid w:val="00B8638D"/>
    <w:rPr>
      <w:rFonts w:cs="Wingdings"/>
    </w:rPr>
  </w:style>
  <w:style w:type="character" w:styleId="ListLabel414" w:customStyle="1">
    <w:name w:val="ListLabel 414"/>
    <w:qFormat w:val="1"/>
    <w:rsid w:val="00B8638D"/>
    <w:rPr>
      <w:rFonts w:cs="Symbol"/>
    </w:rPr>
  </w:style>
  <w:style w:type="character" w:styleId="ListLabel415" w:customStyle="1">
    <w:name w:val="ListLabel 415"/>
    <w:qFormat w:val="1"/>
    <w:rsid w:val="00B8638D"/>
    <w:rPr>
      <w:rFonts w:cs="Courier New"/>
    </w:rPr>
  </w:style>
  <w:style w:type="character" w:styleId="ListLabel416" w:customStyle="1">
    <w:name w:val="ListLabel 416"/>
    <w:qFormat w:val="1"/>
    <w:rsid w:val="00B8638D"/>
    <w:rPr>
      <w:rFonts w:cs="Wingdings"/>
    </w:rPr>
  </w:style>
  <w:style w:type="character" w:styleId="ListLabel417" w:customStyle="1">
    <w:name w:val="ListLabel 417"/>
    <w:qFormat w:val="1"/>
    <w:rsid w:val="00B8638D"/>
    <w:rPr>
      <w:rFonts w:cs="Symbol"/>
    </w:rPr>
  </w:style>
  <w:style w:type="character" w:styleId="ListLabel418" w:customStyle="1">
    <w:name w:val="ListLabel 418"/>
    <w:qFormat w:val="1"/>
    <w:rsid w:val="00B8638D"/>
    <w:rPr>
      <w:rFonts w:cs="Courier New"/>
    </w:rPr>
  </w:style>
  <w:style w:type="character" w:styleId="ListLabel419" w:customStyle="1">
    <w:name w:val="ListLabel 419"/>
    <w:qFormat w:val="1"/>
    <w:rsid w:val="00B8638D"/>
    <w:rPr>
      <w:rFonts w:cs="Wingdings"/>
    </w:rPr>
  </w:style>
  <w:style w:type="character" w:styleId="ListLabel420" w:customStyle="1">
    <w:name w:val="ListLabel 420"/>
    <w:qFormat w:val="1"/>
    <w:rsid w:val="00B8638D"/>
    <w:rPr>
      <w:rFonts w:ascii="Arial" w:cs="Wingdings" w:hAnsi="Arial"/>
      <w:sz w:val="24"/>
    </w:rPr>
  </w:style>
  <w:style w:type="character" w:styleId="ListLabel421" w:customStyle="1">
    <w:name w:val="ListLabel 421"/>
    <w:qFormat w:val="1"/>
    <w:rsid w:val="00B8638D"/>
    <w:rPr>
      <w:rFonts w:cs="Courier New"/>
    </w:rPr>
  </w:style>
  <w:style w:type="character" w:styleId="ListLabel422" w:customStyle="1">
    <w:name w:val="ListLabel 422"/>
    <w:qFormat w:val="1"/>
    <w:rsid w:val="00B8638D"/>
    <w:rPr>
      <w:rFonts w:cs="Wingdings"/>
    </w:rPr>
  </w:style>
  <w:style w:type="character" w:styleId="ListLabel423" w:customStyle="1">
    <w:name w:val="ListLabel 423"/>
    <w:qFormat w:val="1"/>
    <w:rsid w:val="00B8638D"/>
    <w:rPr>
      <w:rFonts w:cs="Symbol"/>
    </w:rPr>
  </w:style>
  <w:style w:type="character" w:styleId="ListLabel424" w:customStyle="1">
    <w:name w:val="ListLabel 424"/>
    <w:qFormat w:val="1"/>
    <w:rsid w:val="00B8638D"/>
    <w:rPr>
      <w:rFonts w:cs="Courier New"/>
    </w:rPr>
  </w:style>
  <w:style w:type="character" w:styleId="ListLabel425" w:customStyle="1">
    <w:name w:val="ListLabel 425"/>
    <w:qFormat w:val="1"/>
    <w:rsid w:val="00B8638D"/>
    <w:rPr>
      <w:rFonts w:cs="Wingdings"/>
    </w:rPr>
  </w:style>
  <w:style w:type="character" w:styleId="ListLabel426" w:customStyle="1">
    <w:name w:val="ListLabel 426"/>
    <w:qFormat w:val="1"/>
    <w:rsid w:val="00B8638D"/>
    <w:rPr>
      <w:rFonts w:cs="Symbol"/>
    </w:rPr>
  </w:style>
  <w:style w:type="character" w:styleId="ListLabel427" w:customStyle="1">
    <w:name w:val="ListLabel 427"/>
    <w:qFormat w:val="1"/>
    <w:rsid w:val="00B8638D"/>
    <w:rPr>
      <w:rFonts w:cs="Courier New"/>
    </w:rPr>
  </w:style>
  <w:style w:type="character" w:styleId="ListLabel428" w:customStyle="1">
    <w:name w:val="ListLabel 428"/>
    <w:qFormat w:val="1"/>
    <w:rsid w:val="00B8638D"/>
    <w:rPr>
      <w:rFonts w:cs="Wingdings"/>
    </w:rPr>
  </w:style>
  <w:style w:type="character" w:styleId="ListLabel429" w:customStyle="1">
    <w:name w:val="ListLabel 429"/>
    <w:qFormat w:val="1"/>
    <w:rsid w:val="00B8638D"/>
    <w:rPr>
      <w:rFonts w:cs="Courier New"/>
    </w:rPr>
  </w:style>
  <w:style w:type="character" w:styleId="ListLabel430" w:customStyle="1">
    <w:name w:val="ListLabel 430"/>
    <w:qFormat w:val="1"/>
    <w:rsid w:val="00B8638D"/>
    <w:rPr>
      <w:rFonts w:cs="Wingdings"/>
    </w:rPr>
  </w:style>
  <w:style w:type="character" w:styleId="ListLabel431" w:customStyle="1">
    <w:name w:val="ListLabel 431"/>
    <w:qFormat w:val="1"/>
    <w:rsid w:val="00B8638D"/>
    <w:rPr>
      <w:rFonts w:cs="Symbol"/>
    </w:rPr>
  </w:style>
  <w:style w:type="character" w:styleId="ListLabel432" w:customStyle="1">
    <w:name w:val="ListLabel 432"/>
    <w:qFormat w:val="1"/>
    <w:rsid w:val="00B8638D"/>
    <w:rPr>
      <w:rFonts w:cs="Courier New"/>
    </w:rPr>
  </w:style>
  <w:style w:type="character" w:styleId="ListLabel433" w:customStyle="1">
    <w:name w:val="ListLabel 433"/>
    <w:qFormat w:val="1"/>
    <w:rsid w:val="00B8638D"/>
    <w:rPr>
      <w:rFonts w:cs="Wingdings"/>
    </w:rPr>
  </w:style>
  <w:style w:type="character" w:styleId="ListLabel434" w:customStyle="1">
    <w:name w:val="ListLabel 434"/>
    <w:qFormat w:val="1"/>
    <w:rsid w:val="00B8638D"/>
    <w:rPr>
      <w:rFonts w:cs="Symbol"/>
    </w:rPr>
  </w:style>
  <w:style w:type="character" w:styleId="ListLabel435" w:customStyle="1">
    <w:name w:val="ListLabel 435"/>
    <w:qFormat w:val="1"/>
    <w:rsid w:val="00B8638D"/>
    <w:rPr>
      <w:rFonts w:cs="Courier New"/>
    </w:rPr>
  </w:style>
  <w:style w:type="character" w:styleId="ListLabel436" w:customStyle="1">
    <w:name w:val="ListLabel 436"/>
    <w:qFormat w:val="1"/>
    <w:rsid w:val="00B8638D"/>
    <w:rPr>
      <w:rFonts w:cs="Wingdings"/>
    </w:rPr>
  </w:style>
  <w:style w:type="character" w:styleId="ListLabel437" w:customStyle="1">
    <w:name w:val="ListLabel 437"/>
    <w:qFormat w:val="1"/>
    <w:rsid w:val="00B8638D"/>
    <w:rPr>
      <w:rFonts w:ascii="Arial" w:cs="Wingdings" w:hAnsi="Arial"/>
      <w:sz w:val="24"/>
    </w:rPr>
  </w:style>
  <w:style w:type="character" w:styleId="ListLabel438" w:customStyle="1">
    <w:name w:val="ListLabel 438"/>
    <w:qFormat w:val="1"/>
    <w:rsid w:val="00B8638D"/>
    <w:rPr>
      <w:rFonts w:cs="Courier New"/>
    </w:rPr>
  </w:style>
  <w:style w:type="character" w:styleId="ListLabel439" w:customStyle="1">
    <w:name w:val="ListLabel 439"/>
    <w:qFormat w:val="1"/>
    <w:rsid w:val="00B8638D"/>
    <w:rPr>
      <w:rFonts w:cs="Wingdings"/>
    </w:rPr>
  </w:style>
  <w:style w:type="character" w:styleId="ListLabel440" w:customStyle="1">
    <w:name w:val="ListLabel 440"/>
    <w:qFormat w:val="1"/>
    <w:rsid w:val="00B8638D"/>
    <w:rPr>
      <w:rFonts w:cs="Symbol"/>
    </w:rPr>
  </w:style>
  <w:style w:type="character" w:styleId="ListLabel441" w:customStyle="1">
    <w:name w:val="ListLabel 441"/>
    <w:qFormat w:val="1"/>
    <w:rsid w:val="00B8638D"/>
    <w:rPr>
      <w:rFonts w:cs="Courier New"/>
    </w:rPr>
  </w:style>
  <w:style w:type="character" w:styleId="ListLabel442" w:customStyle="1">
    <w:name w:val="ListLabel 442"/>
    <w:qFormat w:val="1"/>
    <w:rsid w:val="00B8638D"/>
    <w:rPr>
      <w:rFonts w:cs="Wingdings"/>
    </w:rPr>
  </w:style>
  <w:style w:type="character" w:styleId="ListLabel443" w:customStyle="1">
    <w:name w:val="ListLabel 443"/>
    <w:qFormat w:val="1"/>
    <w:rsid w:val="00B8638D"/>
    <w:rPr>
      <w:rFonts w:cs="Symbol"/>
    </w:rPr>
  </w:style>
  <w:style w:type="character" w:styleId="ListLabel444" w:customStyle="1">
    <w:name w:val="ListLabel 444"/>
    <w:qFormat w:val="1"/>
    <w:rsid w:val="00B8638D"/>
    <w:rPr>
      <w:rFonts w:cs="Courier New"/>
    </w:rPr>
  </w:style>
  <w:style w:type="character" w:styleId="ListLabel445" w:customStyle="1">
    <w:name w:val="ListLabel 445"/>
    <w:qFormat w:val="1"/>
    <w:rsid w:val="00B8638D"/>
    <w:rPr>
      <w:rFonts w:cs="Wingdings"/>
    </w:rPr>
  </w:style>
  <w:style w:type="character" w:styleId="ListLabel446" w:customStyle="1">
    <w:name w:val="ListLabel 446"/>
    <w:qFormat w:val="1"/>
    <w:rsid w:val="00B8638D"/>
    <w:rPr>
      <w:rFonts w:ascii="Arial" w:cs="OpenSymbol" w:hAnsi="Arial"/>
      <w:sz w:val="24"/>
    </w:rPr>
  </w:style>
  <w:style w:type="character" w:styleId="ListLabel447" w:customStyle="1">
    <w:name w:val="ListLabel 447"/>
    <w:qFormat w:val="1"/>
    <w:rsid w:val="00B8638D"/>
    <w:rPr>
      <w:rFonts w:cs="OpenSymbol"/>
    </w:rPr>
  </w:style>
  <w:style w:type="character" w:styleId="ListLabel448" w:customStyle="1">
    <w:name w:val="ListLabel 448"/>
    <w:qFormat w:val="1"/>
    <w:rsid w:val="00B8638D"/>
    <w:rPr>
      <w:rFonts w:cs="OpenSymbol"/>
    </w:rPr>
  </w:style>
  <w:style w:type="character" w:styleId="ListLabel449" w:customStyle="1">
    <w:name w:val="ListLabel 449"/>
    <w:qFormat w:val="1"/>
    <w:rsid w:val="00B8638D"/>
    <w:rPr>
      <w:rFonts w:cs="OpenSymbol"/>
    </w:rPr>
  </w:style>
  <w:style w:type="character" w:styleId="ListLabel450" w:customStyle="1">
    <w:name w:val="ListLabel 450"/>
    <w:qFormat w:val="1"/>
    <w:rsid w:val="00B8638D"/>
    <w:rPr>
      <w:rFonts w:cs="OpenSymbol"/>
    </w:rPr>
  </w:style>
  <w:style w:type="character" w:styleId="ListLabel451" w:customStyle="1">
    <w:name w:val="ListLabel 451"/>
    <w:qFormat w:val="1"/>
    <w:rsid w:val="00B8638D"/>
    <w:rPr>
      <w:rFonts w:cs="OpenSymbol"/>
    </w:rPr>
  </w:style>
  <w:style w:type="character" w:styleId="ListLabel452" w:customStyle="1">
    <w:name w:val="ListLabel 452"/>
    <w:qFormat w:val="1"/>
    <w:rsid w:val="00B8638D"/>
    <w:rPr>
      <w:rFonts w:cs="OpenSymbol"/>
    </w:rPr>
  </w:style>
  <w:style w:type="character" w:styleId="ListLabel453" w:customStyle="1">
    <w:name w:val="ListLabel 453"/>
    <w:qFormat w:val="1"/>
    <w:rsid w:val="00B8638D"/>
    <w:rPr>
      <w:rFonts w:cs="OpenSymbol"/>
    </w:rPr>
  </w:style>
  <w:style w:type="character" w:styleId="ListLabel454" w:customStyle="1">
    <w:name w:val="ListLabel 454"/>
    <w:qFormat w:val="1"/>
    <w:rsid w:val="00B8638D"/>
    <w:rPr>
      <w:rFonts w:cs="OpenSymbol"/>
    </w:rPr>
  </w:style>
  <w:style w:type="character" w:styleId="ListLabel455" w:customStyle="1">
    <w:name w:val="ListLabel 455"/>
    <w:qFormat w:val="1"/>
    <w:rsid w:val="00B8638D"/>
    <w:rPr>
      <w:rFonts w:ascii="Arial" w:cs="Symbol" w:hAnsi="Arial"/>
      <w:sz w:val="24"/>
    </w:rPr>
  </w:style>
  <w:style w:type="character" w:styleId="ListLabel456" w:customStyle="1">
    <w:name w:val="ListLabel 456"/>
    <w:qFormat w:val="1"/>
    <w:rsid w:val="00B8638D"/>
    <w:rPr>
      <w:rFonts w:cs="Courier New"/>
    </w:rPr>
  </w:style>
  <w:style w:type="character" w:styleId="ListLabel457" w:customStyle="1">
    <w:name w:val="ListLabel 457"/>
    <w:qFormat w:val="1"/>
    <w:rsid w:val="00B8638D"/>
    <w:rPr>
      <w:rFonts w:cs="Wingdings"/>
    </w:rPr>
  </w:style>
  <w:style w:type="character" w:styleId="ListLabel458" w:customStyle="1">
    <w:name w:val="ListLabel 458"/>
    <w:qFormat w:val="1"/>
    <w:rsid w:val="00B8638D"/>
    <w:rPr>
      <w:rFonts w:cs="Symbol"/>
    </w:rPr>
  </w:style>
  <w:style w:type="character" w:styleId="ListLabel459" w:customStyle="1">
    <w:name w:val="ListLabel 459"/>
    <w:qFormat w:val="1"/>
    <w:rsid w:val="00B8638D"/>
    <w:rPr>
      <w:rFonts w:cs="Courier New"/>
    </w:rPr>
  </w:style>
  <w:style w:type="character" w:styleId="ListLabel460" w:customStyle="1">
    <w:name w:val="ListLabel 460"/>
    <w:qFormat w:val="1"/>
    <w:rsid w:val="00B8638D"/>
    <w:rPr>
      <w:rFonts w:cs="Wingdings"/>
    </w:rPr>
  </w:style>
  <w:style w:type="character" w:styleId="ListLabel461" w:customStyle="1">
    <w:name w:val="ListLabel 461"/>
    <w:qFormat w:val="1"/>
    <w:rsid w:val="00B8638D"/>
    <w:rPr>
      <w:rFonts w:cs="Symbol"/>
    </w:rPr>
  </w:style>
  <w:style w:type="character" w:styleId="ListLabel462" w:customStyle="1">
    <w:name w:val="ListLabel 462"/>
    <w:qFormat w:val="1"/>
    <w:rsid w:val="00B8638D"/>
    <w:rPr>
      <w:rFonts w:cs="Courier New"/>
    </w:rPr>
  </w:style>
  <w:style w:type="character" w:styleId="ListLabel463" w:customStyle="1">
    <w:name w:val="ListLabel 463"/>
    <w:qFormat w:val="1"/>
    <w:rsid w:val="00B8638D"/>
    <w:rPr>
      <w:rFonts w:cs="Wingdings"/>
    </w:rPr>
  </w:style>
  <w:style w:type="character" w:styleId="ListLabel464" w:customStyle="1">
    <w:name w:val="ListLabel 464"/>
    <w:qFormat w:val="1"/>
    <w:rsid w:val="00B8638D"/>
    <w:rPr>
      <w:rFonts w:ascii="Arial" w:cs="Wingdings" w:hAnsi="Arial"/>
      <w:sz w:val="24"/>
    </w:rPr>
  </w:style>
  <w:style w:type="character" w:styleId="ListLabel465" w:customStyle="1">
    <w:name w:val="ListLabel 465"/>
    <w:qFormat w:val="1"/>
    <w:rsid w:val="00B8638D"/>
    <w:rPr>
      <w:rFonts w:cs="Courier New"/>
    </w:rPr>
  </w:style>
  <w:style w:type="character" w:styleId="ListLabel466" w:customStyle="1">
    <w:name w:val="ListLabel 466"/>
    <w:qFormat w:val="1"/>
    <w:rsid w:val="00B8638D"/>
    <w:rPr>
      <w:rFonts w:cs="Wingdings"/>
    </w:rPr>
  </w:style>
  <w:style w:type="character" w:styleId="ListLabel467" w:customStyle="1">
    <w:name w:val="ListLabel 467"/>
    <w:qFormat w:val="1"/>
    <w:rsid w:val="00B8638D"/>
    <w:rPr>
      <w:rFonts w:cs="Symbol"/>
    </w:rPr>
  </w:style>
  <w:style w:type="character" w:styleId="ListLabel468" w:customStyle="1">
    <w:name w:val="ListLabel 468"/>
    <w:qFormat w:val="1"/>
    <w:rsid w:val="00B8638D"/>
    <w:rPr>
      <w:rFonts w:cs="Courier New"/>
    </w:rPr>
  </w:style>
  <w:style w:type="character" w:styleId="ListLabel469" w:customStyle="1">
    <w:name w:val="ListLabel 469"/>
    <w:qFormat w:val="1"/>
    <w:rsid w:val="00B8638D"/>
    <w:rPr>
      <w:rFonts w:cs="Wingdings"/>
    </w:rPr>
  </w:style>
  <w:style w:type="character" w:styleId="ListLabel470" w:customStyle="1">
    <w:name w:val="ListLabel 470"/>
    <w:qFormat w:val="1"/>
    <w:rsid w:val="00B8638D"/>
    <w:rPr>
      <w:rFonts w:cs="Symbol"/>
    </w:rPr>
  </w:style>
  <w:style w:type="character" w:styleId="ListLabel471" w:customStyle="1">
    <w:name w:val="ListLabel 471"/>
    <w:qFormat w:val="1"/>
    <w:rsid w:val="00B8638D"/>
    <w:rPr>
      <w:rFonts w:cs="Courier New"/>
    </w:rPr>
  </w:style>
  <w:style w:type="character" w:styleId="ListLabel472" w:customStyle="1">
    <w:name w:val="ListLabel 472"/>
    <w:qFormat w:val="1"/>
    <w:rsid w:val="00B8638D"/>
    <w:rPr>
      <w:rFonts w:cs="Wingdings"/>
    </w:rPr>
  </w:style>
  <w:style w:type="character" w:styleId="ListLabel473" w:customStyle="1">
    <w:name w:val="ListLabel 473"/>
    <w:qFormat w:val="1"/>
    <w:rsid w:val="00B8638D"/>
    <w:rPr>
      <w:rFonts w:ascii="Arial" w:cs="Wingdings" w:hAnsi="Arial"/>
      <w:sz w:val="24"/>
    </w:rPr>
  </w:style>
  <w:style w:type="character" w:styleId="ListLabel474" w:customStyle="1">
    <w:name w:val="ListLabel 474"/>
    <w:qFormat w:val="1"/>
    <w:rsid w:val="00B8638D"/>
    <w:rPr>
      <w:rFonts w:cs="Courier New"/>
    </w:rPr>
  </w:style>
  <w:style w:type="character" w:styleId="ListLabel475" w:customStyle="1">
    <w:name w:val="ListLabel 475"/>
    <w:qFormat w:val="1"/>
    <w:rsid w:val="00B8638D"/>
    <w:rPr>
      <w:rFonts w:cs="Wingdings"/>
    </w:rPr>
  </w:style>
  <w:style w:type="character" w:styleId="ListLabel476" w:customStyle="1">
    <w:name w:val="ListLabel 476"/>
    <w:qFormat w:val="1"/>
    <w:rsid w:val="00B8638D"/>
    <w:rPr>
      <w:rFonts w:cs="Symbol"/>
    </w:rPr>
  </w:style>
  <w:style w:type="character" w:styleId="ListLabel477" w:customStyle="1">
    <w:name w:val="ListLabel 477"/>
    <w:qFormat w:val="1"/>
    <w:rsid w:val="00B8638D"/>
    <w:rPr>
      <w:rFonts w:cs="Courier New"/>
    </w:rPr>
  </w:style>
  <w:style w:type="character" w:styleId="ListLabel478" w:customStyle="1">
    <w:name w:val="ListLabel 478"/>
    <w:qFormat w:val="1"/>
    <w:rsid w:val="00B8638D"/>
    <w:rPr>
      <w:rFonts w:cs="Wingdings"/>
    </w:rPr>
  </w:style>
  <w:style w:type="character" w:styleId="ListLabel479" w:customStyle="1">
    <w:name w:val="ListLabel 479"/>
    <w:qFormat w:val="1"/>
    <w:rsid w:val="00B8638D"/>
    <w:rPr>
      <w:rFonts w:cs="Symbol"/>
    </w:rPr>
  </w:style>
  <w:style w:type="character" w:styleId="ListLabel480" w:customStyle="1">
    <w:name w:val="ListLabel 480"/>
    <w:qFormat w:val="1"/>
    <w:rsid w:val="00B8638D"/>
    <w:rPr>
      <w:rFonts w:cs="Courier New"/>
    </w:rPr>
  </w:style>
  <w:style w:type="character" w:styleId="ListLabel481" w:customStyle="1">
    <w:name w:val="ListLabel 481"/>
    <w:qFormat w:val="1"/>
    <w:rsid w:val="00B8638D"/>
    <w:rPr>
      <w:rFonts w:cs="Wingdings"/>
    </w:rPr>
  </w:style>
  <w:style w:type="character" w:styleId="ListLabel482" w:customStyle="1">
    <w:name w:val="ListLabel 482"/>
    <w:qFormat w:val="1"/>
    <w:rsid w:val="00B8638D"/>
    <w:rPr>
      <w:rFonts w:cs="Courier New"/>
    </w:rPr>
  </w:style>
  <w:style w:type="character" w:styleId="ListLabel483" w:customStyle="1">
    <w:name w:val="ListLabel 483"/>
    <w:qFormat w:val="1"/>
    <w:rsid w:val="00B8638D"/>
    <w:rPr>
      <w:rFonts w:cs="Wingdings"/>
    </w:rPr>
  </w:style>
  <w:style w:type="character" w:styleId="ListLabel484" w:customStyle="1">
    <w:name w:val="ListLabel 484"/>
    <w:qFormat w:val="1"/>
    <w:rsid w:val="00B8638D"/>
    <w:rPr>
      <w:rFonts w:cs="Symbol"/>
    </w:rPr>
  </w:style>
  <w:style w:type="character" w:styleId="ListLabel485" w:customStyle="1">
    <w:name w:val="ListLabel 485"/>
    <w:qFormat w:val="1"/>
    <w:rsid w:val="00B8638D"/>
    <w:rPr>
      <w:rFonts w:cs="Courier New"/>
    </w:rPr>
  </w:style>
  <w:style w:type="character" w:styleId="ListLabel486" w:customStyle="1">
    <w:name w:val="ListLabel 486"/>
    <w:qFormat w:val="1"/>
    <w:rsid w:val="00B8638D"/>
    <w:rPr>
      <w:rFonts w:cs="Wingdings"/>
    </w:rPr>
  </w:style>
  <w:style w:type="character" w:styleId="ListLabel487" w:customStyle="1">
    <w:name w:val="ListLabel 487"/>
    <w:qFormat w:val="1"/>
    <w:rsid w:val="00B8638D"/>
    <w:rPr>
      <w:rFonts w:cs="Symbol"/>
    </w:rPr>
  </w:style>
  <w:style w:type="character" w:styleId="ListLabel488" w:customStyle="1">
    <w:name w:val="ListLabel 488"/>
    <w:qFormat w:val="1"/>
    <w:rsid w:val="00B8638D"/>
    <w:rPr>
      <w:rFonts w:cs="Courier New"/>
    </w:rPr>
  </w:style>
  <w:style w:type="character" w:styleId="ListLabel489" w:customStyle="1">
    <w:name w:val="ListLabel 489"/>
    <w:qFormat w:val="1"/>
    <w:rsid w:val="00B8638D"/>
    <w:rPr>
      <w:rFonts w:cs="Wingdings"/>
    </w:rPr>
  </w:style>
  <w:style w:type="character" w:styleId="ListLabel490" w:customStyle="1">
    <w:name w:val="ListLabel 490"/>
    <w:qFormat w:val="1"/>
    <w:rsid w:val="00B8638D"/>
    <w:rPr>
      <w:rFonts w:ascii="Arial" w:cs="Wingdings" w:hAnsi="Arial"/>
      <w:sz w:val="24"/>
    </w:rPr>
  </w:style>
  <w:style w:type="character" w:styleId="ListLabel491" w:customStyle="1">
    <w:name w:val="ListLabel 491"/>
    <w:qFormat w:val="1"/>
    <w:rsid w:val="00B8638D"/>
    <w:rPr>
      <w:rFonts w:cs="Courier New"/>
    </w:rPr>
  </w:style>
  <w:style w:type="character" w:styleId="ListLabel492" w:customStyle="1">
    <w:name w:val="ListLabel 492"/>
    <w:qFormat w:val="1"/>
    <w:rsid w:val="00B8638D"/>
    <w:rPr>
      <w:rFonts w:cs="Wingdings"/>
    </w:rPr>
  </w:style>
  <w:style w:type="character" w:styleId="ListLabel493" w:customStyle="1">
    <w:name w:val="ListLabel 493"/>
    <w:qFormat w:val="1"/>
    <w:rsid w:val="00B8638D"/>
    <w:rPr>
      <w:rFonts w:cs="Symbol"/>
    </w:rPr>
  </w:style>
  <w:style w:type="character" w:styleId="ListLabel494" w:customStyle="1">
    <w:name w:val="ListLabel 494"/>
    <w:qFormat w:val="1"/>
    <w:rsid w:val="00B8638D"/>
    <w:rPr>
      <w:rFonts w:cs="Courier New"/>
    </w:rPr>
  </w:style>
  <w:style w:type="character" w:styleId="ListLabel495" w:customStyle="1">
    <w:name w:val="ListLabel 495"/>
    <w:qFormat w:val="1"/>
    <w:rsid w:val="00B8638D"/>
    <w:rPr>
      <w:rFonts w:cs="Wingdings"/>
    </w:rPr>
  </w:style>
  <w:style w:type="character" w:styleId="ListLabel496" w:customStyle="1">
    <w:name w:val="ListLabel 496"/>
    <w:qFormat w:val="1"/>
    <w:rsid w:val="00B8638D"/>
    <w:rPr>
      <w:rFonts w:cs="Symbol"/>
    </w:rPr>
  </w:style>
  <w:style w:type="character" w:styleId="ListLabel497" w:customStyle="1">
    <w:name w:val="ListLabel 497"/>
    <w:qFormat w:val="1"/>
    <w:rsid w:val="00B8638D"/>
    <w:rPr>
      <w:rFonts w:cs="Courier New"/>
    </w:rPr>
  </w:style>
  <w:style w:type="character" w:styleId="ListLabel498" w:customStyle="1">
    <w:name w:val="ListLabel 498"/>
    <w:qFormat w:val="1"/>
    <w:rsid w:val="00B8638D"/>
    <w:rPr>
      <w:rFonts w:cs="Wingdings"/>
    </w:rPr>
  </w:style>
  <w:style w:type="character" w:styleId="ListLabel499" w:customStyle="1">
    <w:name w:val="ListLabel 499"/>
    <w:qFormat w:val="1"/>
    <w:rsid w:val="00B8638D"/>
    <w:rPr>
      <w:rFonts w:ascii="Arial" w:cs="OpenSymbol" w:hAnsi="Arial"/>
      <w:sz w:val="24"/>
    </w:rPr>
  </w:style>
  <w:style w:type="character" w:styleId="ListLabel500" w:customStyle="1">
    <w:name w:val="ListLabel 500"/>
    <w:qFormat w:val="1"/>
    <w:rsid w:val="00B8638D"/>
    <w:rPr>
      <w:rFonts w:cs="OpenSymbol"/>
    </w:rPr>
  </w:style>
  <w:style w:type="character" w:styleId="ListLabel501" w:customStyle="1">
    <w:name w:val="ListLabel 501"/>
    <w:qFormat w:val="1"/>
    <w:rsid w:val="00B8638D"/>
    <w:rPr>
      <w:rFonts w:cs="OpenSymbol"/>
    </w:rPr>
  </w:style>
  <w:style w:type="character" w:styleId="ListLabel502" w:customStyle="1">
    <w:name w:val="ListLabel 502"/>
    <w:qFormat w:val="1"/>
    <w:rsid w:val="00B8638D"/>
    <w:rPr>
      <w:rFonts w:cs="OpenSymbol"/>
    </w:rPr>
  </w:style>
  <w:style w:type="character" w:styleId="ListLabel503" w:customStyle="1">
    <w:name w:val="ListLabel 503"/>
    <w:qFormat w:val="1"/>
    <w:rsid w:val="00B8638D"/>
    <w:rPr>
      <w:rFonts w:cs="OpenSymbol"/>
    </w:rPr>
  </w:style>
  <w:style w:type="character" w:styleId="ListLabel504" w:customStyle="1">
    <w:name w:val="ListLabel 504"/>
    <w:qFormat w:val="1"/>
    <w:rsid w:val="00B8638D"/>
    <w:rPr>
      <w:rFonts w:cs="OpenSymbol"/>
    </w:rPr>
  </w:style>
  <w:style w:type="character" w:styleId="ListLabel505" w:customStyle="1">
    <w:name w:val="ListLabel 505"/>
    <w:qFormat w:val="1"/>
    <w:rsid w:val="00B8638D"/>
    <w:rPr>
      <w:rFonts w:cs="OpenSymbol"/>
    </w:rPr>
  </w:style>
  <w:style w:type="character" w:styleId="ListLabel506" w:customStyle="1">
    <w:name w:val="ListLabel 506"/>
    <w:qFormat w:val="1"/>
    <w:rsid w:val="00B8638D"/>
    <w:rPr>
      <w:rFonts w:cs="OpenSymbol"/>
    </w:rPr>
  </w:style>
  <w:style w:type="character" w:styleId="ListLabel507" w:customStyle="1">
    <w:name w:val="ListLabel 507"/>
    <w:qFormat w:val="1"/>
    <w:rsid w:val="00B8638D"/>
    <w:rPr>
      <w:rFonts w:cs="OpenSymbol"/>
    </w:rPr>
  </w:style>
  <w:style w:type="character" w:styleId="ListLabel508" w:customStyle="1">
    <w:name w:val="ListLabel 508"/>
    <w:qFormat w:val="1"/>
    <w:rsid w:val="00B8638D"/>
    <w:rPr>
      <w:rFonts w:ascii="Arial" w:cs="Symbol" w:hAnsi="Arial"/>
      <w:sz w:val="24"/>
    </w:rPr>
  </w:style>
  <w:style w:type="character" w:styleId="ListLabel509" w:customStyle="1">
    <w:name w:val="ListLabel 509"/>
    <w:qFormat w:val="1"/>
    <w:rsid w:val="00B8638D"/>
    <w:rPr>
      <w:rFonts w:cs="Courier New"/>
    </w:rPr>
  </w:style>
  <w:style w:type="character" w:styleId="ListLabel510" w:customStyle="1">
    <w:name w:val="ListLabel 510"/>
    <w:qFormat w:val="1"/>
    <w:rsid w:val="00B8638D"/>
    <w:rPr>
      <w:rFonts w:cs="Wingdings"/>
    </w:rPr>
  </w:style>
  <w:style w:type="character" w:styleId="ListLabel511" w:customStyle="1">
    <w:name w:val="ListLabel 511"/>
    <w:qFormat w:val="1"/>
    <w:rsid w:val="00B8638D"/>
    <w:rPr>
      <w:rFonts w:cs="Symbol"/>
    </w:rPr>
  </w:style>
  <w:style w:type="character" w:styleId="ListLabel512" w:customStyle="1">
    <w:name w:val="ListLabel 512"/>
    <w:qFormat w:val="1"/>
    <w:rsid w:val="00B8638D"/>
    <w:rPr>
      <w:rFonts w:cs="Courier New"/>
    </w:rPr>
  </w:style>
  <w:style w:type="character" w:styleId="ListLabel513" w:customStyle="1">
    <w:name w:val="ListLabel 513"/>
    <w:qFormat w:val="1"/>
    <w:rsid w:val="00B8638D"/>
    <w:rPr>
      <w:rFonts w:cs="Wingdings"/>
    </w:rPr>
  </w:style>
  <w:style w:type="character" w:styleId="ListLabel514" w:customStyle="1">
    <w:name w:val="ListLabel 514"/>
    <w:qFormat w:val="1"/>
    <w:rsid w:val="00B8638D"/>
    <w:rPr>
      <w:rFonts w:cs="Symbol"/>
    </w:rPr>
  </w:style>
  <w:style w:type="character" w:styleId="ListLabel515" w:customStyle="1">
    <w:name w:val="ListLabel 515"/>
    <w:qFormat w:val="1"/>
    <w:rsid w:val="00B8638D"/>
    <w:rPr>
      <w:rFonts w:cs="Courier New"/>
    </w:rPr>
  </w:style>
  <w:style w:type="character" w:styleId="ListLabel516" w:customStyle="1">
    <w:name w:val="ListLabel 516"/>
    <w:qFormat w:val="1"/>
    <w:rsid w:val="00B8638D"/>
    <w:rPr>
      <w:rFonts w:cs="Wingdings"/>
    </w:rPr>
  </w:style>
  <w:style w:type="character" w:styleId="ListLabel517" w:customStyle="1">
    <w:name w:val="ListLabel 517"/>
    <w:qFormat w:val="1"/>
    <w:rsid w:val="00B8638D"/>
    <w:rPr>
      <w:rFonts w:ascii="Arial" w:cs="Wingdings" w:hAnsi="Arial"/>
      <w:sz w:val="24"/>
    </w:rPr>
  </w:style>
  <w:style w:type="character" w:styleId="ListLabel518" w:customStyle="1">
    <w:name w:val="ListLabel 518"/>
    <w:qFormat w:val="1"/>
    <w:rsid w:val="00B8638D"/>
    <w:rPr>
      <w:rFonts w:cs="Courier New"/>
    </w:rPr>
  </w:style>
  <w:style w:type="character" w:styleId="ListLabel519" w:customStyle="1">
    <w:name w:val="ListLabel 519"/>
    <w:qFormat w:val="1"/>
    <w:rsid w:val="00B8638D"/>
    <w:rPr>
      <w:rFonts w:cs="Wingdings"/>
    </w:rPr>
  </w:style>
  <w:style w:type="character" w:styleId="ListLabel520" w:customStyle="1">
    <w:name w:val="ListLabel 520"/>
    <w:qFormat w:val="1"/>
    <w:rsid w:val="00B8638D"/>
    <w:rPr>
      <w:rFonts w:cs="Symbol"/>
    </w:rPr>
  </w:style>
  <w:style w:type="character" w:styleId="ListLabel521" w:customStyle="1">
    <w:name w:val="ListLabel 521"/>
    <w:qFormat w:val="1"/>
    <w:rsid w:val="00B8638D"/>
    <w:rPr>
      <w:rFonts w:cs="Courier New"/>
    </w:rPr>
  </w:style>
  <w:style w:type="character" w:styleId="ListLabel522" w:customStyle="1">
    <w:name w:val="ListLabel 522"/>
    <w:qFormat w:val="1"/>
    <w:rsid w:val="00B8638D"/>
    <w:rPr>
      <w:rFonts w:cs="Wingdings"/>
    </w:rPr>
  </w:style>
  <w:style w:type="character" w:styleId="ListLabel523" w:customStyle="1">
    <w:name w:val="ListLabel 523"/>
    <w:qFormat w:val="1"/>
    <w:rsid w:val="00B8638D"/>
    <w:rPr>
      <w:rFonts w:cs="Symbol"/>
    </w:rPr>
  </w:style>
  <w:style w:type="character" w:styleId="ListLabel524" w:customStyle="1">
    <w:name w:val="ListLabel 524"/>
    <w:qFormat w:val="1"/>
    <w:rsid w:val="00B8638D"/>
    <w:rPr>
      <w:rFonts w:cs="Courier New"/>
    </w:rPr>
  </w:style>
  <w:style w:type="character" w:styleId="ListLabel525" w:customStyle="1">
    <w:name w:val="ListLabel 525"/>
    <w:qFormat w:val="1"/>
    <w:rsid w:val="00B8638D"/>
    <w:rPr>
      <w:rFonts w:cs="Wingdings"/>
    </w:rPr>
  </w:style>
  <w:style w:type="character" w:styleId="ListLabel526" w:customStyle="1">
    <w:name w:val="ListLabel 526"/>
    <w:qFormat w:val="1"/>
    <w:rsid w:val="00B8638D"/>
    <w:rPr>
      <w:rFonts w:ascii="Arial" w:cs="Wingdings" w:hAnsi="Arial"/>
      <w:sz w:val="24"/>
    </w:rPr>
  </w:style>
  <w:style w:type="character" w:styleId="ListLabel527" w:customStyle="1">
    <w:name w:val="ListLabel 527"/>
    <w:qFormat w:val="1"/>
    <w:rsid w:val="00B8638D"/>
    <w:rPr>
      <w:rFonts w:cs="Courier New"/>
    </w:rPr>
  </w:style>
  <w:style w:type="character" w:styleId="ListLabel528" w:customStyle="1">
    <w:name w:val="ListLabel 528"/>
    <w:qFormat w:val="1"/>
    <w:rsid w:val="00B8638D"/>
    <w:rPr>
      <w:rFonts w:cs="Wingdings"/>
    </w:rPr>
  </w:style>
  <w:style w:type="character" w:styleId="ListLabel529" w:customStyle="1">
    <w:name w:val="ListLabel 529"/>
    <w:qFormat w:val="1"/>
    <w:rsid w:val="00B8638D"/>
    <w:rPr>
      <w:rFonts w:cs="Symbol"/>
    </w:rPr>
  </w:style>
  <w:style w:type="character" w:styleId="ListLabel530" w:customStyle="1">
    <w:name w:val="ListLabel 530"/>
    <w:qFormat w:val="1"/>
    <w:rsid w:val="00B8638D"/>
    <w:rPr>
      <w:rFonts w:cs="Courier New"/>
    </w:rPr>
  </w:style>
  <w:style w:type="character" w:styleId="ListLabel531" w:customStyle="1">
    <w:name w:val="ListLabel 531"/>
    <w:qFormat w:val="1"/>
    <w:rsid w:val="00B8638D"/>
    <w:rPr>
      <w:rFonts w:cs="Wingdings"/>
    </w:rPr>
  </w:style>
  <w:style w:type="character" w:styleId="ListLabel532" w:customStyle="1">
    <w:name w:val="ListLabel 532"/>
    <w:qFormat w:val="1"/>
    <w:rsid w:val="00B8638D"/>
    <w:rPr>
      <w:rFonts w:cs="Symbol"/>
    </w:rPr>
  </w:style>
  <w:style w:type="character" w:styleId="ListLabel533" w:customStyle="1">
    <w:name w:val="ListLabel 533"/>
    <w:qFormat w:val="1"/>
    <w:rsid w:val="00B8638D"/>
    <w:rPr>
      <w:rFonts w:cs="Courier New"/>
    </w:rPr>
  </w:style>
  <w:style w:type="character" w:styleId="ListLabel534" w:customStyle="1">
    <w:name w:val="ListLabel 534"/>
    <w:qFormat w:val="1"/>
    <w:rsid w:val="00B8638D"/>
    <w:rPr>
      <w:rFonts w:cs="Wingdings"/>
    </w:rPr>
  </w:style>
  <w:style w:type="character" w:styleId="ListLabel535" w:customStyle="1">
    <w:name w:val="ListLabel 535"/>
    <w:qFormat w:val="1"/>
    <w:rsid w:val="00B8638D"/>
    <w:rPr>
      <w:rFonts w:cs="Courier New"/>
    </w:rPr>
  </w:style>
  <w:style w:type="character" w:styleId="ListLabel536" w:customStyle="1">
    <w:name w:val="ListLabel 536"/>
    <w:qFormat w:val="1"/>
    <w:rsid w:val="00B8638D"/>
    <w:rPr>
      <w:rFonts w:cs="Wingdings"/>
    </w:rPr>
  </w:style>
  <w:style w:type="character" w:styleId="ListLabel537" w:customStyle="1">
    <w:name w:val="ListLabel 537"/>
    <w:qFormat w:val="1"/>
    <w:rsid w:val="00B8638D"/>
    <w:rPr>
      <w:rFonts w:cs="Symbol"/>
    </w:rPr>
  </w:style>
  <w:style w:type="character" w:styleId="ListLabel538" w:customStyle="1">
    <w:name w:val="ListLabel 538"/>
    <w:qFormat w:val="1"/>
    <w:rsid w:val="00B8638D"/>
    <w:rPr>
      <w:rFonts w:cs="Courier New"/>
    </w:rPr>
  </w:style>
  <w:style w:type="character" w:styleId="ListLabel539" w:customStyle="1">
    <w:name w:val="ListLabel 539"/>
    <w:qFormat w:val="1"/>
    <w:rsid w:val="00B8638D"/>
    <w:rPr>
      <w:rFonts w:cs="Wingdings"/>
    </w:rPr>
  </w:style>
  <w:style w:type="character" w:styleId="ListLabel540" w:customStyle="1">
    <w:name w:val="ListLabel 540"/>
    <w:qFormat w:val="1"/>
    <w:rsid w:val="00B8638D"/>
    <w:rPr>
      <w:rFonts w:cs="Symbol"/>
    </w:rPr>
  </w:style>
  <w:style w:type="character" w:styleId="ListLabel541" w:customStyle="1">
    <w:name w:val="ListLabel 541"/>
    <w:qFormat w:val="1"/>
    <w:rsid w:val="00B8638D"/>
    <w:rPr>
      <w:rFonts w:cs="Courier New"/>
    </w:rPr>
  </w:style>
  <w:style w:type="character" w:styleId="ListLabel542" w:customStyle="1">
    <w:name w:val="ListLabel 542"/>
    <w:qFormat w:val="1"/>
    <w:rsid w:val="00B8638D"/>
    <w:rPr>
      <w:rFonts w:cs="Wingdings"/>
    </w:rPr>
  </w:style>
  <w:style w:type="character" w:styleId="ListLabel543" w:customStyle="1">
    <w:name w:val="ListLabel 543"/>
    <w:qFormat w:val="1"/>
    <w:rsid w:val="00B8638D"/>
    <w:rPr>
      <w:rFonts w:ascii="Arial" w:cs="Wingdings" w:hAnsi="Arial"/>
      <w:sz w:val="24"/>
    </w:rPr>
  </w:style>
  <w:style w:type="character" w:styleId="ListLabel544" w:customStyle="1">
    <w:name w:val="ListLabel 544"/>
    <w:qFormat w:val="1"/>
    <w:rsid w:val="00B8638D"/>
    <w:rPr>
      <w:rFonts w:cs="Courier New"/>
    </w:rPr>
  </w:style>
  <w:style w:type="character" w:styleId="ListLabel545" w:customStyle="1">
    <w:name w:val="ListLabel 545"/>
    <w:qFormat w:val="1"/>
    <w:rsid w:val="00B8638D"/>
    <w:rPr>
      <w:rFonts w:cs="Wingdings"/>
    </w:rPr>
  </w:style>
  <w:style w:type="character" w:styleId="ListLabel546" w:customStyle="1">
    <w:name w:val="ListLabel 546"/>
    <w:qFormat w:val="1"/>
    <w:rsid w:val="00B8638D"/>
    <w:rPr>
      <w:rFonts w:cs="Symbol"/>
    </w:rPr>
  </w:style>
  <w:style w:type="character" w:styleId="ListLabel547" w:customStyle="1">
    <w:name w:val="ListLabel 547"/>
    <w:qFormat w:val="1"/>
    <w:rsid w:val="00B8638D"/>
    <w:rPr>
      <w:rFonts w:cs="Courier New"/>
    </w:rPr>
  </w:style>
  <w:style w:type="character" w:styleId="ListLabel548" w:customStyle="1">
    <w:name w:val="ListLabel 548"/>
    <w:qFormat w:val="1"/>
    <w:rsid w:val="00B8638D"/>
    <w:rPr>
      <w:rFonts w:cs="Wingdings"/>
    </w:rPr>
  </w:style>
  <w:style w:type="character" w:styleId="ListLabel549" w:customStyle="1">
    <w:name w:val="ListLabel 549"/>
    <w:qFormat w:val="1"/>
    <w:rsid w:val="00B8638D"/>
    <w:rPr>
      <w:rFonts w:cs="Symbol"/>
    </w:rPr>
  </w:style>
  <w:style w:type="character" w:styleId="ListLabel550" w:customStyle="1">
    <w:name w:val="ListLabel 550"/>
    <w:qFormat w:val="1"/>
    <w:rsid w:val="00B8638D"/>
    <w:rPr>
      <w:rFonts w:cs="Courier New"/>
    </w:rPr>
  </w:style>
  <w:style w:type="character" w:styleId="ListLabel551" w:customStyle="1">
    <w:name w:val="ListLabel 551"/>
    <w:qFormat w:val="1"/>
    <w:rsid w:val="00B8638D"/>
    <w:rPr>
      <w:rFonts w:cs="Wingdings"/>
    </w:rPr>
  </w:style>
  <w:style w:type="character" w:styleId="ListLabel552" w:customStyle="1">
    <w:name w:val="ListLabel 552"/>
    <w:qFormat w:val="1"/>
    <w:rsid w:val="00B8638D"/>
    <w:rPr>
      <w:rFonts w:ascii="Arial" w:cs="OpenSymbol" w:hAnsi="Arial"/>
      <w:sz w:val="24"/>
    </w:rPr>
  </w:style>
  <w:style w:type="character" w:styleId="ListLabel553" w:customStyle="1">
    <w:name w:val="ListLabel 553"/>
    <w:qFormat w:val="1"/>
    <w:rsid w:val="00B8638D"/>
    <w:rPr>
      <w:rFonts w:cs="OpenSymbol"/>
    </w:rPr>
  </w:style>
  <w:style w:type="character" w:styleId="ListLabel554" w:customStyle="1">
    <w:name w:val="ListLabel 554"/>
    <w:qFormat w:val="1"/>
    <w:rsid w:val="00B8638D"/>
    <w:rPr>
      <w:rFonts w:cs="OpenSymbol"/>
    </w:rPr>
  </w:style>
  <w:style w:type="character" w:styleId="ListLabel555" w:customStyle="1">
    <w:name w:val="ListLabel 555"/>
    <w:qFormat w:val="1"/>
    <w:rsid w:val="00B8638D"/>
    <w:rPr>
      <w:rFonts w:cs="OpenSymbol"/>
    </w:rPr>
  </w:style>
  <w:style w:type="character" w:styleId="ListLabel556" w:customStyle="1">
    <w:name w:val="ListLabel 556"/>
    <w:qFormat w:val="1"/>
    <w:rsid w:val="00B8638D"/>
    <w:rPr>
      <w:rFonts w:cs="OpenSymbol"/>
    </w:rPr>
  </w:style>
  <w:style w:type="character" w:styleId="ListLabel557" w:customStyle="1">
    <w:name w:val="ListLabel 557"/>
    <w:qFormat w:val="1"/>
    <w:rsid w:val="00B8638D"/>
    <w:rPr>
      <w:rFonts w:cs="OpenSymbol"/>
    </w:rPr>
  </w:style>
  <w:style w:type="character" w:styleId="ListLabel558" w:customStyle="1">
    <w:name w:val="ListLabel 558"/>
    <w:qFormat w:val="1"/>
    <w:rsid w:val="00B8638D"/>
    <w:rPr>
      <w:rFonts w:cs="OpenSymbol"/>
    </w:rPr>
  </w:style>
  <w:style w:type="character" w:styleId="ListLabel559" w:customStyle="1">
    <w:name w:val="ListLabel 559"/>
    <w:qFormat w:val="1"/>
    <w:rsid w:val="00B8638D"/>
    <w:rPr>
      <w:rFonts w:cs="OpenSymbol"/>
    </w:rPr>
  </w:style>
  <w:style w:type="character" w:styleId="ListLabel560" w:customStyle="1">
    <w:name w:val="ListLabel 560"/>
    <w:qFormat w:val="1"/>
    <w:rsid w:val="00B8638D"/>
    <w:rPr>
      <w:rFonts w:cs="OpenSymbol"/>
    </w:rPr>
  </w:style>
  <w:style w:type="character" w:styleId="ListLabel561" w:customStyle="1">
    <w:name w:val="ListLabel 561"/>
    <w:qFormat w:val="1"/>
    <w:rsid w:val="00B8638D"/>
    <w:rPr>
      <w:rFonts w:ascii="Arial" w:cs="Symbol" w:hAnsi="Arial"/>
      <w:sz w:val="24"/>
    </w:rPr>
  </w:style>
  <w:style w:type="character" w:styleId="ListLabel562" w:customStyle="1">
    <w:name w:val="ListLabel 562"/>
    <w:qFormat w:val="1"/>
    <w:rsid w:val="00B8638D"/>
    <w:rPr>
      <w:rFonts w:cs="Courier New"/>
    </w:rPr>
  </w:style>
  <w:style w:type="character" w:styleId="ListLabel563" w:customStyle="1">
    <w:name w:val="ListLabel 563"/>
    <w:qFormat w:val="1"/>
    <w:rsid w:val="00B8638D"/>
    <w:rPr>
      <w:rFonts w:cs="Wingdings"/>
    </w:rPr>
  </w:style>
  <w:style w:type="character" w:styleId="ListLabel564" w:customStyle="1">
    <w:name w:val="ListLabel 564"/>
    <w:qFormat w:val="1"/>
    <w:rsid w:val="00B8638D"/>
    <w:rPr>
      <w:rFonts w:cs="Symbol"/>
    </w:rPr>
  </w:style>
  <w:style w:type="character" w:styleId="ListLabel565" w:customStyle="1">
    <w:name w:val="ListLabel 565"/>
    <w:qFormat w:val="1"/>
    <w:rsid w:val="00B8638D"/>
    <w:rPr>
      <w:rFonts w:cs="Courier New"/>
    </w:rPr>
  </w:style>
  <w:style w:type="character" w:styleId="ListLabel566" w:customStyle="1">
    <w:name w:val="ListLabel 566"/>
    <w:qFormat w:val="1"/>
    <w:rsid w:val="00B8638D"/>
    <w:rPr>
      <w:rFonts w:cs="Wingdings"/>
    </w:rPr>
  </w:style>
  <w:style w:type="character" w:styleId="ListLabel567" w:customStyle="1">
    <w:name w:val="ListLabel 567"/>
    <w:qFormat w:val="1"/>
    <w:rsid w:val="00B8638D"/>
    <w:rPr>
      <w:rFonts w:cs="Symbol"/>
    </w:rPr>
  </w:style>
  <w:style w:type="character" w:styleId="ListLabel568" w:customStyle="1">
    <w:name w:val="ListLabel 568"/>
    <w:qFormat w:val="1"/>
    <w:rsid w:val="00B8638D"/>
    <w:rPr>
      <w:rFonts w:cs="Courier New"/>
    </w:rPr>
  </w:style>
  <w:style w:type="character" w:styleId="ListLabel569" w:customStyle="1">
    <w:name w:val="ListLabel 569"/>
    <w:qFormat w:val="1"/>
    <w:rsid w:val="00B8638D"/>
    <w:rPr>
      <w:rFonts w:cs="Wingdings"/>
    </w:rPr>
  </w:style>
  <w:style w:type="character" w:styleId="ListLabel570" w:customStyle="1">
    <w:name w:val="ListLabel 570"/>
    <w:qFormat w:val="1"/>
    <w:rsid w:val="00B8638D"/>
    <w:rPr>
      <w:rFonts w:ascii="Arial" w:cs="Wingdings" w:hAnsi="Arial"/>
      <w:sz w:val="24"/>
    </w:rPr>
  </w:style>
  <w:style w:type="character" w:styleId="ListLabel571" w:customStyle="1">
    <w:name w:val="ListLabel 571"/>
    <w:qFormat w:val="1"/>
    <w:rsid w:val="00B8638D"/>
    <w:rPr>
      <w:rFonts w:cs="Courier New"/>
    </w:rPr>
  </w:style>
  <w:style w:type="character" w:styleId="ListLabel572" w:customStyle="1">
    <w:name w:val="ListLabel 572"/>
    <w:qFormat w:val="1"/>
    <w:rsid w:val="00B8638D"/>
    <w:rPr>
      <w:rFonts w:cs="Wingdings"/>
    </w:rPr>
  </w:style>
  <w:style w:type="character" w:styleId="ListLabel573" w:customStyle="1">
    <w:name w:val="ListLabel 573"/>
    <w:qFormat w:val="1"/>
    <w:rsid w:val="00B8638D"/>
    <w:rPr>
      <w:rFonts w:cs="Symbol"/>
    </w:rPr>
  </w:style>
  <w:style w:type="character" w:styleId="ListLabel574" w:customStyle="1">
    <w:name w:val="ListLabel 574"/>
    <w:qFormat w:val="1"/>
    <w:rsid w:val="00B8638D"/>
    <w:rPr>
      <w:rFonts w:cs="Courier New"/>
    </w:rPr>
  </w:style>
  <w:style w:type="character" w:styleId="ListLabel575" w:customStyle="1">
    <w:name w:val="ListLabel 575"/>
    <w:qFormat w:val="1"/>
    <w:rsid w:val="00B8638D"/>
    <w:rPr>
      <w:rFonts w:cs="Wingdings"/>
    </w:rPr>
  </w:style>
  <w:style w:type="character" w:styleId="ListLabel576" w:customStyle="1">
    <w:name w:val="ListLabel 576"/>
    <w:qFormat w:val="1"/>
    <w:rsid w:val="00B8638D"/>
    <w:rPr>
      <w:rFonts w:cs="Symbol"/>
    </w:rPr>
  </w:style>
  <w:style w:type="character" w:styleId="ListLabel577" w:customStyle="1">
    <w:name w:val="ListLabel 577"/>
    <w:qFormat w:val="1"/>
    <w:rsid w:val="00B8638D"/>
    <w:rPr>
      <w:rFonts w:cs="Courier New"/>
    </w:rPr>
  </w:style>
  <w:style w:type="character" w:styleId="ListLabel578" w:customStyle="1">
    <w:name w:val="ListLabel 578"/>
    <w:qFormat w:val="1"/>
    <w:rsid w:val="00B8638D"/>
    <w:rPr>
      <w:rFonts w:cs="Wingdings"/>
    </w:rPr>
  </w:style>
  <w:style w:type="character" w:styleId="ListLabel579" w:customStyle="1">
    <w:name w:val="ListLabel 579"/>
    <w:qFormat w:val="1"/>
    <w:rsid w:val="00B8638D"/>
    <w:rPr>
      <w:rFonts w:ascii="Arial" w:cs="Wingdings" w:hAnsi="Arial"/>
      <w:sz w:val="24"/>
    </w:rPr>
  </w:style>
  <w:style w:type="character" w:styleId="ListLabel580" w:customStyle="1">
    <w:name w:val="ListLabel 580"/>
    <w:qFormat w:val="1"/>
    <w:rsid w:val="00B8638D"/>
    <w:rPr>
      <w:rFonts w:cs="Courier New"/>
    </w:rPr>
  </w:style>
  <w:style w:type="character" w:styleId="ListLabel581" w:customStyle="1">
    <w:name w:val="ListLabel 581"/>
    <w:qFormat w:val="1"/>
    <w:rsid w:val="00B8638D"/>
    <w:rPr>
      <w:rFonts w:cs="Wingdings"/>
    </w:rPr>
  </w:style>
  <w:style w:type="character" w:styleId="ListLabel582" w:customStyle="1">
    <w:name w:val="ListLabel 582"/>
    <w:qFormat w:val="1"/>
    <w:rsid w:val="00B8638D"/>
    <w:rPr>
      <w:rFonts w:cs="Symbol"/>
    </w:rPr>
  </w:style>
  <w:style w:type="character" w:styleId="ListLabel583" w:customStyle="1">
    <w:name w:val="ListLabel 583"/>
    <w:qFormat w:val="1"/>
    <w:rsid w:val="00B8638D"/>
    <w:rPr>
      <w:rFonts w:cs="Courier New"/>
    </w:rPr>
  </w:style>
  <w:style w:type="character" w:styleId="ListLabel584" w:customStyle="1">
    <w:name w:val="ListLabel 584"/>
    <w:qFormat w:val="1"/>
    <w:rsid w:val="00B8638D"/>
    <w:rPr>
      <w:rFonts w:cs="Wingdings"/>
    </w:rPr>
  </w:style>
  <w:style w:type="character" w:styleId="ListLabel585" w:customStyle="1">
    <w:name w:val="ListLabel 585"/>
    <w:qFormat w:val="1"/>
    <w:rsid w:val="00B8638D"/>
    <w:rPr>
      <w:rFonts w:cs="Symbol"/>
    </w:rPr>
  </w:style>
  <w:style w:type="character" w:styleId="ListLabel586" w:customStyle="1">
    <w:name w:val="ListLabel 586"/>
    <w:qFormat w:val="1"/>
    <w:rsid w:val="00B8638D"/>
    <w:rPr>
      <w:rFonts w:cs="Courier New"/>
    </w:rPr>
  </w:style>
  <w:style w:type="character" w:styleId="ListLabel587" w:customStyle="1">
    <w:name w:val="ListLabel 587"/>
    <w:qFormat w:val="1"/>
    <w:rsid w:val="00B8638D"/>
    <w:rPr>
      <w:rFonts w:cs="Wingdings"/>
    </w:rPr>
  </w:style>
  <w:style w:type="character" w:styleId="ListLabel588" w:customStyle="1">
    <w:name w:val="ListLabel 588"/>
    <w:qFormat w:val="1"/>
    <w:rsid w:val="00B8638D"/>
    <w:rPr>
      <w:rFonts w:cs="Courier New"/>
    </w:rPr>
  </w:style>
  <w:style w:type="character" w:styleId="ListLabel589" w:customStyle="1">
    <w:name w:val="ListLabel 589"/>
    <w:qFormat w:val="1"/>
    <w:rsid w:val="00B8638D"/>
    <w:rPr>
      <w:rFonts w:cs="Wingdings"/>
    </w:rPr>
  </w:style>
  <w:style w:type="character" w:styleId="ListLabel590" w:customStyle="1">
    <w:name w:val="ListLabel 590"/>
    <w:qFormat w:val="1"/>
    <w:rsid w:val="00B8638D"/>
    <w:rPr>
      <w:rFonts w:cs="Symbol"/>
    </w:rPr>
  </w:style>
  <w:style w:type="character" w:styleId="ListLabel591" w:customStyle="1">
    <w:name w:val="ListLabel 591"/>
    <w:qFormat w:val="1"/>
    <w:rsid w:val="00B8638D"/>
    <w:rPr>
      <w:rFonts w:cs="Courier New"/>
    </w:rPr>
  </w:style>
  <w:style w:type="character" w:styleId="ListLabel592" w:customStyle="1">
    <w:name w:val="ListLabel 592"/>
    <w:qFormat w:val="1"/>
    <w:rsid w:val="00B8638D"/>
    <w:rPr>
      <w:rFonts w:cs="Wingdings"/>
    </w:rPr>
  </w:style>
  <w:style w:type="character" w:styleId="ListLabel593" w:customStyle="1">
    <w:name w:val="ListLabel 593"/>
    <w:qFormat w:val="1"/>
    <w:rsid w:val="00B8638D"/>
    <w:rPr>
      <w:rFonts w:cs="Symbol"/>
    </w:rPr>
  </w:style>
  <w:style w:type="character" w:styleId="ListLabel594" w:customStyle="1">
    <w:name w:val="ListLabel 594"/>
    <w:qFormat w:val="1"/>
    <w:rsid w:val="00B8638D"/>
    <w:rPr>
      <w:rFonts w:cs="Courier New"/>
    </w:rPr>
  </w:style>
  <w:style w:type="character" w:styleId="ListLabel595" w:customStyle="1">
    <w:name w:val="ListLabel 595"/>
    <w:qFormat w:val="1"/>
    <w:rsid w:val="00B8638D"/>
    <w:rPr>
      <w:rFonts w:cs="Wingdings"/>
    </w:rPr>
  </w:style>
  <w:style w:type="character" w:styleId="ListLabel596" w:customStyle="1">
    <w:name w:val="ListLabel 596"/>
    <w:qFormat w:val="1"/>
    <w:rsid w:val="00B8638D"/>
    <w:rPr>
      <w:rFonts w:ascii="Arial" w:cs="Wingdings" w:hAnsi="Arial"/>
      <w:sz w:val="24"/>
    </w:rPr>
  </w:style>
  <w:style w:type="character" w:styleId="ListLabel597" w:customStyle="1">
    <w:name w:val="ListLabel 597"/>
    <w:qFormat w:val="1"/>
    <w:rsid w:val="00B8638D"/>
    <w:rPr>
      <w:rFonts w:cs="Courier New"/>
    </w:rPr>
  </w:style>
  <w:style w:type="character" w:styleId="ListLabel598" w:customStyle="1">
    <w:name w:val="ListLabel 598"/>
    <w:qFormat w:val="1"/>
    <w:rsid w:val="00B8638D"/>
    <w:rPr>
      <w:rFonts w:cs="Wingdings"/>
    </w:rPr>
  </w:style>
  <w:style w:type="character" w:styleId="ListLabel599" w:customStyle="1">
    <w:name w:val="ListLabel 599"/>
    <w:qFormat w:val="1"/>
    <w:rsid w:val="00B8638D"/>
    <w:rPr>
      <w:rFonts w:cs="Symbol"/>
    </w:rPr>
  </w:style>
  <w:style w:type="character" w:styleId="ListLabel600" w:customStyle="1">
    <w:name w:val="ListLabel 600"/>
    <w:qFormat w:val="1"/>
    <w:rsid w:val="00B8638D"/>
    <w:rPr>
      <w:rFonts w:cs="Courier New"/>
    </w:rPr>
  </w:style>
  <w:style w:type="character" w:styleId="ListLabel601" w:customStyle="1">
    <w:name w:val="ListLabel 601"/>
    <w:qFormat w:val="1"/>
    <w:rsid w:val="00B8638D"/>
    <w:rPr>
      <w:rFonts w:cs="Wingdings"/>
    </w:rPr>
  </w:style>
  <w:style w:type="character" w:styleId="ListLabel602" w:customStyle="1">
    <w:name w:val="ListLabel 602"/>
    <w:qFormat w:val="1"/>
    <w:rsid w:val="00B8638D"/>
    <w:rPr>
      <w:rFonts w:cs="Symbol"/>
    </w:rPr>
  </w:style>
  <w:style w:type="character" w:styleId="ListLabel603" w:customStyle="1">
    <w:name w:val="ListLabel 603"/>
    <w:qFormat w:val="1"/>
    <w:rsid w:val="00B8638D"/>
    <w:rPr>
      <w:rFonts w:cs="Courier New"/>
    </w:rPr>
  </w:style>
  <w:style w:type="character" w:styleId="ListLabel604" w:customStyle="1">
    <w:name w:val="ListLabel 604"/>
    <w:qFormat w:val="1"/>
    <w:rsid w:val="00B8638D"/>
    <w:rPr>
      <w:rFonts w:cs="Wingdings"/>
    </w:rPr>
  </w:style>
  <w:style w:type="character" w:styleId="ListLabel605" w:customStyle="1">
    <w:name w:val="ListLabel 605"/>
    <w:qFormat w:val="1"/>
    <w:rsid w:val="00B8638D"/>
    <w:rPr>
      <w:rFonts w:ascii="Arial" w:cs="OpenSymbol" w:hAnsi="Arial"/>
      <w:sz w:val="24"/>
    </w:rPr>
  </w:style>
  <w:style w:type="character" w:styleId="ListLabel606" w:customStyle="1">
    <w:name w:val="ListLabel 606"/>
    <w:qFormat w:val="1"/>
    <w:rsid w:val="00B8638D"/>
    <w:rPr>
      <w:rFonts w:cs="OpenSymbol"/>
    </w:rPr>
  </w:style>
  <w:style w:type="character" w:styleId="ListLabel607" w:customStyle="1">
    <w:name w:val="ListLabel 607"/>
    <w:qFormat w:val="1"/>
    <w:rsid w:val="00B8638D"/>
    <w:rPr>
      <w:rFonts w:cs="OpenSymbol"/>
    </w:rPr>
  </w:style>
  <w:style w:type="character" w:styleId="ListLabel608" w:customStyle="1">
    <w:name w:val="ListLabel 608"/>
    <w:qFormat w:val="1"/>
    <w:rsid w:val="00B8638D"/>
    <w:rPr>
      <w:rFonts w:cs="OpenSymbol"/>
    </w:rPr>
  </w:style>
  <w:style w:type="character" w:styleId="ListLabel609" w:customStyle="1">
    <w:name w:val="ListLabel 609"/>
    <w:qFormat w:val="1"/>
    <w:rsid w:val="00B8638D"/>
    <w:rPr>
      <w:rFonts w:cs="OpenSymbol"/>
    </w:rPr>
  </w:style>
  <w:style w:type="character" w:styleId="ListLabel610" w:customStyle="1">
    <w:name w:val="ListLabel 610"/>
    <w:qFormat w:val="1"/>
    <w:rsid w:val="00B8638D"/>
    <w:rPr>
      <w:rFonts w:cs="OpenSymbol"/>
    </w:rPr>
  </w:style>
  <w:style w:type="character" w:styleId="ListLabel611" w:customStyle="1">
    <w:name w:val="ListLabel 611"/>
    <w:qFormat w:val="1"/>
    <w:rsid w:val="00B8638D"/>
    <w:rPr>
      <w:rFonts w:cs="OpenSymbol"/>
    </w:rPr>
  </w:style>
  <w:style w:type="character" w:styleId="ListLabel612" w:customStyle="1">
    <w:name w:val="ListLabel 612"/>
    <w:qFormat w:val="1"/>
    <w:rsid w:val="00B8638D"/>
    <w:rPr>
      <w:rFonts w:cs="OpenSymbol"/>
    </w:rPr>
  </w:style>
  <w:style w:type="character" w:styleId="ListLabel613" w:customStyle="1">
    <w:name w:val="ListLabel 613"/>
    <w:qFormat w:val="1"/>
    <w:rsid w:val="00B8638D"/>
    <w:rPr>
      <w:rFonts w:cs="OpenSymbol"/>
    </w:rPr>
  </w:style>
  <w:style w:type="character" w:styleId="ListLabel614" w:customStyle="1">
    <w:name w:val="ListLabel 614"/>
    <w:qFormat w:val="1"/>
    <w:rsid w:val="00B8638D"/>
    <w:rPr>
      <w:rFonts w:ascii="Arial" w:cs="Symbol" w:hAnsi="Arial"/>
      <w:sz w:val="24"/>
    </w:rPr>
  </w:style>
  <w:style w:type="character" w:styleId="ListLabel615" w:customStyle="1">
    <w:name w:val="ListLabel 615"/>
    <w:qFormat w:val="1"/>
    <w:rsid w:val="00B8638D"/>
    <w:rPr>
      <w:rFonts w:cs="Courier New"/>
    </w:rPr>
  </w:style>
  <w:style w:type="character" w:styleId="ListLabel616" w:customStyle="1">
    <w:name w:val="ListLabel 616"/>
    <w:qFormat w:val="1"/>
    <w:rsid w:val="00B8638D"/>
    <w:rPr>
      <w:rFonts w:cs="Wingdings"/>
    </w:rPr>
  </w:style>
  <w:style w:type="character" w:styleId="ListLabel617" w:customStyle="1">
    <w:name w:val="ListLabel 617"/>
    <w:qFormat w:val="1"/>
    <w:rsid w:val="00B8638D"/>
    <w:rPr>
      <w:rFonts w:cs="Symbol"/>
    </w:rPr>
  </w:style>
  <w:style w:type="character" w:styleId="ListLabel618" w:customStyle="1">
    <w:name w:val="ListLabel 618"/>
    <w:qFormat w:val="1"/>
    <w:rsid w:val="00B8638D"/>
    <w:rPr>
      <w:rFonts w:cs="Courier New"/>
    </w:rPr>
  </w:style>
  <w:style w:type="character" w:styleId="ListLabel619" w:customStyle="1">
    <w:name w:val="ListLabel 619"/>
    <w:qFormat w:val="1"/>
    <w:rsid w:val="00B8638D"/>
    <w:rPr>
      <w:rFonts w:cs="Wingdings"/>
    </w:rPr>
  </w:style>
  <w:style w:type="character" w:styleId="ListLabel620" w:customStyle="1">
    <w:name w:val="ListLabel 620"/>
    <w:qFormat w:val="1"/>
    <w:rsid w:val="00B8638D"/>
    <w:rPr>
      <w:rFonts w:cs="Symbol"/>
    </w:rPr>
  </w:style>
  <w:style w:type="character" w:styleId="ListLabel621" w:customStyle="1">
    <w:name w:val="ListLabel 621"/>
    <w:qFormat w:val="1"/>
    <w:rsid w:val="00B8638D"/>
    <w:rPr>
      <w:rFonts w:cs="Courier New"/>
    </w:rPr>
  </w:style>
  <w:style w:type="character" w:styleId="ListLabel622" w:customStyle="1">
    <w:name w:val="ListLabel 622"/>
    <w:qFormat w:val="1"/>
    <w:rsid w:val="00B8638D"/>
    <w:rPr>
      <w:rFonts w:cs="Wingdings"/>
    </w:rPr>
  </w:style>
  <w:style w:type="character" w:styleId="ListLabel623" w:customStyle="1">
    <w:name w:val="ListLabel 623"/>
    <w:qFormat w:val="1"/>
    <w:rsid w:val="00B8638D"/>
    <w:rPr>
      <w:rFonts w:ascii="Arial" w:cs="Wingdings" w:hAnsi="Arial"/>
      <w:sz w:val="24"/>
    </w:rPr>
  </w:style>
  <w:style w:type="character" w:styleId="ListLabel624" w:customStyle="1">
    <w:name w:val="ListLabel 624"/>
    <w:qFormat w:val="1"/>
    <w:rsid w:val="00B8638D"/>
    <w:rPr>
      <w:rFonts w:cs="Courier New"/>
    </w:rPr>
  </w:style>
  <w:style w:type="character" w:styleId="ListLabel625" w:customStyle="1">
    <w:name w:val="ListLabel 625"/>
    <w:qFormat w:val="1"/>
    <w:rsid w:val="00B8638D"/>
    <w:rPr>
      <w:rFonts w:cs="Wingdings"/>
    </w:rPr>
  </w:style>
  <w:style w:type="character" w:styleId="ListLabel626" w:customStyle="1">
    <w:name w:val="ListLabel 626"/>
    <w:qFormat w:val="1"/>
    <w:rsid w:val="00B8638D"/>
    <w:rPr>
      <w:rFonts w:cs="Symbol"/>
    </w:rPr>
  </w:style>
  <w:style w:type="character" w:styleId="ListLabel627" w:customStyle="1">
    <w:name w:val="ListLabel 627"/>
    <w:qFormat w:val="1"/>
    <w:rsid w:val="00B8638D"/>
    <w:rPr>
      <w:rFonts w:cs="Courier New"/>
    </w:rPr>
  </w:style>
  <w:style w:type="character" w:styleId="ListLabel628" w:customStyle="1">
    <w:name w:val="ListLabel 628"/>
    <w:qFormat w:val="1"/>
    <w:rsid w:val="00B8638D"/>
    <w:rPr>
      <w:rFonts w:cs="Wingdings"/>
    </w:rPr>
  </w:style>
  <w:style w:type="character" w:styleId="ListLabel629" w:customStyle="1">
    <w:name w:val="ListLabel 629"/>
    <w:qFormat w:val="1"/>
    <w:rsid w:val="00B8638D"/>
    <w:rPr>
      <w:rFonts w:cs="Symbol"/>
    </w:rPr>
  </w:style>
  <w:style w:type="character" w:styleId="ListLabel630" w:customStyle="1">
    <w:name w:val="ListLabel 630"/>
    <w:qFormat w:val="1"/>
    <w:rsid w:val="00B8638D"/>
    <w:rPr>
      <w:rFonts w:cs="Courier New"/>
    </w:rPr>
  </w:style>
  <w:style w:type="character" w:styleId="ListLabel631" w:customStyle="1">
    <w:name w:val="ListLabel 631"/>
    <w:qFormat w:val="1"/>
    <w:rsid w:val="00B8638D"/>
    <w:rPr>
      <w:rFonts w:cs="Wingdings"/>
    </w:rPr>
  </w:style>
  <w:style w:type="character" w:styleId="ListLabel632" w:customStyle="1">
    <w:name w:val="ListLabel 632"/>
    <w:qFormat w:val="1"/>
    <w:rsid w:val="00B8638D"/>
    <w:rPr>
      <w:rFonts w:ascii="Arial" w:cs="Wingdings" w:hAnsi="Arial"/>
      <w:sz w:val="24"/>
    </w:rPr>
  </w:style>
  <w:style w:type="character" w:styleId="ListLabel633" w:customStyle="1">
    <w:name w:val="ListLabel 633"/>
    <w:qFormat w:val="1"/>
    <w:rsid w:val="00B8638D"/>
    <w:rPr>
      <w:rFonts w:cs="Courier New"/>
    </w:rPr>
  </w:style>
  <w:style w:type="character" w:styleId="ListLabel634" w:customStyle="1">
    <w:name w:val="ListLabel 634"/>
    <w:qFormat w:val="1"/>
    <w:rsid w:val="00B8638D"/>
    <w:rPr>
      <w:rFonts w:cs="Wingdings"/>
    </w:rPr>
  </w:style>
  <w:style w:type="character" w:styleId="ListLabel635" w:customStyle="1">
    <w:name w:val="ListLabel 635"/>
    <w:qFormat w:val="1"/>
    <w:rsid w:val="00B8638D"/>
    <w:rPr>
      <w:rFonts w:cs="Symbol"/>
    </w:rPr>
  </w:style>
  <w:style w:type="character" w:styleId="ListLabel636" w:customStyle="1">
    <w:name w:val="ListLabel 636"/>
    <w:qFormat w:val="1"/>
    <w:rsid w:val="00B8638D"/>
    <w:rPr>
      <w:rFonts w:cs="Courier New"/>
    </w:rPr>
  </w:style>
  <w:style w:type="character" w:styleId="ListLabel637" w:customStyle="1">
    <w:name w:val="ListLabel 637"/>
    <w:qFormat w:val="1"/>
    <w:rsid w:val="00B8638D"/>
    <w:rPr>
      <w:rFonts w:cs="Wingdings"/>
    </w:rPr>
  </w:style>
  <w:style w:type="character" w:styleId="ListLabel638" w:customStyle="1">
    <w:name w:val="ListLabel 638"/>
    <w:qFormat w:val="1"/>
    <w:rsid w:val="00B8638D"/>
    <w:rPr>
      <w:rFonts w:cs="Symbol"/>
    </w:rPr>
  </w:style>
  <w:style w:type="character" w:styleId="ListLabel639" w:customStyle="1">
    <w:name w:val="ListLabel 639"/>
    <w:qFormat w:val="1"/>
    <w:rsid w:val="00B8638D"/>
    <w:rPr>
      <w:rFonts w:cs="Courier New"/>
    </w:rPr>
  </w:style>
  <w:style w:type="character" w:styleId="ListLabel640" w:customStyle="1">
    <w:name w:val="ListLabel 640"/>
    <w:qFormat w:val="1"/>
    <w:rsid w:val="00B8638D"/>
    <w:rPr>
      <w:rFonts w:cs="Wingdings"/>
    </w:rPr>
  </w:style>
  <w:style w:type="character" w:styleId="ListLabel641" w:customStyle="1">
    <w:name w:val="ListLabel 641"/>
    <w:qFormat w:val="1"/>
    <w:rsid w:val="00B8638D"/>
    <w:rPr>
      <w:rFonts w:cs="Courier New"/>
    </w:rPr>
  </w:style>
  <w:style w:type="character" w:styleId="ListLabel642" w:customStyle="1">
    <w:name w:val="ListLabel 642"/>
    <w:qFormat w:val="1"/>
    <w:rsid w:val="00B8638D"/>
    <w:rPr>
      <w:rFonts w:cs="Wingdings"/>
    </w:rPr>
  </w:style>
  <w:style w:type="character" w:styleId="ListLabel643" w:customStyle="1">
    <w:name w:val="ListLabel 643"/>
    <w:qFormat w:val="1"/>
    <w:rsid w:val="00B8638D"/>
    <w:rPr>
      <w:rFonts w:cs="Symbol"/>
    </w:rPr>
  </w:style>
  <w:style w:type="character" w:styleId="ListLabel644" w:customStyle="1">
    <w:name w:val="ListLabel 644"/>
    <w:qFormat w:val="1"/>
    <w:rsid w:val="00B8638D"/>
    <w:rPr>
      <w:rFonts w:cs="Courier New"/>
    </w:rPr>
  </w:style>
  <w:style w:type="character" w:styleId="ListLabel645" w:customStyle="1">
    <w:name w:val="ListLabel 645"/>
    <w:qFormat w:val="1"/>
    <w:rsid w:val="00B8638D"/>
    <w:rPr>
      <w:rFonts w:cs="Wingdings"/>
    </w:rPr>
  </w:style>
  <w:style w:type="character" w:styleId="ListLabel646" w:customStyle="1">
    <w:name w:val="ListLabel 646"/>
    <w:qFormat w:val="1"/>
    <w:rsid w:val="00B8638D"/>
    <w:rPr>
      <w:rFonts w:cs="Symbol"/>
    </w:rPr>
  </w:style>
  <w:style w:type="character" w:styleId="ListLabel647" w:customStyle="1">
    <w:name w:val="ListLabel 647"/>
    <w:qFormat w:val="1"/>
    <w:rsid w:val="00B8638D"/>
    <w:rPr>
      <w:rFonts w:cs="Courier New"/>
    </w:rPr>
  </w:style>
  <w:style w:type="character" w:styleId="ListLabel648" w:customStyle="1">
    <w:name w:val="ListLabel 648"/>
    <w:qFormat w:val="1"/>
    <w:rsid w:val="00B8638D"/>
    <w:rPr>
      <w:rFonts w:cs="Wingdings"/>
    </w:rPr>
  </w:style>
  <w:style w:type="character" w:styleId="ListLabel649" w:customStyle="1">
    <w:name w:val="ListLabel 649"/>
    <w:qFormat w:val="1"/>
    <w:rsid w:val="00B8638D"/>
    <w:rPr>
      <w:rFonts w:ascii="Arial" w:cs="Wingdings" w:hAnsi="Arial"/>
      <w:sz w:val="24"/>
    </w:rPr>
  </w:style>
  <w:style w:type="character" w:styleId="ListLabel650" w:customStyle="1">
    <w:name w:val="ListLabel 650"/>
    <w:qFormat w:val="1"/>
    <w:rsid w:val="00B8638D"/>
    <w:rPr>
      <w:rFonts w:cs="Courier New"/>
    </w:rPr>
  </w:style>
  <w:style w:type="character" w:styleId="ListLabel651" w:customStyle="1">
    <w:name w:val="ListLabel 651"/>
    <w:qFormat w:val="1"/>
    <w:rsid w:val="00B8638D"/>
    <w:rPr>
      <w:rFonts w:cs="Wingdings"/>
    </w:rPr>
  </w:style>
  <w:style w:type="character" w:styleId="ListLabel652" w:customStyle="1">
    <w:name w:val="ListLabel 652"/>
    <w:qFormat w:val="1"/>
    <w:rsid w:val="00B8638D"/>
    <w:rPr>
      <w:rFonts w:cs="Symbol"/>
    </w:rPr>
  </w:style>
  <w:style w:type="character" w:styleId="ListLabel653" w:customStyle="1">
    <w:name w:val="ListLabel 653"/>
    <w:qFormat w:val="1"/>
    <w:rsid w:val="00B8638D"/>
    <w:rPr>
      <w:rFonts w:cs="Courier New"/>
    </w:rPr>
  </w:style>
  <w:style w:type="character" w:styleId="ListLabel654" w:customStyle="1">
    <w:name w:val="ListLabel 654"/>
    <w:qFormat w:val="1"/>
    <w:rsid w:val="00B8638D"/>
    <w:rPr>
      <w:rFonts w:cs="Wingdings"/>
    </w:rPr>
  </w:style>
  <w:style w:type="character" w:styleId="ListLabel655" w:customStyle="1">
    <w:name w:val="ListLabel 655"/>
    <w:qFormat w:val="1"/>
    <w:rsid w:val="00B8638D"/>
    <w:rPr>
      <w:rFonts w:cs="Symbol"/>
    </w:rPr>
  </w:style>
  <w:style w:type="character" w:styleId="ListLabel656" w:customStyle="1">
    <w:name w:val="ListLabel 656"/>
    <w:qFormat w:val="1"/>
    <w:rsid w:val="00B8638D"/>
    <w:rPr>
      <w:rFonts w:cs="Courier New"/>
    </w:rPr>
  </w:style>
  <w:style w:type="character" w:styleId="ListLabel657" w:customStyle="1">
    <w:name w:val="ListLabel 657"/>
    <w:qFormat w:val="1"/>
    <w:rsid w:val="00B8638D"/>
    <w:rPr>
      <w:rFonts w:cs="Wingdings"/>
    </w:rPr>
  </w:style>
  <w:style w:type="character" w:styleId="ListLabel658" w:customStyle="1">
    <w:name w:val="ListLabel 658"/>
    <w:qFormat w:val="1"/>
    <w:rsid w:val="00B8638D"/>
    <w:rPr>
      <w:rFonts w:ascii="Arial" w:cs="OpenSymbol" w:hAnsi="Arial"/>
      <w:sz w:val="24"/>
    </w:rPr>
  </w:style>
  <w:style w:type="character" w:styleId="ListLabel659" w:customStyle="1">
    <w:name w:val="ListLabel 659"/>
    <w:qFormat w:val="1"/>
    <w:rsid w:val="00B8638D"/>
    <w:rPr>
      <w:rFonts w:cs="OpenSymbol"/>
    </w:rPr>
  </w:style>
  <w:style w:type="character" w:styleId="ListLabel660" w:customStyle="1">
    <w:name w:val="ListLabel 660"/>
    <w:qFormat w:val="1"/>
    <w:rsid w:val="00B8638D"/>
    <w:rPr>
      <w:rFonts w:cs="OpenSymbol"/>
    </w:rPr>
  </w:style>
  <w:style w:type="character" w:styleId="ListLabel661" w:customStyle="1">
    <w:name w:val="ListLabel 661"/>
    <w:qFormat w:val="1"/>
    <w:rsid w:val="00B8638D"/>
    <w:rPr>
      <w:rFonts w:cs="OpenSymbol"/>
    </w:rPr>
  </w:style>
  <w:style w:type="character" w:styleId="ListLabel662" w:customStyle="1">
    <w:name w:val="ListLabel 662"/>
    <w:qFormat w:val="1"/>
    <w:rsid w:val="00B8638D"/>
    <w:rPr>
      <w:rFonts w:cs="OpenSymbol"/>
    </w:rPr>
  </w:style>
  <w:style w:type="character" w:styleId="ListLabel663" w:customStyle="1">
    <w:name w:val="ListLabel 663"/>
    <w:qFormat w:val="1"/>
    <w:rsid w:val="00B8638D"/>
    <w:rPr>
      <w:rFonts w:cs="OpenSymbol"/>
    </w:rPr>
  </w:style>
  <w:style w:type="character" w:styleId="ListLabel664" w:customStyle="1">
    <w:name w:val="ListLabel 664"/>
    <w:qFormat w:val="1"/>
    <w:rsid w:val="00B8638D"/>
    <w:rPr>
      <w:rFonts w:cs="OpenSymbol"/>
    </w:rPr>
  </w:style>
  <w:style w:type="character" w:styleId="ListLabel665" w:customStyle="1">
    <w:name w:val="ListLabel 665"/>
    <w:qFormat w:val="1"/>
    <w:rsid w:val="00B8638D"/>
    <w:rPr>
      <w:rFonts w:cs="OpenSymbol"/>
    </w:rPr>
  </w:style>
  <w:style w:type="character" w:styleId="ListLabel666" w:customStyle="1">
    <w:name w:val="ListLabel 666"/>
    <w:qFormat w:val="1"/>
    <w:rsid w:val="00B8638D"/>
    <w:rPr>
      <w:rFonts w:cs="OpenSymbol"/>
    </w:rPr>
  </w:style>
  <w:style w:type="character" w:styleId="ListLabel667" w:customStyle="1">
    <w:name w:val="ListLabel 667"/>
    <w:qFormat w:val="1"/>
    <w:rsid w:val="00B8638D"/>
    <w:rPr>
      <w:rFonts w:ascii="Arial" w:cs="Symbol" w:hAnsi="Arial"/>
      <w:sz w:val="24"/>
    </w:rPr>
  </w:style>
  <w:style w:type="character" w:styleId="ListLabel668" w:customStyle="1">
    <w:name w:val="ListLabel 668"/>
    <w:qFormat w:val="1"/>
    <w:rsid w:val="00B8638D"/>
    <w:rPr>
      <w:rFonts w:cs="Courier New"/>
    </w:rPr>
  </w:style>
  <w:style w:type="character" w:styleId="ListLabel669" w:customStyle="1">
    <w:name w:val="ListLabel 669"/>
    <w:qFormat w:val="1"/>
    <w:rsid w:val="00B8638D"/>
    <w:rPr>
      <w:rFonts w:cs="Wingdings"/>
    </w:rPr>
  </w:style>
  <w:style w:type="character" w:styleId="ListLabel670" w:customStyle="1">
    <w:name w:val="ListLabel 670"/>
    <w:qFormat w:val="1"/>
    <w:rsid w:val="00B8638D"/>
    <w:rPr>
      <w:rFonts w:cs="Symbol"/>
    </w:rPr>
  </w:style>
  <w:style w:type="character" w:styleId="ListLabel671" w:customStyle="1">
    <w:name w:val="ListLabel 671"/>
    <w:qFormat w:val="1"/>
    <w:rsid w:val="00B8638D"/>
    <w:rPr>
      <w:rFonts w:cs="Courier New"/>
    </w:rPr>
  </w:style>
  <w:style w:type="character" w:styleId="ListLabel672" w:customStyle="1">
    <w:name w:val="ListLabel 672"/>
    <w:qFormat w:val="1"/>
    <w:rsid w:val="00B8638D"/>
    <w:rPr>
      <w:rFonts w:cs="Wingdings"/>
    </w:rPr>
  </w:style>
  <w:style w:type="character" w:styleId="ListLabel673" w:customStyle="1">
    <w:name w:val="ListLabel 673"/>
    <w:qFormat w:val="1"/>
    <w:rsid w:val="00B8638D"/>
    <w:rPr>
      <w:rFonts w:cs="Symbol"/>
    </w:rPr>
  </w:style>
  <w:style w:type="character" w:styleId="ListLabel674" w:customStyle="1">
    <w:name w:val="ListLabel 674"/>
    <w:qFormat w:val="1"/>
    <w:rsid w:val="00B8638D"/>
    <w:rPr>
      <w:rFonts w:cs="Courier New"/>
    </w:rPr>
  </w:style>
  <w:style w:type="character" w:styleId="ListLabel675" w:customStyle="1">
    <w:name w:val="ListLabel 675"/>
    <w:qFormat w:val="1"/>
    <w:rsid w:val="00B8638D"/>
    <w:rPr>
      <w:rFonts w:cs="Wingdings"/>
    </w:rPr>
  </w:style>
  <w:style w:type="character" w:styleId="ListLabel676" w:customStyle="1">
    <w:name w:val="ListLabel 676"/>
    <w:qFormat w:val="1"/>
    <w:rsid w:val="00B8638D"/>
    <w:rPr>
      <w:rFonts w:ascii="Arial" w:cs="Wingdings" w:hAnsi="Arial"/>
      <w:sz w:val="24"/>
    </w:rPr>
  </w:style>
  <w:style w:type="character" w:styleId="ListLabel677" w:customStyle="1">
    <w:name w:val="ListLabel 677"/>
    <w:qFormat w:val="1"/>
    <w:rsid w:val="00B8638D"/>
    <w:rPr>
      <w:rFonts w:cs="Courier New"/>
    </w:rPr>
  </w:style>
  <w:style w:type="character" w:styleId="ListLabel678" w:customStyle="1">
    <w:name w:val="ListLabel 678"/>
    <w:qFormat w:val="1"/>
    <w:rsid w:val="00B8638D"/>
    <w:rPr>
      <w:rFonts w:cs="Wingdings"/>
    </w:rPr>
  </w:style>
  <w:style w:type="character" w:styleId="ListLabel679" w:customStyle="1">
    <w:name w:val="ListLabel 679"/>
    <w:qFormat w:val="1"/>
    <w:rsid w:val="00B8638D"/>
    <w:rPr>
      <w:rFonts w:cs="Symbol"/>
    </w:rPr>
  </w:style>
  <w:style w:type="character" w:styleId="ListLabel680" w:customStyle="1">
    <w:name w:val="ListLabel 680"/>
    <w:qFormat w:val="1"/>
    <w:rsid w:val="00B8638D"/>
    <w:rPr>
      <w:rFonts w:cs="Courier New"/>
    </w:rPr>
  </w:style>
  <w:style w:type="character" w:styleId="ListLabel681" w:customStyle="1">
    <w:name w:val="ListLabel 681"/>
    <w:qFormat w:val="1"/>
    <w:rsid w:val="00B8638D"/>
    <w:rPr>
      <w:rFonts w:cs="Wingdings"/>
    </w:rPr>
  </w:style>
  <w:style w:type="character" w:styleId="ListLabel682" w:customStyle="1">
    <w:name w:val="ListLabel 682"/>
    <w:qFormat w:val="1"/>
    <w:rsid w:val="00B8638D"/>
    <w:rPr>
      <w:rFonts w:cs="Symbol"/>
    </w:rPr>
  </w:style>
  <w:style w:type="character" w:styleId="ListLabel683" w:customStyle="1">
    <w:name w:val="ListLabel 683"/>
    <w:qFormat w:val="1"/>
    <w:rsid w:val="00B8638D"/>
    <w:rPr>
      <w:rFonts w:cs="Courier New"/>
    </w:rPr>
  </w:style>
  <w:style w:type="character" w:styleId="ListLabel684" w:customStyle="1">
    <w:name w:val="ListLabel 684"/>
    <w:qFormat w:val="1"/>
    <w:rsid w:val="00B8638D"/>
    <w:rPr>
      <w:rFonts w:cs="Wingdings"/>
    </w:rPr>
  </w:style>
  <w:style w:type="character" w:styleId="ListLabel685" w:customStyle="1">
    <w:name w:val="ListLabel 685"/>
    <w:qFormat w:val="1"/>
    <w:rsid w:val="00B8638D"/>
    <w:rPr>
      <w:rFonts w:ascii="Arial" w:cs="Wingdings" w:hAnsi="Arial"/>
      <w:sz w:val="24"/>
    </w:rPr>
  </w:style>
  <w:style w:type="character" w:styleId="ListLabel686" w:customStyle="1">
    <w:name w:val="ListLabel 686"/>
    <w:qFormat w:val="1"/>
    <w:rsid w:val="00B8638D"/>
    <w:rPr>
      <w:rFonts w:cs="Courier New"/>
    </w:rPr>
  </w:style>
  <w:style w:type="character" w:styleId="ListLabel687" w:customStyle="1">
    <w:name w:val="ListLabel 687"/>
    <w:qFormat w:val="1"/>
    <w:rsid w:val="00B8638D"/>
    <w:rPr>
      <w:rFonts w:cs="Wingdings"/>
    </w:rPr>
  </w:style>
  <w:style w:type="character" w:styleId="ListLabel688" w:customStyle="1">
    <w:name w:val="ListLabel 688"/>
    <w:qFormat w:val="1"/>
    <w:rsid w:val="00B8638D"/>
    <w:rPr>
      <w:rFonts w:cs="Symbol"/>
    </w:rPr>
  </w:style>
  <w:style w:type="character" w:styleId="ListLabel689" w:customStyle="1">
    <w:name w:val="ListLabel 689"/>
    <w:qFormat w:val="1"/>
    <w:rsid w:val="00B8638D"/>
    <w:rPr>
      <w:rFonts w:cs="Courier New"/>
    </w:rPr>
  </w:style>
  <w:style w:type="character" w:styleId="ListLabel690" w:customStyle="1">
    <w:name w:val="ListLabel 690"/>
    <w:qFormat w:val="1"/>
    <w:rsid w:val="00B8638D"/>
    <w:rPr>
      <w:rFonts w:cs="Wingdings"/>
    </w:rPr>
  </w:style>
  <w:style w:type="character" w:styleId="ListLabel691" w:customStyle="1">
    <w:name w:val="ListLabel 691"/>
    <w:qFormat w:val="1"/>
    <w:rsid w:val="00B8638D"/>
    <w:rPr>
      <w:rFonts w:cs="Symbol"/>
    </w:rPr>
  </w:style>
  <w:style w:type="character" w:styleId="ListLabel692" w:customStyle="1">
    <w:name w:val="ListLabel 692"/>
    <w:qFormat w:val="1"/>
    <w:rsid w:val="00B8638D"/>
    <w:rPr>
      <w:rFonts w:cs="Courier New"/>
    </w:rPr>
  </w:style>
  <w:style w:type="character" w:styleId="ListLabel693" w:customStyle="1">
    <w:name w:val="ListLabel 693"/>
    <w:qFormat w:val="1"/>
    <w:rsid w:val="00B8638D"/>
    <w:rPr>
      <w:rFonts w:cs="Wingdings"/>
    </w:rPr>
  </w:style>
  <w:style w:type="character" w:styleId="ListLabel694" w:customStyle="1">
    <w:name w:val="ListLabel 694"/>
    <w:qFormat w:val="1"/>
    <w:rsid w:val="00B8638D"/>
    <w:rPr>
      <w:rFonts w:cs="Courier New"/>
    </w:rPr>
  </w:style>
  <w:style w:type="character" w:styleId="ListLabel695" w:customStyle="1">
    <w:name w:val="ListLabel 695"/>
    <w:qFormat w:val="1"/>
    <w:rsid w:val="00B8638D"/>
    <w:rPr>
      <w:rFonts w:cs="Wingdings"/>
    </w:rPr>
  </w:style>
  <w:style w:type="character" w:styleId="ListLabel696" w:customStyle="1">
    <w:name w:val="ListLabel 696"/>
    <w:qFormat w:val="1"/>
    <w:rsid w:val="00B8638D"/>
    <w:rPr>
      <w:rFonts w:cs="Symbol"/>
    </w:rPr>
  </w:style>
  <w:style w:type="character" w:styleId="ListLabel697" w:customStyle="1">
    <w:name w:val="ListLabel 697"/>
    <w:qFormat w:val="1"/>
    <w:rsid w:val="00B8638D"/>
    <w:rPr>
      <w:rFonts w:cs="Courier New"/>
    </w:rPr>
  </w:style>
  <w:style w:type="character" w:styleId="ListLabel698" w:customStyle="1">
    <w:name w:val="ListLabel 698"/>
    <w:qFormat w:val="1"/>
    <w:rsid w:val="00B8638D"/>
    <w:rPr>
      <w:rFonts w:cs="Wingdings"/>
    </w:rPr>
  </w:style>
  <w:style w:type="character" w:styleId="ListLabel699" w:customStyle="1">
    <w:name w:val="ListLabel 699"/>
    <w:qFormat w:val="1"/>
    <w:rsid w:val="00B8638D"/>
    <w:rPr>
      <w:rFonts w:cs="Symbol"/>
    </w:rPr>
  </w:style>
  <w:style w:type="character" w:styleId="ListLabel700" w:customStyle="1">
    <w:name w:val="ListLabel 700"/>
    <w:qFormat w:val="1"/>
    <w:rsid w:val="00B8638D"/>
    <w:rPr>
      <w:rFonts w:cs="Courier New"/>
    </w:rPr>
  </w:style>
  <w:style w:type="character" w:styleId="ListLabel701" w:customStyle="1">
    <w:name w:val="ListLabel 701"/>
    <w:qFormat w:val="1"/>
    <w:rsid w:val="00B8638D"/>
    <w:rPr>
      <w:rFonts w:cs="Wingdings"/>
    </w:rPr>
  </w:style>
  <w:style w:type="character" w:styleId="ListLabel702" w:customStyle="1">
    <w:name w:val="ListLabel 702"/>
    <w:qFormat w:val="1"/>
    <w:rsid w:val="00B8638D"/>
    <w:rPr>
      <w:rFonts w:ascii="Arial" w:cs="Wingdings" w:hAnsi="Arial"/>
      <w:sz w:val="24"/>
    </w:rPr>
  </w:style>
  <w:style w:type="character" w:styleId="ListLabel703" w:customStyle="1">
    <w:name w:val="ListLabel 703"/>
    <w:qFormat w:val="1"/>
    <w:rsid w:val="00B8638D"/>
    <w:rPr>
      <w:rFonts w:cs="Courier New"/>
    </w:rPr>
  </w:style>
  <w:style w:type="character" w:styleId="ListLabel704" w:customStyle="1">
    <w:name w:val="ListLabel 704"/>
    <w:qFormat w:val="1"/>
    <w:rsid w:val="00B8638D"/>
    <w:rPr>
      <w:rFonts w:cs="Wingdings"/>
    </w:rPr>
  </w:style>
  <w:style w:type="character" w:styleId="ListLabel705" w:customStyle="1">
    <w:name w:val="ListLabel 705"/>
    <w:qFormat w:val="1"/>
    <w:rsid w:val="00B8638D"/>
    <w:rPr>
      <w:rFonts w:cs="Symbol"/>
    </w:rPr>
  </w:style>
  <w:style w:type="character" w:styleId="ListLabel706" w:customStyle="1">
    <w:name w:val="ListLabel 706"/>
    <w:qFormat w:val="1"/>
    <w:rsid w:val="00B8638D"/>
    <w:rPr>
      <w:rFonts w:cs="Courier New"/>
    </w:rPr>
  </w:style>
  <w:style w:type="character" w:styleId="ListLabel707" w:customStyle="1">
    <w:name w:val="ListLabel 707"/>
    <w:qFormat w:val="1"/>
    <w:rsid w:val="00B8638D"/>
    <w:rPr>
      <w:rFonts w:cs="Wingdings"/>
    </w:rPr>
  </w:style>
  <w:style w:type="character" w:styleId="ListLabel708" w:customStyle="1">
    <w:name w:val="ListLabel 708"/>
    <w:qFormat w:val="1"/>
    <w:rsid w:val="00B8638D"/>
    <w:rPr>
      <w:rFonts w:cs="Symbol"/>
    </w:rPr>
  </w:style>
  <w:style w:type="character" w:styleId="ListLabel709" w:customStyle="1">
    <w:name w:val="ListLabel 709"/>
    <w:qFormat w:val="1"/>
    <w:rsid w:val="00B8638D"/>
    <w:rPr>
      <w:rFonts w:cs="Courier New"/>
    </w:rPr>
  </w:style>
  <w:style w:type="character" w:styleId="ListLabel710" w:customStyle="1">
    <w:name w:val="ListLabel 710"/>
    <w:qFormat w:val="1"/>
    <w:rsid w:val="00B8638D"/>
    <w:rPr>
      <w:rFonts w:cs="Wingdings"/>
    </w:rPr>
  </w:style>
  <w:style w:type="character" w:styleId="ListLabel711" w:customStyle="1">
    <w:name w:val="ListLabel 711"/>
    <w:qFormat w:val="1"/>
    <w:rsid w:val="00B8638D"/>
    <w:rPr>
      <w:rFonts w:ascii="Arial" w:cs="OpenSymbol" w:hAnsi="Arial"/>
      <w:sz w:val="24"/>
    </w:rPr>
  </w:style>
  <w:style w:type="character" w:styleId="ListLabel712" w:customStyle="1">
    <w:name w:val="ListLabel 712"/>
    <w:qFormat w:val="1"/>
    <w:rsid w:val="00B8638D"/>
    <w:rPr>
      <w:rFonts w:cs="OpenSymbol"/>
    </w:rPr>
  </w:style>
  <w:style w:type="character" w:styleId="ListLabel713" w:customStyle="1">
    <w:name w:val="ListLabel 713"/>
    <w:qFormat w:val="1"/>
    <w:rsid w:val="00B8638D"/>
    <w:rPr>
      <w:rFonts w:cs="OpenSymbol"/>
    </w:rPr>
  </w:style>
  <w:style w:type="character" w:styleId="ListLabel714" w:customStyle="1">
    <w:name w:val="ListLabel 714"/>
    <w:qFormat w:val="1"/>
    <w:rsid w:val="00B8638D"/>
    <w:rPr>
      <w:rFonts w:cs="OpenSymbol"/>
    </w:rPr>
  </w:style>
  <w:style w:type="character" w:styleId="ListLabel715" w:customStyle="1">
    <w:name w:val="ListLabel 715"/>
    <w:qFormat w:val="1"/>
    <w:rsid w:val="00B8638D"/>
    <w:rPr>
      <w:rFonts w:cs="OpenSymbol"/>
    </w:rPr>
  </w:style>
  <w:style w:type="character" w:styleId="ListLabel716" w:customStyle="1">
    <w:name w:val="ListLabel 716"/>
    <w:qFormat w:val="1"/>
    <w:rsid w:val="00B8638D"/>
    <w:rPr>
      <w:rFonts w:cs="OpenSymbol"/>
    </w:rPr>
  </w:style>
  <w:style w:type="character" w:styleId="ListLabel717" w:customStyle="1">
    <w:name w:val="ListLabel 717"/>
    <w:qFormat w:val="1"/>
    <w:rsid w:val="00B8638D"/>
    <w:rPr>
      <w:rFonts w:cs="OpenSymbol"/>
    </w:rPr>
  </w:style>
  <w:style w:type="character" w:styleId="ListLabel718" w:customStyle="1">
    <w:name w:val="ListLabel 718"/>
    <w:qFormat w:val="1"/>
    <w:rsid w:val="00B8638D"/>
    <w:rPr>
      <w:rFonts w:cs="OpenSymbol"/>
    </w:rPr>
  </w:style>
  <w:style w:type="character" w:styleId="ListLabel719" w:customStyle="1">
    <w:name w:val="ListLabel 719"/>
    <w:qFormat w:val="1"/>
    <w:rsid w:val="00B8638D"/>
    <w:rPr>
      <w:rFonts w:cs="OpenSymbol"/>
    </w:rPr>
  </w:style>
  <w:style w:type="character" w:styleId="Ttulo3Char1" w:customStyle="1">
    <w:name w:val="Título 3 Char1"/>
    <w:basedOn w:val="DefaultParagraphFont"/>
    <w:link w:val="Ttulo3"/>
    <w:uiPriority w:val="9"/>
    <w:semiHidden w:val="1"/>
    <w:qFormat w:val="1"/>
    <w:rsid w:val="004F0081"/>
    <w:rPr>
      <w:rFonts w:ascii="Cambria" w:cs="" w:eastAsia="" w:hAnsi="Cambria" w:asciiTheme="majorHAnsi" w:cstheme="majorBidi" w:eastAsiaTheme="majorEastAsia" w:hAnsiTheme="majorHAnsi"/>
      <w:b w:val="1"/>
      <w:bCs w:val="1"/>
      <w:color w:val="4f81bd" w:themeColor="accent1"/>
      <w:sz w:val="22"/>
    </w:rPr>
  </w:style>
  <w:style w:type="character" w:styleId="ListLabel720">
    <w:name w:val="ListLabel 720"/>
    <w:qFormat w:val="1"/>
    <w:rPr>
      <w:rFonts w:ascii="Arial" w:cs="Symbol" w:hAnsi="Arial"/>
      <w:sz w:val="24"/>
    </w:rPr>
  </w:style>
  <w:style w:type="character" w:styleId="ListLabel721">
    <w:name w:val="ListLabel 721"/>
    <w:qFormat w:val="1"/>
    <w:rPr>
      <w:rFonts w:cs="Courier New"/>
    </w:rPr>
  </w:style>
  <w:style w:type="character" w:styleId="ListLabel722">
    <w:name w:val="ListLabel 722"/>
    <w:qFormat w:val="1"/>
    <w:rPr>
      <w:rFonts w:cs="Wingdings"/>
    </w:rPr>
  </w:style>
  <w:style w:type="character" w:styleId="ListLabel723">
    <w:name w:val="ListLabel 723"/>
    <w:qFormat w:val="1"/>
    <w:rPr>
      <w:rFonts w:cs="Symbol"/>
    </w:rPr>
  </w:style>
  <w:style w:type="character" w:styleId="ListLabel724">
    <w:name w:val="ListLabel 724"/>
    <w:qFormat w:val="1"/>
    <w:rPr>
      <w:rFonts w:cs="Courier New"/>
    </w:rPr>
  </w:style>
  <w:style w:type="character" w:styleId="ListLabel725">
    <w:name w:val="ListLabel 725"/>
    <w:qFormat w:val="1"/>
    <w:rPr>
      <w:rFonts w:cs="Wingdings"/>
    </w:rPr>
  </w:style>
  <w:style w:type="character" w:styleId="ListLabel726">
    <w:name w:val="ListLabel 726"/>
    <w:qFormat w:val="1"/>
    <w:rPr>
      <w:rFonts w:cs="Symbol"/>
    </w:rPr>
  </w:style>
  <w:style w:type="character" w:styleId="ListLabel727">
    <w:name w:val="ListLabel 727"/>
    <w:qFormat w:val="1"/>
    <w:rPr>
      <w:rFonts w:cs="Courier New"/>
    </w:rPr>
  </w:style>
  <w:style w:type="character" w:styleId="ListLabel728">
    <w:name w:val="ListLabel 728"/>
    <w:qFormat w:val="1"/>
    <w:rPr>
      <w:rFonts w:cs="Wingdings"/>
    </w:rPr>
  </w:style>
  <w:style w:type="character" w:styleId="ListLabel729">
    <w:name w:val="ListLabel 729"/>
    <w:qFormat w:val="1"/>
    <w:rPr>
      <w:rFonts w:cs="Wingdings"/>
      <w:sz w:val="24"/>
    </w:rPr>
  </w:style>
  <w:style w:type="character" w:styleId="ListLabel730">
    <w:name w:val="ListLabel 730"/>
    <w:qFormat w:val="1"/>
    <w:rPr>
      <w:rFonts w:cs="Courier New"/>
    </w:rPr>
  </w:style>
  <w:style w:type="character" w:styleId="ListLabel731">
    <w:name w:val="ListLabel 731"/>
    <w:qFormat w:val="1"/>
    <w:rPr>
      <w:rFonts w:cs="Wingdings"/>
    </w:rPr>
  </w:style>
  <w:style w:type="character" w:styleId="ListLabel732">
    <w:name w:val="ListLabel 732"/>
    <w:qFormat w:val="1"/>
    <w:rPr>
      <w:rFonts w:cs="Symbol"/>
    </w:rPr>
  </w:style>
  <w:style w:type="character" w:styleId="ListLabel733">
    <w:name w:val="ListLabel 733"/>
    <w:qFormat w:val="1"/>
    <w:rPr>
      <w:rFonts w:cs="Courier New"/>
    </w:rPr>
  </w:style>
  <w:style w:type="character" w:styleId="ListLabel734">
    <w:name w:val="ListLabel 734"/>
    <w:qFormat w:val="1"/>
    <w:rPr>
      <w:rFonts w:cs="Wingdings"/>
    </w:rPr>
  </w:style>
  <w:style w:type="character" w:styleId="ListLabel735">
    <w:name w:val="ListLabel 735"/>
    <w:qFormat w:val="1"/>
    <w:rPr>
      <w:rFonts w:cs="Symbol"/>
    </w:rPr>
  </w:style>
  <w:style w:type="character" w:styleId="ListLabel736">
    <w:name w:val="ListLabel 736"/>
    <w:qFormat w:val="1"/>
    <w:rPr>
      <w:rFonts w:cs="Courier New"/>
    </w:rPr>
  </w:style>
  <w:style w:type="character" w:styleId="ListLabel737">
    <w:name w:val="ListLabel 737"/>
    <w:qFormat w:val="1"/>
    <w:rPr>
      <w:rFonts w:cs="Wingdings"/>
    </w:rPr>
  </w:style>
  <w:style w:type="character" w:styleId="ListLabel738">
    <w:name w:val="ListLabel 738"/>
    <w:qFormat w:val="1"/>
    <w:rPr>
      <w:rFonts w:ascii="Arial" w:cs="Wingdings" w:hAnsi="Arial"/>
      <w:sz w:val="24"/>
    </w:rPr>
  </w:style>
  <w:style w:type="character" w:styleId="ListLabel739">
    <w:name w:val="ListLabel 739"/>
    <w:qFormat w:val="1"/>
    <w:rPr>
      <w:rFonts w:cs="Courier New"/>
    </w:rPr>
  </w:style>
  <w:style w:type="character" w:styleId="ListLabel740">
    <w:name w:val="ListLabel 740"/>
    <w:qFormat w:val="1"/>
    <w:rPr>
      <w:rFonts w:cs="Wingdings"/>
    </w:rPr>
  </w:style>
  <w:style w:type="character" w:styleId="ListLabel741">
    <w:name w:val="ListLabel 741"/>
    <w:qFormat w:val="1"/>
    <w:rPr>
      <w:rFonts w:cs="Symbol"/>
    </w:rPr>
  </w:style>
  <w:style w:type="character" w:styleId="ListLabel742">
    <w:name w:val="ListLabel 742"/>
    <w:qFormat w:val="1"/>
    <w:rPr>
      <w:rFonts w:cs="Courier New"/>
    </w:rPr>
  </w:style>
  <w:style w:type="character" w:styleId="ListLabel743">
    <w:name w:val="ListLabel 743"/>
    <w:qFormat w:val="1"/>
    <w:rPr>
      <w:rFonts w:cs="Wingdings"/>
    </w:rPr>
  </w:style>
  <w:style w:type="character" w:styleId="ListLabel744">
    <w:name w:val="ListLabel 744"/>
    <w:qFormat w:val="1"/>
    <w:rPr>
      <w:rFonts w:cs="Symbol"/>
    </w:rPr>
  </w:style>
  <w:style w:type="character" w:styleId="ListLabel745">
    <w:name w:val="ListLabel 745"/>
    <w:qFormat w:val="1"/>
    <w:rPr>
      <w:rFonts w:cs="Courier New"/>
    </w:rPr>
  </w:style>
  <w:style w:type="character" w:styleId="ListLabel746">
    <w:name w:val="ListLabel 746"/>
    <w:qFormat w:val="1"/>
    <w:rPr>
      <w:rFonts w:cs="Wingdings"/>
    </w:rPr>
  </w:style>
  <w:style w:type="character" w:styleId="ListLabel747">
    <w:name w:val="ListLabel 747"/>
    <w:qFormat w:val="1"/>
    <w:rPr>
      <w:rFonts w:cs="Courier New"/>
    </w:rPr>
  </w:style>
  <w:style w:type="character" w:styleId="ListLabel748">
    <w:name w:val="ListLabel 748"/>
    <w:qFormat w:val="1"/>
    <w:rPr>
      <w:rFonts w:cs="Wingdings"/>
    </w:rPr>
  </w:style>
  <w:style w:type="character" w:styleId="ListLabel749">
    <w:name w:val="ListLabel 749"/>
    <w:qFormat w:val="1"/>
    <w:rPr>
      <w:rFonts w:cs="Symbol"/>
    </w:rPr>
  </w:style>
  <w:style w:type="character" w:styleId="ListLabel750">
    <w:name w:val="ListLabel 750"/>
    <w:qFormat w:val="1"/>
    <w:rPr>
      <w:rFonts w:cs="Courier New"/>
    </w:rPr>
  </w:style>
  <w:style w:type="character" w:styleId="ListLabel751">
    <w:name w:val="ListLabel 751"/>
    <w:qFormat w:val="1"/>
    <w:rPr>
      <w:rFonts w:cs="Wingdings"/>
    </w:rPr>
  </w:style>
  <w:style w:type="character" w:styleId="ListLabel752">
    <w:name w:val="ListLabel 752"/>
    <w:qFormat w:val="1"/>
    <w:rPr>
      <w:rFonts w:cs="Symbol"/>
    </w:rPr>
  </w:style>
  <w:style w:type="character" w:styleId="ListLabel753">
    <w:name w:val="ListLabel 753"/>
    <w:qFormat w:val="1"/>
    <w:rPr>
      <w:rFonts w:cs="Courier New"/>
    </w:rPr>
  </w:style>
  <w:style w:type="character" w:styleId="ListLabel754">
    <w:name w:val="ListLabel 754"/>
    <w:qFormat w:val="1"/>
    <w:rPr>
      <w:rFonts w:cs="Wingdings"/>
    </w:rPr>
  </w:style>
  <w:style w:type="character" w:styleId="ListLabel755">
    <w:name w:val="ListLabel 755"/>
    <w:qFormat w:val="1"/>
    <w:rPr>
      <w:rFonts w:cs="Wingdings"/>
      <w:sz w:val="24"/>
    </w:rPr>
  </w:style>
  <w:style w:type="character" w:styleId="ListLabel756">
    <w:name w:val="ListLabel 756"/>
    <w:qFormat w:val="1"/>
    <w:rPr>
      <w:rFonts w:cs="Courier New"/>
    </w:rPr>
  </w:style>
  <w:style w:type="character" w:styleId="ListLabel757">
    <w:name w:val="ListLabel 757"/>
    <w:qFormat w:val="1"/>
    <w:rPr>
      <w:rFonts w:cs="Wingdings"/>
    </w:rPr>
  </w:style>
  <w:style w:type="character" w:styleId="ListLabel758">
    <w:name w:val="ListLabel 758"/>
    <w:qFormat w:val="1"/>
    <w:rPr>
      <w:rFonts w:cs="Symbol"/>
    </w:rPr>
  </w:style>
  <w:style w:type="character" w:styleId="ListLabel759">
    <w:name w:val="ListLabel 759"/>
    <w:qFormat w:val="1"/>
    <w:rPr>
      <w:rFonts w:cs="Courier New"/>
    </w:rPr>
  </w:style>
  <w:style w:type="character" w:styleId="ListLabel760">
    <w:name w:val="ListLabel 760"/>
    <w:qFormat w:val="1"/>
    <w:rPr>
      <w:rFonts w:cs="Wingdings"/>
    </w:rPr>
  </w:style>
  <w:style w:type="character" w:styleId="ListLabel761">
    <w:name w:val="ListLabel 761"/>
    <w:qFormat w:val="1"/>
    <w:rPr>
      <w:rFonts w:cs="Symbol"/>
    </w:rPr>
  </w:style>
  <w:style w:type="character" w:styleId="ListLabel762">
    <w:name w:val="ListLabel 762"/>
    <w:qFormat w:val="1"/>
    <w:rPr>
      <w:rFonts w:cs="Courier New"/>
    </w:rPr>
  </w:style>
  <w:style w:type="character" w:styleId="ListLabel763">
    <w:name w:val="ListLabel 763"/>
    <w:qFormat w:val="1"/>
    <w:rPr>
      <w:rFonts w:cs="Wingdings"/>
    </w:rPr>
  </w:style>
  <w:style w:type="character" w:styleId="ListLabel764">
    <w:name w:val="ListLabel 764"/>
    <w:qFormat w:val="1"/>
    <w:rPr>
      <w:rFonts w:ascii="Arial" w:cs="OpenSymbol" w:hAnsi="Arial"/>
      <w:sz w:val="24"/>
    </w:rPr>
  </w:style>
  <w:style w:type="character" w:styleId="ListLabel765">
    <w:name w:val="ListLabel 765"/>
    <w:qFormat w:val="1"/>
    <w:rPr>
      <w:rFonts w:cs="OpenSymbol"/>
    </w:rPr>
  </w:style>
  <w:style w:type="character" w:styleId="ListLabel766">
    <w:name w:val="ListLabel 766"/>
    <w:qFormat w:val="1"/>
    <w:rPr>
      <w:rFonts w:cs="OpenSymbol"/>
    </w:rPr>
  </w:style>
  <w:style w:type="character" w:styleId="ListLabel767">
    <w:name w:val="ListLabel 767"/>
    <w:qFormat w:val="1"/>
    <w:rPr>
      <w:rFonts w:cs="OpenSymbol"/>
    </w:rPr>
  </w:style>
  <w:style w:type="character" w:styleId="ListLabel768">
    <w:name w:val="ListLabel 768"/>
    <w:qFormat w:val="1"/>
    <w:rPr>
      <w:rFonts w:cs="OpenSymbol"/>
    </w:rPr>
  </w:style>
  <w:style w:type="character" w:styleId="ListLabel769">
    <w:name w:val="ListLabel 769"/>
    <w:qFormat w:val="1"/>
    <w:rPr>
      <w:rFonts w:cs="OpenSymbol"/>
    </w:rPr>
  </w:style>
  <w:style w:type="character" w:styleId="ListLabel770">
    <w:name w:val="ListLabel 770"/>
    <w:qFormat w:val="1"/>
    <w:rPr>
      <w:rFonts w:cs="OpenSymbol"/>
    </w:rPr>
  </w:style>
  <w:style w:type="character" w:styleId="ListLabel771">
    <w:name w:val="ListLabel 771"/>
    <w:qFormat w:val="1"/>
    <w:rPr>
      <w:rFonts w:cs="OpenSymbol"/>
    </w:rPr>
  </w:style>
  <w:style w:type="character" w:styleId="ListLabel772">
    <w:name w:val="ListLabel 772"/>
    <w:qFormat w:val="1"/>
    <w:rPr>
      <w:rFonts w:cs="OpenSymbol"/>
    </w:rPr>
  </w:style>
  <w:style w:type="character" w:styleId="ListLabel773">
    <w:name w:val="ListLabel 773"/>
    <w:qFormat w:val="1"/>
    <w:rPr>
      <w:rFonts w:ascii="Arial" w:cs="Wingdings" w:hAnsi="Arial"/>
      <w:sz w:val="24"/>
    </w:rPr>
  </w:style>
  <w:style w:type="character" w:styleId="ListLabel774">
    <w:name w:val="ListLabel 774"/>
    <w:qFormat w:val="1"/>
    <w:rPr>
      <w:rFonts w:cs="Courier New"/>
    </w:rPr>
  </w:style>
  <w:style w:type="character" w:styleId="ListLabel775">
    <w:name w:val="ListLabel 775"/>
    <w:qFormat w:val="1"/>
    <w:rPr>
      <w:rFonts w:cs="Wingdings"/>
    </w:rPr>
  </w:style>
  <w:style w:type="character" w:styleId="ListLabel776">
    <w:name w:val="ListLabel 776"/>
    <w:qFormat w:val="1"/>
    <w:rPr>
      <w:rFonts w:cs="Symbol"/>
    </w:rPr>
  </w:style>
  <w:style w:type="character" w:styleId="ListLabel777">
    <w:name w:val="ListLabel 777"/>
    <w:qFormat w:val="1"/>
    <w:rPr>
      <w:rFonts w:cs="Courier New"/>
    </w:rPr>
  </w:style>
  <w:style w:type="character" w:styleId="ListLabel778">
    <w:name w:val="ListLabel 778"/>
    <w:qFormat w:val="1"/>
    <w:rPr>
      <w:rFonts w:cs="Wingdings"/>
    </w:rPr>
  </w:style>
  <w:style w:type="character" w:styleId="ListLabel779">
    <w:name w:val="ListLabel 779"/>
    <w:qFormat w:val="1"/>
    <w:rPr>
      <w:rFonts w:cs="Symbol"/>
    </w:rPr>
  </w:style>
  <w:style w:type="character" w:styleId="ListLabel780">
    <w:name w:val="ListLabel 780"/>
    <w:qFormat w:val="1"/>
    <w:rPr>
      <w:rFonts w:cs="Courier New"/>
    </w:rPr>
  </w:style>
  <w:style w:type="character" w:styleId="ListLabel781">
    <w:name w:val="ListLabel 781"/>
    <w:qFormat w:val="1"/>
    <w:rPr>
      <w:rFonts w:cs="Wingdings"/>
    </w:rPr>
  </w:style>
  <w:style w:type="character" w:styleId="ListLabel782">
    <w:name w:val="ListLabel 782"/>
    <w:qFormat w:val="1"/>
    <w:rPr>
      <w:rFonts w:ascii="Arial" w:cs="Wingdings" w:hAnsi="Arial"/>
      <w:sz w:val="24"/>
    </w:rPr>
  </w:style>
  <w:style w:type="character" w:styleId="ListLabel783">
    <w:name w:val="ListLabel 783"/>
    <w:qFormat w:val="1"/>
    <w:rPr>
      <w:rFonts w:cs="Courier New"/>
    </w:rPr>
  </w:style>
  <w:style w:type="character" w:styleId="ListLabel784">
    <w:name w:val="ListLabel 784"/>
    <w:qFormat w:val="1"/>
    <w:rPr>
      <w:rFonts w:cs="Wingdings"/>
    </w:rPr>
  </w:style>
  <w:style w:type="character" w:styleId="ListLabel785">
    <w:name w:val="ListLabel 785"/>
    <w:qFormat w:val="1"/>
    <w:rPr>
      <w:rFonts w:cs="Symbol"/>
    </w:rPr>
  </w:style>
  <w:style w:type="character" w:styleId="ListLabel786">
    <w:name w:val="ListLabel 786"/>
    <w:qFormat w:val="1"/>
    <w:rPr>
      <w:rFonts w:cs="Courier New"/>
    </w:rPr>
  </w:style>
  <w:style w:type="character" w:styleId="ListLabel787">
    <w:name w:val="ListLabel 787"/>
    <w:qFormat w:val="1"/>
    <w:rPr>
      <w:rFonts w:cs="Wingdings"/>
    </w:rPr>
  </w:style>
  <w:style w:type="character" w:styleId="ListLabel788">
    <w:name w:val="ListLabel 788"/>
    <w:qFormat w:val="1"/>
    <w:rPr>
      <w:rFonts w:cs="Symbol"/>
    </w:rPr>
  </w:style>
  <w:style w:type="character" w:styleId="ListLabel789">
    <w:name w:val="ListLabel 789"/>
    <w:qFormat w:val="1"/>
    <w:rPr>
      <w:rFonts w:cs="Courier New"/>
    </w:rPr>
  </w:style>
  <w:style w:type="character" w:styleId="ListLabel790">
    <w:name w:val="ListLabel 790"/>
    <w:qFormat w:val="1"/>
    <w:rPr>
      <w:rFonts w:cs="Wingdings"/>
    </w:rPr>
  </w:style>
  <w:style w:type="character" w:styleId="ListLabel791">
    <w:name w:val="ListLabel 791"/>
    <w:qFormat w:val="1"/>
    <w:rPr>
      <w:rFonts w:cs="Courier New"/>
    </w:rPr>
  </w:style>
  <w:style w:type="character" w:styleId="ListLabel792">
    <w:name w:val="ListLabel 792"/>
    <w:qFormat w:val="1"/>
    <w:rPr>
      <w:rFonts w:cs="Courier New"/>
    </w:rPr>
  </w:style>
  <w:style w:type="character" w:styleId="ListLabel793">
    <w:name w:val="ListLabel 793"/>
    <w:qFormat w:val="1"/>
    <w:rPr>
      <w:rFonts w:cs="Courier New"/>
    </w:rPr>
  </w:style>
  <w:style w:type="character" w:styleId="ListLabel794">
    <w:name w:val="ListLabel 794"/>
    <w:qFormat w:val="1"/>
    <w:rPr>
      <w:rFonts w:cs="Courier New"/>
    </w:rPr>
  </w:style>
  <w:style w:type="character" w:styleId="ListLabel795">
    <w:name w:val="ListLabel 795"/>
    <w:qFormat w:val="1"/>
    <w:rPr>
      <w:rFonts w:cs="Courier New"/>
    </w:rPr>
  </w:style>
  <w:style w:type="character" w:styleId="ListLabel796">
    <w:name w:val="ListLabel 796"/>
    <w:qFormat w:val="1"/>
    <w:rPr>
      <w:rFonts w:cs="Courier New"/>
    </w:rPr>
  </w:style>
  <w:style w:type="character" w:styleId="ListLabel797">
    <w:name w:val="ListLabel 797"/>
    <w:qFormat w:val="1"/>
    <w:rPr>
      <w:rFonts w:cs="Courier New"/>
    </w:rPr>
  </w:style>
  <w:style w:type="character" w:styleId="ListLabel798">
    <w:name w:val="ListLabel 798"/>
    <w:qFormat w:val="1"/>
    <w:rPr>
      <w:rFonts w:cs="Courier New"/>
    </w:rPr>
  </w:style>
  <w:style w:type="character" w:styleId="ListLabel799">
    <w:name w:val="ListLabel 799"/>
    <w:qFormat w:val="1"/>
    <w:rPr>
      <w:rFonts w:cs="Courier New"/>
    </w:rPr>
  </w:style>
  <w:style w:type="character" w:styleId="ListLabel800">
    <w:name w:val="ListLabel 800"/>
    <w:qFormat w:val="1"/>
    <w:rPr>
      <w:rFonts w:cs="Courier New"/>
    </w:rPr>
  </w:style>
  <w:style w:type="character" w:styleId="ListLabel801">
    <w:name w:val="ListLabel 801"/>
    <w:qFormat w:val="1"/>
    <w:rPr>
      <w:rFonts w:cs="Courier New"/>
    </w:rPr>
  </w:style>
  <w:style w:type="character" w:styleId="ListLabel802">
    <w:name w:val="ListLabel 802"/>
    <w:qFormat w:val="1"/>
    <w:rPr>
      <w:rFonts w:cs="Courier New"/>
    </w:rPr>
  </w:style>
  <w:style w:type="character" w:styleId="ListLabel803">
    <w:name w:val="ListLabel 803"/>
    <w:qFormat w:val="1"/>
    <w:rPr>
      <w:rFonts w:cs="Courier New"/>
    </w:rPr>
  </w:style>
  <w:style w:type="character" w:styleId="ListLabel804">
    <w:name w:val="ListLabel 804"/>
    <w:qFormat w:val="1"/>
    <w:rPr>
      <w:rFonts w:cs="Courier New"/>
    </w:rPr>
  </w:style>
  <w:style w:type="character" w:styleId="ListLabel805">
    <w:name w:val="ListLabel 805"/>
    <w:qFormat w:val="1"/>
    <w:rPr>
      <w:rFonts w:cs="Courier New"/>
    </w:rPr>
  </w:style>
  <w:style w:type="character" w:styleId="ListLabel806">
    <w:name w:val="ListLabel 806"/>
    <w:qFormat w:val="1"/>
    <w:rPr>
      <w:rFonts w:cs="Courier New"/>
    </w:rPr>
  </w:style>
  <w:style w:type="character" w:styleId="ListLabel807">
    <w:name w:val="ListLabel 807"/>
    <w:qFormat w:val="1"/>
    <w:rPr>
      <w:rFonts w:cs="Courier New"/>
    </w:rPr>
  </w:style>
  <w:style w:type="character" w:styleId="ListLabel808">
    <w:name w:val="ListLabel 808"/>
    <w:qFormat w:val="1"/>
    <w:rPr>
      <w:rFonts w:cs="Courier New"/>
    </w:rPr>
  </w:style>
  <w:style w:type="character" w:styleId="ListLabel809">
    <w:name w:val="ListLabel 809"/>
    <w:qFormat w:val="1"/>
    <w:rPr>
      <w:rFonts w:cs="Courier New"/>
    </w:rPr>
  </w:style>
  <w:style w:type="character" w:styleId="ListLabel810">
    <w:name w:val="ListLabel 810"/>
    <w:qFormat w:val="1"/>
    <w:rPr>
      <w:rFonts w:cs="Courier New"/>
    </w:rPr>
  </w:style>
  <w:style w:type="character" w:styleId="ListLabel811">
    <w:name w:val="ListLabel 811"/>
    <w:qFormat w:val="1"/>
    <w:rPr>
      <w:rFonts w:cs="Courier New"/>
    </w:rPr>
  </w:style>
  <w:style w:type="character" w:styleId="ListLabel812">
    <w:name w:val="ListLabel 812"/>
    <w:qFormat w:val="1"/>
    <w:rPr>
      <w:rFonts w:ascii="Arial" w:cs="Symbol" w:hAnsi="Arial"/>
      <w:sz w:val="24"/>
    </w:rPr>
  </w:style>
  <w:style w:type="character" w:styleId="ListLabel813">
    <w:name w:val="ListLabel 813"/>
    <w:qFormat w:val="1"/>
    <w:rPr>
      <w:rFonts w:cs="Courier New"/>
    </w:rPr>
  </w:style>
  <w:style w:type="character" w:styleId="ListLabel814">
    <w:name w:val="ListLabel 814"/>
    <w:qFormat w:val="1"/>
    <w:rPr>
      <w:rFonts w:cs="Wingdings"/>
    </w:rPr>
  </w:style>
  <w:style w:type="character" w:styleId="ListLabel815">
    <w:name w:val="ListLabel 815"/>
    <w:qFormat w:val="1"/>
    <w:rPr>
      <w:rFonts w:cs="Symbol"/>
    </w:rPr>
  </w:style>
  <w:style w:type="character" w:styleId="ListLabel816">
    <w:name w:val="ListLabel 816"/>
    <w:qFormat w:val="1"/>
    <w:rPr>
      <w:rFonts w:cs="Courier New"/>
    </w:rPr>
  </w:style>
  <w:style w:type="character" w:styleId="ListLabel817">
    <w:name w:val="ListLabel 817"/>
    <w:qFormat w:val="1"/>
    <w:rPr>
      <w:rFonts w:cs="Wingdings"/>
    </w:rPr>
  </w:style>
  <w:style w:type="character" w:styleId="ListLabel818">
    <w:name w:val="ListLabel 818"/>
    <w:qFormat w:val="1"/>
    <w:rPr>
      <w:rFonts w:cs="Symbol"/>
    </w:rPr>
  </w:style>
  <w:style w:type="character" w:styleId="ListLabel819">
    <w:name w:val="ListLabel 819"/>
    <w:qFormat w:val="1"/>
    <w:rPr>
      <w:rFonts w:cs="Courier New"/>
    </w:rPr>
  </w:style>
  <w:style w:type="character" w:styleId="ListLabel820">
    <w:name w:val="ListLabel 820"/>
    <w:qFormat w:val="1"/>
    <w:rPr>
      <w:rFonts w:cs="Wingdings"/>
    </w:rPr>
  </w:style>
  <w:style w:type="character" w:styleId="ListLabel821">
    <w:name w:val="ListLabel 821"/>
    <w:qFormat w:val="1"/>
    <w:rPr>
      <w:rFonts w:ascii="Arial" w:cs="Wingdings" w:hAnsi="Arial"/>
      <w:sz w:val="24"/>
    </w:rPr>
  </w:style>
  <w:style w:type="character" w:styleId="ListLabel822">
    <w:name w:val="ListLabel 822"/>
    <w:qFormat w:val="1"/>
    <w:rPr>
      <w:rFonts w:cs="Courier New"/>
    </w:rPr>
  </w:style>
  <w:style w:type="character" w:styleId="ListLabel823">
    <w:name w:val="ListLabel 823"/>
    <w:qFormat w:val="1"/>
    <w:rPr>
      <w:rFonts w:cs="Wingdings"/>
    </w:rPr>
  </w:style>
  <w:style w:type="character" w:styleId="ListLabel824">
    <w:name w:val="ListLabel 824"/>
    <w:qFormat w:val="1"/>
    <w:rPr>
      <w:rFonts w:cs="Symbol"/>
    </w:rPr>
  </w:style>
  <w:style w:type="character" w:styleId="ListLabel825">
    <w:name w:val="ListLabel 825"/>
    <w:qFormat w:val="1"/>
    <w:rPr>
      <w:rFonts w:cs="Courier New"/>
    </w:rPr>
  </w:style>
  <w:style w:type="character" w:styleId="ListLabel826">
    <w:name w:val="ListLabel 826"/>
    <w:qFormat w:val="1"/>
    <w:rPr>
      <w:rFonts w:cs="Wingdings"/>
    </w:rPr>
  </w:style>
  <w:style w:type="character" w:styleId="ListLabel827">
    <w:name w:val="ListLabel 827"/>
    <w:qFormat w:val="1"/>
    <w:rPr>
      <w:rFonts w:cs="Symbol"/>
    </w:rPr>
  </w:style>
  <w:style w:type="character" w:styleId="ListLabel828">
    <w:name w:val="ListLabel 828"/>
    <w:qFormat w:val="1"/>
    <w:rPr>
      <w:rFonts w:cs="Courier New"/>
    </w:rPr>
  </w:style>
  <w:style w:type="character" w:styleId="ListLabel829">
    <w:name w:val="ListLabel 829"/>
    <w:qFormat w:val="1"/>
    <w:rPr>
      <w:rFonts w:cs="Wingdings"/>
    </w:rPr>
  </w:style>
  <w:style w:type="character" w:styleId="ListLabel830">
    <w:name w:val="ListLabel 830"/>
    <w:qFormat w:val="1"/>
    <w:rPr>
      <w:rFonts w:cs="Courier New"/>
    </w:rPr>
  </w:style>
  <w:style w:type="character" w:styleId="ListLabel831">
    <w:name w:val="ListLabel 831"/>
    <w:qFormat w:val="1"/>
    <w:rPr>
      <w:rFonts w:cs="Wingdings"/>
    </w:rPr>
  </w:style>
  <w:style w:type="character" w:styleId="ListLabel832">
    <w:name w:val="ListLabel 832"/>
    <w:qFormat w:val="1"/>
    <w:rPr>
      <w:rFonts w:cs="Symbol"/>
    </w:rPr>
  </w:style>
  <w:style w:type="character" w:styleId="ListLabel833">
    <w:name w:val="ListLabel 833"/>
    <w:qFormat w:val="1"/>
    <w:rPr>
      <w:rFonts w:cs="Courier New"/>
    </w:rPr>
  </w:style>
  <w:style w:type="character" w:styleId="ListLabel834">
    <w:name w:val="ListLabel 834"/>
    <w:qFormat w:val="1"/>
    <w:rPr>
      <w:rFonts w:cs="Wingdings"/>
    </w:rPr>
  </w:style>
  <w:style w:type="character" w:styleId="ListLabel835">
    <w:name w:val="ListLabel 835"/>
    <w:qFormat w:val="1"/>
    <w:rPr>
      <w:rFonts w:cs="Symbol"/>
    </w:rPr>
  </w:style>
  <w:style w:type="character" w:styleId="ListLabel836">
    <w:name w:val="ListLabel 836"/>
    <w:qFormat w:val="1"/>
    <w:rPr>
      <w:rFonts w:cs="Courier New"/>
    </w:rPr>
  </w:style>
  <w:style w:type="character" w:styleId="ListLabel837">
    <w:name w:val="ListLabel 837"/>
    <w:qFormat w:val="1"/>
    <w:rPr>
      <w:rFonts w:cs="Wingdings"/>
    </w:rPr>
  </w:style>
  <w:style w:type="character" w:styleId="ListLabel838">
    <w:name w:val="ListLabel 838"/>
    <w:qFormat w:val="1"/>
    <w:rPr>
      <w:rFonts w:ascii="Arial" w:cs="OpenSymbol" w:hAnsi="Arial"/>
      <w:sz w:val="24"/>
    </w:rPr>
  </w:style>
  <w:style w:type="character" w:styleId="ListLabel839">
    <w:name w:val="ListLabel 839"/>
    <w:qFormat w:val="1"/>
    <w:rPr>
      <w:rFonts w:cs="OpenSymbol"/>
    </w:rPr>
  </w:style>
  <w:style w:type="character" w:styleId="ListLabel840">
    <w:name w:val="ListLabel 840"/>
    <w:qFormat w:val="1"/>
    <w:rPr>
      <w:rFonts w:cs="OpenSymbol"/>
    </w:rPr>
  </w:style>
  <w:style w:type="character" w:styleId="ListLabel841">
    <w:name w:val="ListLabel 841"/>
    <w:qFormat w:val="1"/>
    <w:rPr>
      <w:rFonts w:cs="OpenSymbol"/>
    </w:rPr>
  </w:style>
  <w:style w:type="character" w:styleId="ListLabel842">
    <w:name w:val="ListLabel 842"/>
    <w:qFormat w:val="1"/>
    <w:rPr>
      <w:rFonts w:cs="OpenSymbol"/>
    </w:rPr>
  </w:style>
  <w:style w:type="character" w:styleId="ListLabel843">
    <w:name w:val="ListLabel 843"/>
    <w:qFormat w:val="1"/>
    <w:rPr>
      <w:rFonts w:cs="OpenSymbol"/>
    </w:rPr>
  </w:style>
  <w:style w:type="character" w:styleId="ListLabel844">
    <w:name w:val="ListLabel 844"/>
    <w:qFormat w:val="1"/>
    <w:rPr>
      <w:rFonts w:cs="OpenSymbol"/>
    </w:rPr>
  </w:style>
  <w:style w:type="character" w:styleId="ListLabel845">
    <w:name w:val="ListLabel 845"/>
    <w:qFormat w:val="1"/>
    <w:rPr>
      <w:rFonts w:cs="OpenSymbol"/>
    </w:rPr>
  </w:style>
  <w:style w:type="character" w:styleId="ListLabel846">
    <w:name w:val="ListLabel 846"/>
    <w:qFormat w:val="1"/>
    <w:rPr>
      <w:rFonts w:cs="OpenSymbol"/>
    </w:rPr>
  </w:style>
  <w:style w:type="character" w:styleId="ListLabel847">
    <w:name w:val="ListLabel 847"/>
    <w:qFormat w:val="1"/>
    <w:rPr>
      <w:rFonts w:ascii="Arial" w:cs="Wingdings" w:hAnsi="Arial"/>
      <w:sz w:val="24"/>
    </w:rPr>
  </w:style>
  <w:style w:type="character" w:styleId="ListLabel848">
    <w:name w:val="ListLabel 848"/>
    <w:qFormat w:val="1"/>
    <w:rPr>
      <w:rFonts w:cs="Courier New"/>
    </w:rPr>
  </w:style>
  <w:style w:type="character" w:styleId="ListLabel849">
    <w:name w:val="ListLabel 849"/>
    <w:qFormat w:val="1"/>
    <w:rPr>
      <w:rFonts w:cs="Wingdings"/>
    </w:rPr>
  </w:style>
  <w:style w:type="character" w:styleId="ListLabel850">
    <w:name w:val="ListLabel 850"/>
    <w:qFormat w:val="1"/>
    <w:rPr>
      <w:rFonts w:cs="Symbol"/>
    </w:rPr>
  </w:style>
  <w:style w:type="character" w:styleId="ListLabel851">
    <w:name w:val="ListLabel 851"/>
    <w:qFormat w:val="1"/>
    <w:rPr>
      <w:rFonts w:cs="Courier New"/>
    </w:rPr>
  </w:style>
  <w:style w:type="character" w:styleId="ListLabel852">
    <w:name w:val="ListLabel 852"/>
    <w:qFormat w:val="1"/>
    <w:rPr>
      <w:rFonts w:cs="Wingdings"/>
    </w:rPr>
  </w:style>
  <w:style w:type="character" w:styleId="ListLabel853">
    <w:name w:val="ListLabel 853"/>
    <w:qFormat w:val="1"/>
    <w:rPr>
      <w:rFonts w:cs="Symbol"/>
    </w:rPr>
  </w:style>
  <w:style w:type="character" w:styleId="ListLabel854">
    <w:name w:val="ListLabel 854"/>
    <w:qFormat w:val="1"/>
    <w:rPr>
      <w:rFonts w:cs="Courier New"/>
    </w:rPr>
  </w:style>
  <w:style w:type="character" w:styleId="ListLabel855">
    <w:name w:val="ListLabel 855"/>
    <w:qFormat w:val="1"/>
    <w:rPr>
      <w:rFonts w:cs="Wingdings"/>
    </w:rPr>
  </w:style>
  <w:style w:type="character" w:styleId="ListLabel856">
    <w:name w:val="ListLabel 856"/>
    <w:qFormat w:val="1"/>
    <w:rPr>
      <w:rFonts w:ascii="Arial" w:cs="Wingdings" w:hAnsi="Arial"/>
      <w:sz w:val="24"/>
    </w:rPr>
  </w:style>
  <w:style w:type="character" w:styleId="ListLabel857">
    <w:name w:val="ListLabel 857"/>
    <w:qFormat w:val="1"/>
    <w:rPr>
      <w:rFonts w:cs="Courier New"/>
    </w:rPr>
  </w:style>
  <w:style w:type="character" w:styleId="ListLabel858">
    <w:name w:val="ListLabel 858"/>
    <w:qFormat w:val="1"/>
    <w:rPr>
      <w:rFonts w:cs="Wingdings"/>
    </w:rPr>
  </w:style>
  <w:style w:type="character" w:styleId="ListLabel859">
    <w:name w:val="ListLabel 859"/>
    <w:qFormat w:val="1"/>
    <w:rPr>
      <w:rFonts w:cs="Symbol"/>
    </w:rPr>
  </w:style>
  <w:style w:type="character" w:styleId="ListLabel860">
    <w:name w:val="ListLabel 860"/>
    <w:qFormat w:val="1"/>
    <w:rPr>
      <w:rFonts w:cs="Courier New"/>
    </w:rPr>
  </w:style>
  <w:style w:type="character" w:styleId="ListLabel861">
    <w:name w:val="ListLabel 861"/>
    <w:qFormat w:val="1"/>
    <w:rPr>
      <w:rFonts w:cs="Wingdings"/>
    </w:rPr>
  </w:style>
  <w:style w:type="character" w:styleId="ListLabel862">
    <w:name w:val="ListLabel 862"/>
    <w:qFormat w:val="1"/>
    <w:rPr>
      <w:rFonts w:cs="Symbol"/>
    </w:rPr>
  </w:style>
  <w:style w:type="character" w:styleId="ListLabel863">
    <w:name w:val="ListLabel 863"/>
    <w:qFormat w:val="1"/>
    <w:rPr>
      <w:rFonts w:cs="Courier New"/>
    </w:rPr>
  </w:style>
  <w:style w:type="character" w:styleId="ListLabel864">
    <w:name w:val="ListLabel 864"/>
    <w:qFormat w:val="1"/>
    <w:rPr>
      <w:rFonts w:cs="Wingdings"/>
    </w:rPr>
  </w:style>
  <w:style w:type="character" w:styleId="ListLabel865">
    <w:name w:val="ListLabel 865"/>
    <w:qFormat w:val="1"/>
    <w:rPr>
      <w:rFonts w:ascii="Arial" w:cs="Symbol" w:hAnsi="Arial"/>
      <w:sz w:val="24"/>
    </w:rPr>
  </w:style>
  <w:style w:type="character" w:styleId="ListLabel866">
    <w:name w:val="ListLabel 866"/>
    <w:qFormat w:val="1"/>
    <w:rPr>
      <w:rFonts w:cs="Courier New"/>
    </w:rPr>
  </w:style>
  <w:style w:type="character" w:styleId="ListLabel867">
    <w:name w:val="ListLabel 867"/>
    <w:qFormat w:val="1"/>
    <w:rPr>
      <w:rFonts w:cs="Wingdings"/>
    </w:rPr>
  </w:style>
  <w:style w:type="character" w:styleId="ListLabel868">
    <w:name w:val="ListLabel 868"/>
    <w:qFormat w:val="1"/>
    <w:rPr>
      <w:rFonts w:cs="Symbol"/>
    </w:rPr>
  </w:style>
  <w:style w:type="character" w:styleId="ListLabel869">
    <w:name w:val="ListLabel 869"/>
    <w:qFormat w:val="1"/>
    <w:rPr>
      <w:rFonts w:cs="Courier New"/>
    </w:rPr>
  </w:style>
  <w:style w:type="character" w:styleId="ListLabel870">
    <w:name w:val="ListLabel 870"/>
    <w:qFormat w:val="1"/>
    <w:rPr>
      <w:rFonts w:cs="Wingdings"/>
    </w:rPr>
  </w:style>
  <w:style w:type="character" w:styleId="ListLabel871">
    <w:name w:val="ListLabel 871"/>
    <w:qFormat w:val="1"/>
    <w:rPr>
      <w:rFonts w:cs="Symbol"/>
    </w:rPr>
  </w:style>
  <w:style w:type="character" w:styleId="ListLabel872">
    <w:name w:val="ListLabel 872"/>
    <w:qFormat w:val="1"/>
    <w:rPr>
      <w:rFonts w:cs="Courier New"/>
    </w:rPr>
  </w:style>
  <w:style w:type="character" w:styleId="ListLabel873">
    <w:name w:val="ListLabel 873"/>
    <w:qFormat w:val="1"/>
    <w:rPr>
      <w:rFonts w:cs="Wingdings"/>
    </w:rPr>
  </w:style>
  <w:style w:type="character" w:styleId="ListLabel874">
    <w:name w:val="ListLabel 874"/>
    <w:qFormat w:val="1"/>
    <w:rPr>
      <w:rFonts w:ascii="Arial" w:cs="Symbol" w:hAnsi="Arial"/>
      <w:sz w:val="24"/>
    </w:rPr>
  </w:style>
  <w:style w:type="character" w:styleId="ListLabel875">
    <w:name w:val="ListLabel 875"/>
    <w:qFormat w:val="1"/>
    <w:rPr>
      <w:rFonts w:cs="Courier New"/>
    </w:rPr>
  </w:style>
  <w:style w:type="character" w:styleId="ListLabel876">
    <w:name w:val="ListLabel 876"/>
    <w:qFormat w:val="1"/>
    <w:rPr>
      <w:rFonts w:cs="Wingdings"/>
    </w:rPr>
  </w:style>
  <w:style w:type="character" w:styleId="ListLabel877">
    <w:name w:val="ListLabel 877"/>
    <w:qFormat w:val="1"/>
    <w:rPr>
      <w:rFonts w:cs="Symbol"/>
    </w:rPr>
  </w:style>
  <w:style w:type="character" w:styleId="ListLabel878">
    <w:name w:val="ListLabel 878"/>
    <w:qFormat w:val="1"/>
    <w:rPr>
      <w:rFonts w:cs="Courier New"/>
    </w:rPr>
  </w:style>
  <w:style w:type="character" w:styleId="ListLabel879">
    <w:name w:val="ListLabel 879"/>
    <w:qFormat w:val="1"/>
    <w:rPr>
      <w:rFonts w:cs="Wingdings"/>
    </w:rPr>
  </w:style>
  <w:style w:type="character" w:styleId="ListLabel880">
    <w:name w:val="ListLabel 880"/>
    <w:qFormat w:val="1"/>
    <w:rPr>
      <w:rFonts w:cs="Symbol"/>
    </w:rPr>
  </w:style>
  <w:style w:type="character" w:styleId="ListLabel881">
    <w:name w:val="ListLabel 881"/>
    <w:qFormat w:val="1"/>
    <w:rPr>
      <w:rFonts w:cs="Courier New"/>
    </w:rPr>
  </w:style>
  <w:style w:type="character" w:styleId="ListLabel882">
    <w:name w:val="ListLabel 882"/>
    <w:qFormat w:val="1"/>
    <w:rPr>
      <w:rFonts w:cs="Wingdings"/>
    </w:rPr>
  </w:style>
  <w:style w:type="character" w:styleId="ListLabel883">
    <w:name w:val="ListLabel 883"/>
    <w:qFormat w:val="1"/>
    <w:rPr>
      <w:rFonts w:ascii="Arial" w:cs="Symbol" w:hAnsi="Arial"/>
      <w:sz w:val="24"/>
    </w:rPr>
  </w:style>
  <w:style w:type="character" w:styleId="ListLabel884">
    <w:name w:val="ListLabel 884"/>
    <w:qFormat w:val="1"/>
    <w:rPr>
      <w:rFonts w:cs="Courier New"/>
    </w:rPr>
  </w:style>
  <w:style w:type="character" w:styleId="ListLabel885">
    <w:name w:val="ListLabel 885"/>
    <w:qFormat w:val="1"/>
    <w:rPr>
      <w:rFonts w:cs="Wingdings"/>
    </w:rPr>
  </w:style>
  <w:style w:type="character" w:styleId="ListLabel886">
    <w:name w:val="ListLabel 886"/>
    <w:qFormat w:val="1"/>
    <w:rPr>
      <w:rFonts w:cs="Symbol"/>
    </w:rPr>
  </w:style>
  <w:style w:type="character" w:styleId="ListLabel887">
    <w:name w:val="ListLabel 887"/>
    <w:qFormat w:val="1"/>
    <w:rPr>
      <w:rFonts w:cs="Courier New"/>
    </w:rPr>
  </w:style>
  <w:style w:type="character" w:styleId="ListLabel888">
    <w:name w:val="ListLabel 888"/>
    <w:qFormat w:val="1"/>
    <w:rPr>
      <w:rFonts w:cs="Wingdings"/>
    </w:rPr>
  </w:style>
  <w:style w:type="character" w:styleId="ListLabel889">
    <w:name w:val="ListLabel 889"/>
    <w:qFormat w:val="1"/>
    <w:rPr>
      <w:rFonts w:cs="Symbol"/>
    </w:rPr>
  </w:style>
  <w:style w:type="character" w:styleId="ListLabel890">
    <w:name w:val="ListLabel 890"/>
    <w:qFormat w:val="1"/>
    <w:rPr>
      <w:rFonts w:cs="Courier New"/>
    </w:rPr>
  </w:style>
  <w:style w:type="character" w:styleId="ListLabel891">
    <w:name w:val="ListLabel 891"/>
    <w:qFormat w:val="1"/>
    <w:rPr>
      <w:rFonts w:cs="Wingdings"/>
    </w:rPr>
  </w:style>
  <w:style w:type="character" w:styleId="ListLabel892">
    <w:name w:val="ListLabel 892"/>
    <w:qFormat w:val="1"/>
    <w:rPr>
      <w:rFonts w:ascii="Arial" w:cs="Symbol" w:hAnsi="Arial"/>
      <w:sz w:val="24"/>
    </w:rPr>
  </w:style>
  <w:style w:type="character" w:styleId="ListLabel893">
    <w:name w:val="ListLabel 893"/>
    <w:qFormat w:val="1"/>
    <w:rPr>
      <w:rFonts w:cs="Courier New"/>
    </w:rPr>
  </w:style>
  <w:style w:type="character" w:styleId="ListLabel894">
    <w:name w:val="ListLabel 894"/>
    <w:qFormat w:val="1"/>
    <w:rPr>
      <w:rFonts w:cs="Wingdings"/>
    </w:rPr>
  </w:style>
  <w:style w:type="character" w:styleId="ListLabel895">
    <w:name w:val="ListLabel 895"/>
    <w:qFormat w:val="1"/>
    <w:rPr>
      <w:rFonts w:cs="Symbol"/>
    </w:rPr>
  </w:style>
  <w:style w:type="character" w:styleId="ListLabel896">
    <w:name w:val="ListLabel 896"/>
    <w:qFormat w:val="1"/>
    <w:rPr>
      <w:rFonts w:cs="Courier New"/>
    </w:rPr>
  </w:style>
  <w:style w:type="character" w:styleId="ListLabel897">
    <w:name w:val="ListLabel 897"/>
    <w:qFormat w:val="1"/>
    <w:rPr>
      <w:rFonts w:cs="Wingdings"/>
    </w:rPr>
  </w:style>
  <w:style w:type="character" w:styleId="ListLabel898">
    <w:name w:val="ListLabel 898"/>
    <w:qFormat w:val="1"/>
    <w:rPr>
      <w:rFonts w:cs="Symbol"/>
    </w:rPr>
  </w:style>
  <w:style w:type="character" w:styleId="ListLabel899">
    <w:name w:val="ListLabel 899"/>
    <w:qFormat w:val="1"/>
    <w:rPr>
      <w:rFonts w:cs="Courier New"/>
    </w:rPr>
  </w:style>
  <w:style w:type="character" w:styleId="ListLabel900">
    <w:name w:val="ListLabel 900"/>
    <w:qFormat w:val="1"/>
    <w:rPr>
      <w:rFonts w:cs="Wingdings"/>
    </w:rPr>
  </w:style>
  <w:style w:type="character" w:styleId="ListLabel901">
    <w:name w:val="ListLabel 901"/>
    <w:qFormat w:val="1"/>
    <w:rPr>
      <w:rFonts w:ascii="Arial" w:cs="Symbol" w:hAnsi="Arial"/>
      <w:sz w:val="24"/>
    </w:rPr>
  </w:style>
  <w:style w:type="character" w:styleId="ListLabel902">
    <w:name w:val="ListLabel 902"/>
    <w:qFormat w:val="1"/>
    <w:rPr>
      <w:rFonts w:cs="Courier New"/>
    </w:rPr>
  </w:style>
  <w:style w:type="character" w:styleId="ListLabel903">
    <w:name w:val="ListLabel 903"/>
    <w:qFormat w:val="1"/>
    <w:rPr>
      <w:rFonts w:cs="Wingdings"/>
    </w:rPr>
  </w:style>
  <w:style w:type="character" w:styleId="ListLabel904">
    <w:name w:val="ListLabel 904"/>
    <w:qFormat w:val="1"/>
    <w:rPr>
      <w:rFonts w:cs="Symbol"/>
    </w:rPr>
  </w:style>
  <w:style w:type="character" w:styleId="ListLabel905">
    <w:name w:val="ListLabel 905"/>
    <w:qFormat w:val="1"/>
    <w:rPr>
      <w:rFonts w:cs="Courier New"/>
    </w:rPr>
  </w:style>
  <w:style w:type="character" w:styleId="ListLabel906">
    <w:name w:val="ListLabel 906"/>
    <w:qFormat w:val="1"/>
    <w:rPr>
      <w:rFonts w:cs="Wingdings"/>
    </w:rPr>
  </w:style>
  <w:style w:type="character" w:styleId="ListLabel907">
    <w:name w:val="ListLabel 907"/>
    <w:qFormat w:val="1"/>
    <w:rPr>
      <w:rFonts w:cs="Symbol"/>
    </w:rPr>
  </w:style>
  <w:style w:type="character" w:styleId="ListLabel908">
    <w:name w:val="ListLabel 908"/>
    <w:qFormat w:val="1"/>
    <w:rPr>
      <w:rFonts w:cs="Courier New"/>
    </w:rPr>
  </w:style>
  <w:style w:type="character" w:styleId="ListLabel909">
    <w:name w:val="ListLabel 909"/>
    <w:qFormat w:val="1"/>
    <w:rPr>
      <w:rFonts w:cs="Wingdings"/>
    </w:rPr>
  </w:style>
  <w:style w:type="character" w:styleId="ListLabel910">
    <w:name w:val="ListLabel 910"/>
    <w:qFormat w:val="1"/>
    <w:rPr>
      <w:rFonts w:ascii="Arial" w:cs="Symbol" w:hAnsi="Arial"/>
      <w:sz w:val="24"/>
    </w:rPr>
  </w:style>
  <w:style w:type="character" w:styleId="ListLabel911">
    <w:name w:val="ListLabel 911"/>
    <w:qFormat w:val="1"/>
    <w:rPr>
      <w:rFonts w:cs="Courier New"/>
    </w:rPr>
  </w:style>
  <w:style w:type="character" w:styleId="ListLabel912">
    <w:name w:val="ListLabel 912"/>
    <w:qFormat w:val="1"/>
    <w:rPr>
      <w:rFonts w:cs="Wingdings"/>
    </w:rPr>
  </w:style>
  <w:style w:type="character" w:styleId="ListLabel913">
    <w:name w:val="ListLabel 913"/>
    <w:qFormat w:val="1"/>
    <w:rPr>
      <w:rFonts w:cs="Symbol"/>
    </w:rPr>
  </w:style>
  <w:style w:type="character" w:styleId="ListLabel914">
    <w:name w:val="ListLabel 914"/>
    <w:qFormat w:val="1"/>
    <w:rPr>
      <w:rFonts w:cs="Courier New"/>
    </w:rPr>
  </w:style>
  <w:style w:type="character" w:styleId="ListLabel915">
    <w:name w:val="ListLabel 915"/>
    <w:qFormat w:val="1"/>
    <w:rPr>
      <w:rFonts w:cs="Wingdings"/>
    </w:rPr>
  </w:style>
  <w:style w:type="character" w:styleId="ListLabel916">
    <w:name w:val="ListLabel 916"/>
    <w:qFormat w:val="1"/>
    <w:rPr>
      <w:rFonts w:cs="Symbol"/>
    </w:rPr>
  </w:style>
  <w:style w:type="character" w:styleId="ListLabel917">
    <w:name w:val="ListLabel 917"/>
    <w:qFormat w:val="1"/>
    <w:rPr>
      <w:rFonts w:cs="Courier New"/>
    </w:rPr>
  </w:style>
  <w:style w:type="character" w:styleId="ListLabel918">
    <w:name w:val="ListLabel 918"/>
    <w:qFormat w:val="1"/>
    <w:rPr>
      <w:rFonts w:cs="Wingdings"/>
    </w:rPr>
  </w:style>
  <w:style w:type="character" w:styleId="ListLabel919">
    <w:name w:val="ListLabel 919"/>
    <w:qFormat w:val="1"/>
    <w:rPr>
      <w:rFonts w:ascii="Arial" w:cs="Symbol" w:hAnsi="Arial"/>
      <w:sz w:val="24"/>
    </w:rPr>
  </w:style>
  <w:style w:type="character" w:styleId="ListLabel920">
    <w:name w:val="ListLabel 920"/>
    <w:qFormat w:val="1"/>
    <w:rPr>
      <w:rFonts w:cs="Courier New"/>
    </w:rPr>
  </w:style>
  <w:style w:type="character" w:styleId="ListLabel921">
    <w:name w:val="ListLabel 921"/>
    <w:qFormat w:val="1"/>
    <w:rPr>
      <w:rFonts w:cs="Wingdings"/>
    </w:rPr>
  </w:style>
  <w:style w:type="character" w:styleId="ListLabel922">
    <w:name w:val="ListLabel 922"/>
    <w:qFormat w:val="1"/>
    <w:rPr>
      <w:rFonts w:cs="Symbol"/>
    </w:rPr>
  </w:style>
  <w:style w:type="character" w:styleId="ListLabel923">
    <w:name w:val="ListLabel 923"/>
    <w:qFormat w:val="1"/>
    <w:rPr>
      <w:rFonts w:cs="Courier New"/>
    </w:rPr>
  </w:style>
  <w:style w:type="character" w:styleId="ListLabel924">
    <w:name w:val="ListLabel 924"/>
    <w:qFormat w:val="1"/>
    <w:rPr>
      <w:rFonts w:cs="Wingdings"/>
    </w:rPr>
  </w:style>
  <w:style w:type="character" w:styleId="ListLabel925">
    <w:name w:val="ListLabel 925"/>
    <w:qFormat w:val="1"/>
    <w:rPr>
      <w:rFonts w:cs="Symbol"/>
    </w:rPr>
  </w:style>
  <w:style w:type="character" w:styleId="ListLabel926">
    <w:name w:val="ListLabel 926"/>
    <w:qFormat w:val="1"/>
    <w:rPr>
      <w:rFonts w:cs="Courier New"/>
    </w:rPr>
  </w:style>
  <w:style w:type="character" w:styleId="ListLabel927">
    <w:name w:val="ListLabel 927"/>
    <w:qFormat w:val="1"/>
    <w:rPr>
      <w:rFonts w:cs="Wingdings"/>
    </w:rPr>
  </w:style>
  <w:style w:type="character" w:styleId="ListLabel928">
    <w:name w:val="ListLabel 928"/>
    <w:qFormat w:val="1"/>
    <w:rPr>
      <w:rFonts w:ascii="Arial" w:cs="Symbol" w:hAnsi="Arial"/>
      <w:sz w:val="24"/>
    </w:rPr>
  </w:style>
  <w:style w:type="character" w:styleId="ListLabel929">
    <w:name w:val="ListLabel 929"/>
    <w:qFormat w:val="1"/>
    <w:rPr>
      <w:rFonts w:cs="Courier New"/>
    </w:rPr>
  </w:style>
  <w:style w:type="character" w:styleId="ListLabel930">
    <w:name w:val="ListLabel 930"/>
    <w:qFormat w:val="1"/>
    <w:rPr>
      <w:rFonts w:cs="Wingdings"/>
    </w:rPr>
  </w:style>
  <w:style w:type="character" w:styleId="ListLabel931">
    <w:name w:val="ListLabel 931"/>
    <w:qFormat w:val="1"/>
    <w:rPr>
      <w:rFonts w:cs="Symbol"/>
    </w:rPr>
  </w:style>
  <w:style w:type="character" w:styleId="ListLabel932">
    <w:name w:val="ListLabel 932"/>
    <w:qFormat w:val="1"/>
    <w:rPr>
      <w:rFonts w:cs="Courier New"/>
    </w:rPr>
  </w:style>
  <w:style w:type="character" w:styleId="ListLabel933">
    <w:name w:val="ListLabel 933"/>
    <w:qFormat w:val="1"/>
    <w:rPr>
      <w:rFonts w:cs="Wingdings"/>
    </w:rPr>
  </w:style>
  <w:style w:type="character" w:styleId="ListLabel934">
    <w:name w:val="ListLabel 934"/>
    <w:qFormat w:val="1"/>
    <w:rPr>
      <w:rFonts w:cs="Symbol"/>
    </w:rPr>
  </w:style>
  <w:style w:type="character" w:styleId="ListLabel935">
    <w:name w:val="ListLabel 935"/>
    <w:qFormat w:val="1"/>
    <w:rPr>
      <w:rFonts w:cs="Courier New"/>
    </w:rPr>
  </w:style>
  <w:style w:type="character" w:styleId="ListLabel936">
    <w:name w:val="ListLabel 936"/>
    <w:qFormat w:val="1"/>
    <w:rPr>
      <w:rFonts w:cs="Wingdings"/>
    </w:rPr>
  </w:style>
  <w:style w:type="character" w:styleId="ListLabel937">
    <w:name w:val="ListLabel 937"/>
    <w:qFormat w:val="1"/>
    <w:rPr>
      <w:rFonts w:ascii="Arial" w:cs="Wingdings" w:hAnsi="Arial"/>
      <w:sz w:val="24"/>
    </w:rPr>
  </w:style>
  <w:style w:type="character" w:styleId="ListLabel938">
    <w:name w:val="ListLabel 938"/>
    <w:qFormat w:val="1"/>
    <w:rPr>
      <w:rFonts w:cs="Courier New"/>
    </w:rPr>
  </w:style>
  <w:style w:type="character" w:styleId="ListLabel939">
    <w:name w:val="ListLabel 939"/>
    <w:qFormat w:val="1"/>
    <w:rPr>
      <w:rFonts w:cs="Wingdings"/>
    </w:rPr>
  </w:style>
  <w:style w:type="character" w:styleId="ListLabel940">
    <w:name w:val="ListLabel 940"/>
    <w:qFormat w:val="1"/>
    <w:rPr>
      <w:rFonts w:cs="Symbol"/>
    </w:rPr>
  </w:style>
  <w:style w:type="character" w:styleId="ListLabel941">
    <w:name w:val="ListLabel 941"/>
    <w:qFormat w:val="1"/>
    <w:rPr>
      <w:rFonts w:cs="Courier New"/>
    </w:rPr>
  </w:style>
  <w:style w:type="character" w:styleId="ListLabel942">
    <w:name w:val="ListLabel 942"/>
    <w:qFormat w:val="1"/>
    <w:rPr>
      <w:rFonts w:cs="Wingdings"/>
    </w:rPr>
  </w:style>
  <w:style w:type="character" w:styleId="ListLabel943">
    <w:name w:val="ListLabel 943"/>
    <w:qFormat w:val="1"/>
    <w:rPr>
      <w:rFonts w:cs="Symbol"/>
    </w:rPr>
  </w:style>
  <w:style w:type="character" w:styleId="ListLabel944">
    <w:name w:val="ListLabel 944"/>
    <w:qFormat w:val="1"/>
    <w:rPr>
      <w:rFonts w:cs="Courier New"/>
    </w:rPr>
  </w:style>
  <w:style w:type="character" w:styleId="ListLabel945">
    <w:name w:val="ListLabel 945"/>
    <w:qFormat w:val="1"/>
    <w:rPr>
      <w:rFonts w:cs="Wingdings"/>
    </w:rPr>
  </w:style>
  <w:style w:type="character" w:styleId="ListLabel946">
    <w:name w:val="ListLabel 946"/>
    <w:qFormat w:val="1"/>
    <w:rPr>
      <w:rFonts w:cs="Courier New"/>
    </w:rPr>
  </w:style>
  <w:style w:type="character" w:styleId="ListLabel947">
    <w:name w:val="ListLabel 947"/>
    <w:qFormat w:val="1"/>
    <w:rPr>
      <w:rFonts w:cs="Wingdings"/>
    </w:rPr>
  </w:style>
  <w:style w:type="character" w:styleId="ListLabel948">
    <w:name w:val="ListLabel 948"/>
    <w:qFormat w:val="1"/>
    <w:rPr>
      <w:rFonts w:cs="Symbol"/>
    </w:rPr>
  </w:style>
  <w:style w:type="character" w:styleId="ListLabel949">
    <w:name w:val="ListLabel 949"/>
    <w:qFormat w:val="1"/>
    <w:rPr>
      <w:rFonts w:cs="Courier New"/>
    </w:rPr>
  </w:style>
  <w:style w:type="character" w:styleId="ListLabel950">
    <w:name w:val="ListLabel 950"/>
    <w:qFormat w:val="1"/>
    <w:rPr>
      <w:rFonts w:cs="Wingdings"/>
    </w:rPr>
  </w:style>
  <w:style w:type="character" w:styleId="ListLabel951">
    <w:name w:val="ListLabel 951"/>
    <w:qFormat w:val="1"/>
    <w:rPr>
      <w:rFonts w:cs="Symbol"/>
    </w:rPr>
  </w:style>
  <w:style w:type="character" w:styleId="ListLabel952">
    <w:name w:val="ListLabel 952"/>
    <w:qFormat w:val="1"/>
    <w:rPr>
      <w:rFonts w:cs="Courier New"/>
    </w:rPr>
  </w:style>
  <w:style w:type="character" w:styleId="ListLabel953">
    <w:name w:val="ListLabel 953"/>
    <w:qFormat w:val="1"/>
    <w:rPr>
      <w:rFonts w:cs="Wingdings"/>
    </w:rPr>
  </w:style>
  <w:style w:type="character" w:styleId="ListLabel954">
    <w:name w:val="ListLabel 954"/>
    <w:qFormat w:val="1"/>
    <w:rPr>
      <w:rFonts w:ascii="Arial" w:cs="OpenSymbol" w:hAnsi="Arial"/>
      <w:sz w:val="24"/>
    </w:rPr>
  </w:style>
  <w:style w:type="character" w:styleId="ListLabel955">
    <w:name w:val="ListLabel 955"/>
    <w:qFormat w:val="1"/>
    <w:rPr>
      <w:rFonts w:cs="OpenSymbol"/>
    </w:rPr>
  </w:style>
  <w:style w:type="character" w:styleId="ListLabel956">
    <w:name w:val="ListLabel 956"/>
    <w:qFormat w:val="1"/>
    <w:rPr>
      <w:rFonts w:cs="OpenSymbol"/>
    </w:rPr>
  </w:style>
  <w:style w:type="character" w:styleId="ListLabel957">
    <w:name w:val="ListLabel 957"/>
    <w:qFormat w:val="1"/>
    <w:rPr>
      <w:rFonts w:cs="OpenSymbol"/>
    </w:rPr>
  </w:style>
  <w:style w:type="character" w:styleId="ListLabel958">
    <w:name w:val="ListLabel 958"/>
    <w:qFormat w:val="1"/>
    <w:rPr>
      <w:rFonts w:cs="OpenSymbol"/>
    </w:rPr>
  </w:style>
  <w:style w:type="character" w:styleId="ListLabel959">
    <w:name w:val="ListLabel 959"/>
    <w:qFormat w:val="1"/>
    <w:rPr>
      <w:rFonts w:cs="OpenSymbol"/>
    </w:rPr>
  </w:style>
  <w:style w:type="character" w:styleId="ListLabel960">
    <w:name w:val="ListLabel 960"/>
    <w:qFormat w:val="1"/>
    <w:rPr>
      <w:rFonts w:cs="OpenSymbol"/>
    </w:rPr>
  </w:style>
  <w:style w:type="character" w:styleId="ListLabel961">
    <w:name w:val="ListLabel 961"/>
    <w:qFormat w:val="1"/>
    <w:rPr>
      <w:rFonts w:cs="OpenSymbol"/>
    </w:rPr>
  </w:style>
  <w:style w:type="character" w:styleId="ListLabel962">
    <w:name w:val="ListLabel 962"/>
    <w:qFormat w:val="1"/>
    <w:rPr>
      <w:rFonts w:cs="OpenSymbol"/>
    </w:rPr>
  </w:style>
  <w:style w:type="character" w:styleId="ListLabel963">
    <w:name w:val="ListLabel 963"/>
    <w:qFormat w:val="1"/>
    <w:rPr>
      <w:rFonts w:ascii="Arial" w:cs="Wingdings" w:hAnsi="Arial"/>
      <w:sz w:val="24"/>
    </w:rPr>
  </w:style>
  <w:style w:type="character" w:styleId="ListLabel964">
    <w:name w:val="ListLabel 964"/>
    <w:qFormat w:val="1"/>
    <w:rPr>
      <w:rFonts w:cs="Courier New"/>
    </w:rPr>
  </w:style>
  <w:style w:type="character" w:styleId="ListLabel965">
    <w:name w:val="ListLabel 965"/>
    <w:qFormat w:val="1"/>
    <w:rPr>
      <w:rFonts w:cs="Wingdings"/>
    </w:rPr>
  </w:style>
  <w:style w:type="character" w:styleId="ListLabel966">
    <w:name w:val="ListLabel 966"/>
    <w:qFormat w:val="1"/>
    <w:rPr>
      <w:rFonts w:cs="Symbol"/>
    </w:rPr>
  </w:style>
  <w:style w:type="character" w:styleId="ListLabel967">
    <w:name w:val="ListLabel 967"/>
    <w:qFormat w:val="1"/>
    <w:rPr>
      <w:rFonts w:cs="Courier New"/>
    </w:rPr>
  </w:style>
  <w:style w:type="character" w:styleId="ListLabel968">
    <w:name w:val="ListLabel 968"/>
    <w:qFormat w:val="1"/>
    <w:rPr>
      <w:rFonts w:cs="Wingdings"/>
    </w:rPr>
  </w:style>
  <w:style w:type="character" w:styleId="ListLabel969">
    <w:name w:val="ListLabel 969"/>
    <w:qFormat w:val="1"/>
    <w:rPr>
      <w:rFonts w:cs="Symbol"/>
    </w:rPr>
  </w:style>
  <w:style w:type="character" w:styleId="ListLabel970">
    <w:name w:val="ListLabel 970"/>
    <w:qFormat w:val="1"/>
    <w:rPr>
      <w:rFonts w:cs="Courier New"/>
    </w:rPr>
  </w:style>
  <w:style w:type="character" w:styleId="ListLabel971">
    <w:name w:val="ListLabel 971"/>
    <w:qFormat w:val="1"/>
    <w:rPr>
      <w:rFonts w:cs="Wingdings"/>
    </w:rPr>
  </w:style>
  <w:style w:type="character" w:styleId="ListLabel972">
    <w:name w:val="ListLabel 972"/>
    <w:qFormat w:val="1"/>
    <w:rPr>
      <w:rFonts w:ascii="Arial" w:cs="Wingdings" w:hAnsi="Arial"/>
      <w:sz w:val="24"/>
    </w:rPr>
  </w:style>
  <w:style w:type="character" w:styleId="ListLabel973">
    <w:name w:val="ListLabel 973"/>
    <w:qFormat w:val="1"/>
    <w:rPr>
      <w:rFonts w:cs="Courier New"/>
    </w:rPr>
  </w:style>
  <w:style w:type="character" w:styleId="ListLabel974">
    <w:name w:val="ListLabel 974"/>
    <w:qFormat w:val="1"/>
    <w:rPr>
      <w:rFonts w:cs="Wingdings"/>
    </w:rPr>
  </w:style>
  <w:style w:type="character" w:styleId="ListLabel975">
    <w:name w:val="ListLabel 975"/>
    <w:qFormat w:val="1"/>
    <w:rPr>
      <w:rFonts w:cs="Symbol"/>
    </w:rPr>
  </w:style>
  <w:style w:type="character" w:styleId="ListLabel976">
    <w:name w:val="ListLabel 976"/>
    <w:qFormat w:val="1"/>
    <w:rPr>
      <w:rFonts w:cs="Courier New"/>
    </w:rPr>
  </w:style>
  <w:style w:type="character" w:styleId="ListLabel977">
    <w:name w:val="ListLabel 977"/>
    <w:qFormat w:val="1"/>
    <w:rPr>
      <w:rFonts w:cs="Wingdings"/>
    </w:rPr>
  </w:style>
  <w:style w:type="character" w:styleId="ListLabel978">
    <w:name w:val="ListLabel 978"/>
    <w:qFormat w:val="1"/>
    <w:rPr>
      <w:rFonts w:cs="Symbol"/>
    </w:rPr>
  </w:style>
  <w:style w:type="character" w:styleId="ListLabel979">
    <w:name w:val="ListLabel 979"/>
    <w:qFormat w:val="1"/>
    <w:rPr>
      <w:rFonts w:cs="Courier New"/>
    </w:rPr>
  </w:style>
  <w:style w:type="character" w:styleId="ListLabel980">
    <w:name w:val="ListLabel 980"/>
    <w:qFormat w:val="1"/>
    <w:rPr>
      <w:rFonts w:cs="Wingdings"/>
    </w:rPr>
  </w:style>
  <w:style w:type="character" w:styleId="ListLabel981">
    <w:name w:val="ListLabel 981"/>
    <w:qFormat w:val="1"/>
    <w:rPr>
      <w:rFonts w:ascii="Arial" w:cs="Symbol" w:hAnsi="Arial"/>
      <w:sz w:val="24"/>
    </w:rPr>
  </w:style>
  <w:style w:type="character" w:styleId="ListLabel982">
    <w:name w:val="ListLabel 982"/>
    <w:qFormat w:val="1"/>
    <w:rPr>
      <w:rFonts w:cs="Courier New"/>
    </w:rPr>
  </w:style>
  <w:style w:type="character" w:styleId="ListLabel983">
    <w:name w:val="ListLabel 983"/>
    <w:qFormat w:val="1"/>
    <w:rPr>
      <w:rFonts w:cs="Wingdings"/>
    </w:rPr>
  </w:style>
  <w:style w:type="character" w:styleId="ListLabel984">
    <w:name w:val="ListLabel 984"/>
    <w:qFormat w:val="1"/>
    <w:rPr>
      <w:rFonts w:cs="Symbol"/>
    </w:rPr>
  </w:style>
  <w:style w:type="character" w:styleId="ListLabel985">
    <w:name w:val="ListLabel 985"/>
    <w:qFormat w:val="1"/>
    <w:rPr>
      <w:rFonts w:cs="Courier New"/>
    </w:rPr>
  </w:style>
  <w:style w:type="character" w:styleId="ListLabel986">
    <w:name w:val="ListLabel 986"/>
    <w:qFormat w:val="1"/>
    <w:rPr>
      <w:rFonts w:cs="Wingdings"/>
    </w:rPr>
  </w:style>
  <w:style w:type="character" w:styleId="ListLabel987">
    <w:name w:val="ListLabel 987"/>
    <w:qFormat w:val="1"/>
    <w:rPr>
      <w:rFonts w:cs="Symbol"/>
    </w:rPr>
  </w:style>
  <w:style w:type="character" w:styleId="ListLabel988">
    <w:name w:val="ListLabel 988"/>
    <w:qFormat w:val="1"/>
    <w:rPr>
      <w:rFonts w:cs="Courier New"/>
    </w:rPr>
  </w:style>
  <w:style w:type="character" w:styleId="ListLabel989">
    <w:name w:val="ListLabel 989"/>
    <w:qFormat w:val="1"/>
    <w:rPr>
      <w:rFonts w:cs="Wingdings"/>
    </w:rPr>
  </w:style>
  <w:style w:type="character" w:styleId="ListLabel990">
    <w:name w:val="ListLabel 990"/>
    <w:qFormat w:val="1"/>
    <w:rPr>
      <w:rFonts w:ascii="Arial" w:cs="Symbol" w:hAnsi="Arial"/>
      <w:sz w:val="24"/>
    </w:rPr>
  </w:style>
  <w:style w:type="character" w:styleId="ListLabel991">
    <w:name w:val="ListLabel 991"/>
    <w:qFormat w:val="1"/>
    <w:rPr>
      <w:rFonts w:cs="Courier New"/>
    </w:rPr>
  </w:style>
  <w:style w:type="character" w:styleId="ListLabel992">
    <w:name w:val="ListLabel 992"/>
    <w:qFormat w:val="1"/>
    <w:rPr>
      <w:rFonts w:cs="Wingdings"/>
    </w:rPr>
  </w:style>
  <w:style w:type="character" w:styleId="ListLabel993">
    <w:name w:val="ListLabel 993"/>
    <w:qFormat w:val="1"/>
    <w:rPr>
      <w:rFonts w:cs="Symbol"/>
    </w:rPr>
  </w:style>
  <w:style w:type="character" w:styleId="ListLabel994">
    <w:name w:val="ListLabel 994"/>
    <w:qFormat w:val="1"/>
    <w:rPr>
      <w:rFonts w:cs="Courier New"/>
    </w:rPr>
  </w:style>
  <w:style w:type="character" w:styleId="ListLabel995">
    <w:name w:val="ListLabel 995"/>
    <w:qFormat w:val="1"/>
    <w:rPr>
      <w:rFonts w:cs="Wingdings"/>
    </w:rPr>
  </w:style>
  <w:style w:type="character" w:styleId="ListLabel996">
    <w:name w:val="ListLabel 996"/>
    <w:qFormat w:val="1"/>
    <w:rPr>
      <w:rFonts w:cs="Symbol"/>
    </w:rPr>
  </w:style>
  <w:style w:type="character" w:styleId="ListLabel997">
    <w:name w:val="ListLabel 997"/>
    <w:qFormat w:val="1"/>
    <w:rPr>
      <w:rFonts w:cs="Courier New"/>
    </w:rPr>
  </w:style>
  <w:style w:type="character" w:styleId="ListLabel998">
    <w:name w:val="ListLabel 998"/>
    <w:qFormat w:val="1"/>
    <w:rPr>
      <w:rFonts w:cs="Wingdings"/>
    </w:rPr>
  </w:style>
  <w:style w:type="character" w:styleId="ListLabel999">
    <w:name w:val="ListLabel 999"/>
    <w:qFormat w:val="1"/>
    <w:rPr>
      <w:rFonts w:ascii="Arial" w:cs="Symbol" w:hAnsi="Arial"/>
      <w:sz w:val="24"/>
    </w:rPr>
  </w:style>
  <w:style w:type="character" w:styleId="ListLabel1000">
    <w:name w:val="ListLabel 1000"/>
    <w:qFormat w:val="1"/>
    <w:rPr>
      <w:rFonts w:cs="Courier New"/>
    </w:rPr>
  </w:style>
  <w:style w:type="character" w:styleId="ListLabel1001">
    <w:name w:val="ListLabel 1001"/>
    <w:qFormat w:val="1"/>
    <w:rPr>
      <w:rFonts w:cs="Wingdings"/>
    </w:rPr>
  </w:style>
  <w:style w:type="character" w:styleId="ListLabel1002">
    <w:name w:val="ListLabel 1002"/>
    <w:qFormat w:val="1"/>
    <w:rPr>
      <w:rFonts w:cs="Symbol"/>
    </w:rPr>
  </w:style>
  <w:style w:type="character" w:styleId="ListLabel1003">
    <w:name w:val="ListLabel 1003"/>
    <w:qFormat w:val="1"/>
    <w:rPr>
      <w:rFonts w:cs="Courier New"/>
    </w:rPr>
  </w:style>
  <w:style w:type="character" w:styleId="ListLabel1004">
    <w:name w:val="ListLabel 1004"/>
    <w:qFormat w:val="1"/>
    <w:rPr>
      <w:rFonts w:cs="Wingdings"/>
    </w:rPr>
  </w:style>
  <w:style w:type="character" w:styleId="ListLabel1005">
    <w:name w:val="ListLabel 1005"/>
    <w:qFormat w:val="1"/>
    <w:rPr>
      <w:rFonts w:cs="Symbol"/>
    </w:rPr>
  </w:style>
  <w:style w:type="character" w:styleId="ListLabel1006">
    <w:name w:val="ListLabel 1006"/>
    <w:qFormat w:val="1"/>
    <w:rPr>
      <w:rFonts w:cs="Courier New"/>
    </w:rPr>
  </w:style>
  <w:style w:type="character" w:styleId="ListLabel1007">
    <w:name w:val="ListLabel 1007"/>
    <w:qFormat w:val="1"/>
    <w:rPr>
      <w:rFonts w:cs="Wingdings"/>
    </w:rPr>
  </w:style>
  <w:style w:type="character" w:styleId="ListLabel1008">
    <w:name w:val="ListLabel 1008"/>
    <w:qFormat w:val="1"/>
    <w:rPr>
      <w:rFonts w:ascii="Arial" w:cs="Symbol" w:hAnsi="Arial"/>
      <w:sz w:val="24"/>
    </w:rPr>
  </w:style>
  <w:style w:type="character" w:styleId="ListLabel1009">
    <w:name w:val="ListLabel 1009"/>
    <w:qFormat w:val="1"/>
    <w:rPr>
      <w:rFonts w:cs="Courier New"/>
    </w:rPr>
  </w:style>
  <w:style w:type="character" w:styleId="ListLabel1010">
    <w:name w:val="ListLabel 1010"/>
    <w:qFormat w:val="1"/>
    <w:rPr>
      <w:rFonts w:cs="Wingdings"/>
    </w:rPr>
  </w:style>
  <w:style w:type="character" w:styleId="ListLabel1011">
    <w:name w:val="ListLabel 1011"/>
    <w:qFormat w:val="1"/>
    <w:rPr>
      <w:rFonts w:cs="Symbol"/>
    </w:rPr>
  </w:style>
  <w:style w:type="character" w:styleId="ListLabel1012">
    <w:name w:val="ListLabel 1012"/>
    <w:qFormat w:val="1"/>
    <w:rPr>
      <w:rFonts w:cs="Courier New"/>
    </w:rPr>
  </w:style>
  <w:style w:type="character" w:styleId="ListLabel1013">
    <w:name w:val="ListLabel 1013"/>
    <w:qFormat w:val="1"/>
    <w:rPr>
      <w:rFonts w:cs="Wingdings"/>
    </w:rPr>
  </w:style>
  <w:style w:type="character" w:styleId="ListLabel1014">
    <w:name w:val="ListLabel 1014"/>
    <w:qFormat w:val="1"/>
    <w:rPr>
      <w:rFonts w:cs="Symbol"/>
    </w:rPr>
  </w:style>
  <w:style w:type="character" w:styleId="ListLabel1015">
    <w:name w:val="ListLabel 1015"/>
    <w:qFormat w:val="1"/>
    <w:rPr>
      <w:rFonts w:cs="Courier New"/>
    </w:rPr>
  </w:style>
  <w:style w:type="character" w:styleId="ListLabel1016">
    <w:name w:val="ListLabel 1016"/>
    <w:qFormat w:val="1"/>
    <w:rPr>
      <w:rFonts w:cs="Wingdings"/>
    </w:rPr>
  </w:style>
  <w:style w:type="character" w:styleId="ListLabel1017">
    <w:name w:val="ListLabel 1017"/>
    <w:qFormat w:val="1"/>
    <w:rPr>
      <w:rFonts w:ascii="Arial" w:cs="Symbol" w:hAnsi="Arial"/>
      <w:sz w:val="24"/>
    </w:rPr>
  </w:style>
  <w:style w:type="character" w:styleId="ListLabel1018">
    <w:name w:val="ListLabel 1018"/>
    <w:qFormat w:val="1"/>
    <w:rPr>
      <w:rFonts w:cs="Courier New"/>
    </w:rPr>
  </w:style>
  <w:style w:type="character" w:styleId="ListLabel1019">
    <w:name w:val="ListLabel 1019"/>
    <w:qFormat w:val="1"/>
    <w:rPr>
      <w:rFonts w:cs="Wingdings"/>
    </w:rPr>
  </w:style>
  <w:style w:type="character" w:styleId="ListLabel1020">
    <w:name w:val="ListLabel 1020"/>
    <w:qFormat w:val="1"/>
    <w:rPr>
      <w:rFonts w:cs="Symbol"/>
    </w:rPr>
  </w:style>
  <w:style w:type="character" w:styleId="ListLabel1021">
    <w:name w:val="ListLabel 1021"/>
    <w:qFormat w:val="1"/>
    <w:rPr>
      <w:rFonts w:cs="Courier New"/>
    </w:rPr>
  </w:style>
  <w:style w:type="character" w:styleId="ListLabel1022">
    <w:name w:val="ListLabel 1022"/>
    <w:qFormat w:val="1"/>
    <w:rPr>
      <w:rFonts w:cs="Wingdings"/>
    </w:rPr>
  </w:style>
  <w:style w:type="character" w:styleId="ListLabel1023">
    <w:name w:val="ListLabel 1023"/>
    <w:qFormat w:val="1"/>
    <w:rPr>
      <w:rFonts w:cs="Symbol"/>
    </w:rPr>
  </w:style>
  <w:style w:type="character" w:styleId="ListLabel1024">
    <w:name w:val="ListLabel 1024"/>
    <w:qFormat w:val="1"/>
    <w:rPr>
      <w:rFonts w:cs="Courier New"/>
    </w:rPr>
  </w:style>
  <w:style w:type="character" w:styleId="ListLabel1025">
    <w:name w:val="ListLabel 1025"/>
    <w:qFormat w:val="1"/>
    <w:rPr>
      <w:rFonts w:cs="Wingdings"/>
    </w:rPr>
  </w:style>
  <w:style w:type="character" w:styleId="ListLabel1026">
    <w:name w:val="ListLabel 1026"/>
    <w:qFormat w:val="1"/>
    <w:rPr>
      <w:rFonts w:ascii="Arial" w:cs="Symbol" w:hAnsi="Arial"/>
      <w:sz w:val="24"/>
    </w:rPr>
  </w:style>
  <w:style w:type="character" w:styleId="ListLabel1027">
    <w:name w:val="ListLabel 1027"/>
    <w:qFormat w:val="1"/>
    <w:rPr>
      <w:rFonts w:cs="Courier New"/>
    </w:rPr>
  </w:style>
  <w:style w:type="character" w:styleId="ListLabel1028">
    <w:name w:val="ListLabel 1028"/>
    <w:qFormat w:val="1"/>
    <w:rPr>
      <w:rFonts w:cs="Wingdings"/>
    </w:rPr>
  </w:style>
  <w:style w:type="character" w:styleId="ListLabel1029">
    <w:name w:val="ListLabel 1029"/>
    <w:qFormat w:val="1"/>
    <w:rPr>
      <w:rFonts w:cs="Symbol"/>
    </w:rPr>
  </w:style>
  <w:style w:type="character" w:styleId="ListLabel1030">
    <w:name w:val="ListLabel 1030"/>
    <w:qFormat w:val="1"/>
    <w:rPr>
      <w:rFonts w:cs="Courier New"/>
    </w:rPr>
  </w:style>
  <w:style w:type="character" w:styleId="ListLabel1031">
    <w:name w:val="ListLabel 1031"/>
    <w:qFormat w:val="1"/>
    <w:rPr>
      <w:rFonts w:cs="Wingdings"/>
    </w:rPr>
  </w:style>
  <w:style w:type="character" w:styleId="ListLabel1032">
    <w:name w:val="ListLabel 1032"/>
    <w:qFormat w:val="1"/>
    <w:rPr>
      <w:rFonts w:cs="Symbol"/>
    </w:rPr>
  </w:style>
  <w:style w:type="character" w:styleId="ListLabel1033">
    <w:name w:val="ListLabel 1033"/>
    <w:qFormat w:val="1"/>
    <w:rPr>
      <w:rFonts w:cs="Courier New"/>
    </w:rPr>
  </w:style>
  <w:style w:type="character" w:styleId="ListLabel1034">
    <w:name w:val="ListLabel 1034"/>
    <w:qFormat w:val="1"/>
    <w:rPr>
      <w:rFonts w:cs="Wingdings"/>
    </w:rPr>
  </w:style>
  <w:style w:type="character" w:styleId="ListLabel1035">
    <w:name w:val="ListLabel 1035"/>
    <w:qFormat w:val="1"/>
    <w:rPr>
      <w:rFonts w:ascii="Arial" w:cs="Symbol" w:hAnsi="Arial"/>
      <w:sz w:val="24"/>
    </w:rPr>
  </w:style>
  <w:style w:type="character" w:styleId="ListLabel1036">
    <w:name w:val="ListLabel 1036"/>
    <w:qFormat w:val="1"/>
    <w:rPr>
      <w:rFonts w:cs="Courier New"/>
    </w:rPr>
  </w:style>
  <w:style w:type="character" w:styleId="ListLabel1037">
    <w:name w:val="ListLabel 1037"/>
    <w:qFormat w:val="1"/>
    <w:rPr>
      <w:rFonts w:cs="Wingdings"/>
    </w:rPr>
  </w:style>
  <w:style w:type="character" w:styleId="ListLabel1038">
    <w:name w:val="ListLabel 1038"/>
    <w:qFormat w:val="1"/>
    <w:rPr>
      <w:rFonts w:cs="Symbol"/>
    </w:rPr>
  </w:style>
  <w:style w:type="character" w:styleId="ListLabel1039">
    <w:name w:val="ListLabel 1039"/>
    <w:qFormat w:val="1"/>
    <w:rPr>
      <w:rFonts w:cs="Courier New"/>
    </w:rPr>
  </w:style>
  <w:style w:type="character" w:styleId="ListLabel1040">
    <w:name w:val="ListLabel 1040"/>
    <w:qFormat w:val="1"/>
    <w:rPr>
      <w:rFonts w:cs="Wingdings"/>
    </w:rPr>
  </w:style>
  <w:style w:type="character" w:styleId="ListLabel1041">
    <w:name w:val="ListLabel 1041"/>
    <w:qFormat w:val="1"/>
    <w:rPr>
      <w:rFonts w:cs="Symbol"/>
    </w:rPr>
  </w:style>
  <w:style w:type="character" w:styleId="ListLabel1042">
    <w:name w:val="ListLabel 1042"/>
    <w:qFormat w:val="1"/>
    <w:rPr>
      <w:rFonts w:cs="Courier New"/>
    </w:rPr>
  </w:style>
  <w:style w:type="character" w:styleId="ListLabel1043">
    <w:name w:val="ListLabel 1043"/>
    <w:qFormat w:val="1"/>
    <w:rPr>
      <w:rFonts w:cs="Wingdings"/>
    </w:rPr>
  </w:style>
  <w:style w:type="character" w:styleId="ListLabel1044">
    <w:name w:val="ListLabel 1044"/>
    <w:qFormat w:val="1"/>
    <w:rPr>
      <w:rFonts w:ascii="Arial" w:cs="Symbol" w:hAnsi="Arial"/>
      <w:sz w:val="24"/>
    </w:rPr>
  </w:style>
  <w:style w:type="character" w:styleId="ListLabel1045">
    <w:name w:val="ListLabel 1045"/>
    <w:qFormat w:val="1"/>
    <w:rPr>
      <w:rFonts w:cs="Courier New"/>
    </w:rPr>
  </w:style>
  <w:style w:type="character" w:styleId="ListLabel1046">
    <w:name w:val="ListLabel 1046"/>
    <w:qFormat w:val="1"/>
    <w:rPr>
      <w:rFonts w:cs="Wingdings"/>
    </w:rPr>
  </w:style>
  <w:style w:type="character" w:styleId="ListLabel1047">
    <w:name w:val="ListLabel 1047"/>
    <w:qFormat w:val="1"/>
    <w:rPr>
      <w:rFonts w:cs="Symbol"/>
    </w:rPr>
  </w:style>
  <w:style w:type="character" w:styleId="ListLabel1048">
    <w:name w:val="ListLabel 1048"/>
    <w:qFormat w:val="1"/>
    <w:rPr>
      <w:rFonts w:cs="Courier New"/>
    </w:rPr>
  </w:style>
  <w:style w:type="character" w:styleId="ListLabel1049">
    <w:name w:val="ListLabel 1049"/>
    <w:qFormat w:val="1"/>
    <w:rPr>
      <w:rFonts w:cs="Wingdings"/>
    </w:rPr>
  </w:style>
  <w:style w:type="character" w:styleId="ListLabel1050">
    <w:name w:val="ListLabel 1050"/>
    <w:qFormat w:val="1"/>
    <w:rPr>
      <w:rFonts w:cs="Symbol"/>
    </w:rPr>
  </w:style>
  <w:style w:type="character" w:styleId="ListLabel1051">
    <w:name w:val="ListLabel 1051"/>
    <w:qFormat w:val="1"/>
    <w:rPr>
      <w:rFonts w:cs="Courier New"/>
    </w:rPr>
  </w:style>
  <w:style w:type="character" w:styleId="ListLabel1052">
    <w:name w:val="ListLabel 1052"/>
    <w:qFormat w:val="1"/>
    <w:rPr>
      <w:rFonts w:cs="Wingdings"/>
    </w:rPr>
  </w:style>
  <w:style w:type="character" w:styleId="ListLabel1053">
    <w:name w:val="ListLabel 1053"/>
    <w:qFormat w:val="1"/>
    <w:rPr>
      <w:rFonts w:ascii="Arial" w:cs="Wingdings" w:hAnsi="Arial"/>
      <w:sz w:val="24"/>
    </w:rPr>
  </w:style>
  <w:style w:type="character" w:styleId="ListLabel1054">
    <w:name w:val="ListLabel 1054"/>
    <w:qFormat w:val="1"/>
    <w:rPr>
      <w:rFonts w:cs="Courier New"/>
    </w:rPr>
  </w:style>
  <w:style w:type="character" w:styleId="ListLabel1055">
    <w:name w:val="ListLabel 1055"/>
    <w:qFormat w:val="1"/>
    <w:rPr>
      <w:rFonts w:cs="Wingdings"/>
    </w:rPr>
  </w:style>
  <w:style w:type="character" w:styleId="ListLabel1056">
    <w:name w:val="ListLabel 1056"/>
    <w:qFormat w:val="1"/>
    <w:rPr>
      <w:rFonts w:cs="Symbol"/>
    </w:rPr>
  </w:style>
  <w:style w:type="character" w:styleId="ListLabel1057">
    <w:name w:val="ListLabel 1057"/>
    <w:qFormat w:val="1"/>
    <w:rPr>
      <w:rFonts w:cs="Courier New"/>
    </w:rPr>
  </w:style>
  <w:style w:type="character" w:styleId="ListLabel1058">
    <w:name w:val="ListLabel 1058"/>
    <w:qFormat w:val="1"/>
    <w:rPr>
      <w:rFonts w:cs="Wingdings"/>
    </w:rPr>
  </w:style>
  <w:style w:type="character" w:styleId="ListLabel1059">
    <w:name w:val="ListLabel 1059"/>
    <w:qFormat w:val="1"/>
    <w:rPr>
      <w:rFonts w:cs="Symbol"/>
    </w:rPr>
  </w:style>
  <w:style w:type="character" w:styleId="ListLabel1060">
    <w:name w:val="ListLabel 1060"/>
    <w:qFormat w:val="1"/>
    <w:rPr>
      <w:rFonts w:cs="Courier New"/>
    </w:rPr>
  </w:style>
  <w:style w:type="character" w:styleId="ListLabel1061">
    <w:name w:val="ListLabel 1061"/>
    <w:qFormat w:val="1"/>
    <w:rPr>
      <w:rFonts w:cs="Wingdings"/>
    </w:rPr>
  </w:style>
  <w:style w:type="character" w:styleId="ListLabel1062">
    <w:name w:val="ListLabel 1062"/>
    <w:qFormat w:val="1"/>
    <w:rPr>
      <w:rFonts w:cs="Courier New"/>
    </w:rPr>
  </w:style>
  <w:style w:type="character" w:styleId="ListLabel1063">
    <w:name w:val="ListLabel 1063"/>
    <w:qFormat w:val="1"/>
    <w:rPr>
      <w:rFonts w:cs="Wingdings"/>
    </w:rPr>
  </w:style>
  <w:style w:type="character" w:styleId="ListLabel1064">
    <w:name w:val="ListLabel 1064"/>
    <w:qFormat w:val="1"/>
    <w:rPr>
      <w:rFonts w:cs="Symbol"/>
    </w:rPr>
  </w:style>
  <w:style w:type="character" w:styleId="ListLabel1065">
    <w:name w:val="ListLabel 1065"/>
    <w:qFormat w:val="1"/>
    <w:rPr>
      <w:rFonts w:cs="Courier New"/>
    </w:rPr>
  </w:style>
  <w:style w:type="character" w:styleId="ListLabel1066">
    <w:name w:val="ListLabel 1066"/>
    <w:qFormat w:val="1"/>
    <w:rPr>
      <w:rFonts w:cs="Wingdings"/>
    </w:rPr>
  </w:style>
  <w:style w:type="character" w:styleId="ListLabel1067">
    <w:name w:val="ListLabel 1067"/>
    <w:qFormat w:val="1"/>
    <w:rPr>
      <w:rFonts w:cs="Symbol"/>
    </w:rPr>
  </w:style>
  <w:style w:type="character" w:styleId="ListLabel1068">
    <w:name w:val="ListLabel 1068"/>
    <w:qFormat w:val="1"/>
    <w:rPr>
      <w:rFonts w:cs="Courier New"/>
    </w:rPr>
  </w:style>
  <w:style w:type="character" w:styleId="ListLabel1069">
    <w:name w:val="ListLabel 1069"/>
    <w:qFormat w:val="1"/>
    <w:rPr>
      <w:rFonts w:cs="Wingdings"/>
    </w:rPr>
  </w:style>
  <w:style w:type="character" w:styleId="ListLabel1070">
    <w:name w:val="ListLabel 1070"/>
    <w:qFormat w:val="1"/>
    <w:rPr>
      <w:rFonts w:ascii="Arial" w:cs="OpenSymbol" w:hAnsi="Arial"/>
      <w:sz w:val="24"/>
    </w:rPr>
  </w:style>
  <w:style w:type="character" w:styleId="ListLabel1071">
    <w:name w:val="ListLabel 1071"/>
    <w:qFormat w:val="1"/>
    <w:rPr>
      <w:rFonts w:cs="OpenSymbol"/>
    </w:rPr>
  </w:style>
  <w:style w:type="character" w:styleId="ListLabel1072">
    <w:name w:val="ListLabel 1072"/>
    <w:qFormat w:val="1"/>
    <w:rPr>
      <w:rFonts w:cs="OpenSymbol"/>
    </w:rPr>
  </w:style>
  <w:style w:type="character" w:styleId="ListLabel1073">
    <w:name w:val="ListLabel 1073"/>
    <w:qFormat w:val="1"/>
    <w:rPr>
      <w:rFonts w:cs="OpenSymbol"/>
    </w:rPr>
  </w:style>
  <w:style w:type="character" w:styleId="ListLabel1074">
    <w:name w:val="ListLabel 1074"/>
    <w:qFormat w:val="1"/>
    <w:rPr>
      <w:rFonts w:cs="OpenSymbol"/>
    </w:rPr>
  </w:style>
  <w:style w:type="character" w:styleId="ListLabel1075">
    <w:name w:val="ListLabel 1075"/>
    <w:qFormat w:val="1"/>
    <w:rPr>
      <w:rFonts w:cs="OpenSymbol"/>
    </w:rPr>
  </w:style>
  <w:style w:type="character" w:styleId="ListLabel1076">
    <w:name w:val="ListLabel 1076"/>
    <w:qFormat w:val="1"/>
    <w:rPr>
      <w:rFonts w:cs="OpenSymbol"/>
    </w:rPr>
  </w:style>
  <w:style w:type="character" w:styleId="ListLabel1077">
    <w:name w:val="ListLabel 1077"/>
    <w:qFormat w:val="1"/>
    <w:rPr>
      <w:rFonts w:cs="OpenSymbol"/>
    </w:rPr>
  </w:style>
  <w:style w:type="character" w:styleId="ListLabel1078">
    <w:name w:val="ListLabel 1078"/>
    <w:qFormat w:val="1"/>
    <w:rPr>
      <w:rFonts w:cs="OpenSymbol"/>
    </w:rPr>
  </w:style>
  <w:style w:type="character" w:styleId="ListLabel1079">
    <w:name w:val="ListLabel 1079"/>
    <w:qFormat w:val="1"/>
    <w:rPr>
      <w:rFonts w:ascii="Arial" w:cs="Wingdings" w:hAnsi="Arial"/>
      <w:sz w:val="24"/>
    </w:rPr>
  </w:style>
  <w:style w:type="character" w:styleId="ListLabel1080">
    <w:name w:val="ListLabel 1080"/>
    <w:qFormat w:val="1"/>
    <w:rPr>
      <w:rFonts w:cs="Courier New"/>
    </w:rPr>
  </w:style>
  <w:style w:type="character" w:styleId="ListLabel1081">
    <w:name w:val="ListLabel 1081"/>
    <w:qFormat w:val="1"/>
    <w:rPr>
      <w:rFonts w:cs="Wingdings"/>
    </w:rPr>
  </w:style>
  <w:style w:type="character" w:styleId="ListLabel1082">
    <w:name w:val="ListLabel 1082"/>
    <w:qFormat w:val="1"/>
    <w:rPr>
      <w:rFonts w:cs="Symbol"/>
    </w:rPr>
  </w:style>
  <w:style w:type="character" w:styleId="ListLabel1083">
    <w:name w:val="ListLabel 1083"/>
    <w:qFormat w:val="1"/>
    <w:rPr>
      <w:rFonts w:cs="Courier New"/>
    </w:rPr>
  </w:style>
  <w:style w:type="character" w:styleId="ListLabel1084">
    <w:name w:val="ListLabel 1084"/>
    <w:qFormat w:val="1"/>
    <w:rPr>
      <w:rFonts w:cs="Wingdings"/>
    </w:rPr>
  </w:style>
  <w:style w:type="character" w:styleId="ListLabel1085">
    <w:name w:val="ListLabel 1085"/>
    <w:qFormat w:val="1"/>
    <w:rPr>
      <w:rFonts w:cs="Symbol"/>
    </w:rPr>
  </w:style>
  <w:style w:type="character" w:styleId="ListLabel1086">
    <w:name w:val="ListLabel 1086"/>
    <w:qFormat w:val="1"/>
    <w:rPr>
      <w:rFonts w:cs="Courier New"/>
    </w:rPr>
  </w:style>
  <w:style w:type="character" w:styleId="ListLabel1087">
    <w:name w:val="ListLabel 1087"/>
    <w:qFormat w:val="1"/>
    <w:rPr>
      <w:rFonts w:cs="Wingdings"/>
    </w:rPr>
  </w:style>
  <w:style w:type="character" w:styleId="ListLabel1088">
    <w:name w:val="ListLabel 1088"/>
    <w:qFormat w:val="1"/>
    <w:rPr>
      <w:rFonts w:ascii="Arial" w:cs="Wingdings" w:hAnsi="Arial"/>
      <w:sz w:val="24"/>
    </w:rPr>
  </w:style>
  <w:style w:type="character" w:styleId="ListLabel1089">
    <w:name w:val="ListLabel 1089"/>
    <w:qFormat w:val="1"/>
    <w:rPr>
      <w:rFonts w:cs="Courier New"/>
    </w:rPr>
  </w:style>
  <w:style w:type="character" w:styleId="ListLabel1090">
    <w:name w:val="ListLabel 1090"/>
    <w:qFormat w:val="1"/>
    <w:rPr>
      <w:rFonts w:cs="Wingdings"/>
    </w:rPr>
  </w:style>
  <w:style w:type="character" w:styleId="ListLabel1091">
    <w:name w:val="ListLabel 1091"/>
    <w:qFormat w:val="1"/>
    <w:rPr>
      <w:rFonts w:cs="Symbol"/>
    </w:rPr>
  </w:style>
  <w:style w:type="character" w:styleId="ListLabel1092">
    <w:name w:val="ListLabel 1092"/>
    <w:qFormat w:val="1"/>
    <w:rPr>
      <w:rFonts w:cs="Courier New"/>
    </w:rPr>
  </w:style>
  <w:style w:type="character" w:styleId="ListLabel1093">
    <w:name w:val="ListLabel 1093"/>
    <w:qFormat w:val="1"/>
    <w:rPr>
      <w:rFonts w:cs="Wingdings"/>
    </w:rPr>
  </w:style>
  <w:style w:type="character" w:styleId="ListLabel1094">
    <w:name w:val="ListLabel 1094"/>
    <w:qFormat w:val="1"/>
    <w:rPr>
      <w:rFonts w:cs="Symbol"/>
    </w:rPr>
  </w:style>
  <w:style w:type="character" w:styleId="ListLabel1095">
    <w:name w:val="ListLabel 1095"/>
    <w:qFormat w:val="1"/>
    <w:rPr>
      <w:rFonts w:cs="Courier New"/>
    </w:rPr>
  </w:style>
  <w:style w:type="character" w:styleId="ListLabel1096">
    <w:name w:val="ListLabel 1096"/>
    <w:qFormat w:val="1"/>
    <w:rPr>
      <w:rFonts w:cs="Wingdings"/>
    </w:rPr>
  </w:style>
  <w:style w:type="character" w:styleId="ListLabel1097">
    <w:name w:val="ListLabel 1097"/>
    <w:qFormat w:val="1"/>
    <w:rPr>
      <w:rFonts w:ascii="Arial" w:cs="Symbol" w:hAnsi="Arial"/>
      <w:sz w:val="24"/>
    </w:rPr>
  </w:style>
  <w:style w:type="character" w:styleId="ListLabel1098">
    <w:name w:val="ListLabel 1098"/>
    <w:qFormat w:val="1"/>
    <w:rPr>
      <w:rFonts w:cs="Courier New"/>
    </w:rPr>
  </w:style>
  <w:style w:type="character" w:styleId="ListLabel1099">
    <w:name w:val="ListLabel 1099"/>
    <w:qFormat w:val="1"/>
    <w:rPr>
      <w:rFonts w:cs="Wingdings"/>
    </w:rPr>
  </w:style>
  <w:style w:type="character" w:styleId="ListLabel1100">
    <w:name w:val="ListLabel 1100"/>
    <w:qFormat w:val="1"/>
    <w:rPr>
      <w:rFonts w:cs="Symbol"/>
    </w:rPr>
  </w:style>
  <w:style w:type="character" w:styleId="ListLabel1101">
    <w:name w:val="ListLabel 1101"/>
    <w:qFormat w:val="1"/>
    <w:rPr>
      <w:rFonts w:cs="Courier New"/>
    </w:rPr>
  </w:style>
  <w:style w:type="character" w:styleId="ListLabel1102">
    <w:name w:val="ListLabel 1102"/>
    <w:qFormat w:val="1"/>
    <w:rPr>
      <w:rFonts w:cs="Wingdings"/>
    </w:rPr>
  </w:style>
  <w:style w:type="character" w:styleId="ListLabel1103">
    <w:name w:val="ListLabel 1103"/>
    <w:qFormat w:val="1"/>
    <w:rPr>
      <w:rFonts w:cs="Symbol"/>
    </w:rPr>
  </w:style>
  <w:style w:type="character" w:styleId="ListLabel1104">
    <w:name w:val="ListLabel 1104"/>
    <w:qFormat w:val="1"/>
    <w:rPr>
      <w:rFonts w:cs="Courier New"/>
    </w:rPr>
  </w:style>
  <w:style w:type="character" w:styleId="ListLabel1105">
    <w:name w:val="ListLabel 1105"/>
    <w:qFormat w:val="1"/>
    <w:rPr>
      <w:rFonts w:cs="Wingdings"/>
    </w:rPr>
  </w:style>
  <w:style w:type="character" w:styleId="ListLabel1106">
    <w:name w:val="ListLabel 1106"/>
    <w:qFormat w:val="1"/>
    <w:rPr>
      <w:rFonts w:ascii="Arial" w:cs="Symbol" w:hAnsi="Arial"/>
      <w:sz w:val="24"/>
    </w:rPr>
  </w:style>
  <w:style w:type="character" w:styleId="ListLabel1107">
    <w:name w:val="ListLabel 1107"/>
    <w:qFormat w:val="1"/>
    <w:rPr>
      <w:rFonts w:cs="Courier New"/>
    </w:rPr>
  </w:style>
  <w:style w:type="character" w:styleId="ListLabel1108">
    <w:name w:val="ListLabel 1108"/>
    <w:qFormat w:val="1"/>
    <w:rPr>
      <w:rFonts w:cs="Wingdings"/>
    </w:rPr>
  </w:style>
  <w:style w:type="character" w:styleId="ListLabel1109">
    <w:name w:val="ListLabel 1109"/>
    <w:qFormat w:val="1"/>
    <w:rPr>
      <w:rFonts w:cs="Symbol"/>
    </w:rPr>
  </w:style>
  <w:style w:type="character" w:styleId="ListLabel1110">
    <w:name w:val="ListLabel 1110"/>
    <w:qFormat w:val="1"/>
    <w:rPr>
      <w:rFonts w:cs="Courier New"/>
    </w:rPr>
  </w:style>
  <w:style w:type="character" w:styleId="ListLabel1111">
    <w:name w:val="ListLabel 1111"/>
    <w:qFormat w:val="1"/>
    <w:rPr>
      <w:rFonts w:cs="Wingdings"/>
    </w:rPr>
  </w:style>
  <w:style w:type="character" w:styleId="ListLabel1112">
    <w:name w:val="ListLabel 1112"/>
    <w:qFormat w:val="1"/>
    <w:rPr>
      <w:rFonts w:cs="Symbol"/>
    </w:rPr>
  </w:style>
  <w:style w:type="character" w:styleId="ListLabel1113">
    <w:name w:val="ListLabel 1113"/>
    <w:qFormat w:val="1"/>
    <w:rPr>
      <w:rFonts w:cs="Courier New"/>
    </w:rPr>
  </w:style>
  <w:style w:type="character" w:styleId="ListLabel1114">
    <w:name w:val="ListLabel 1114"/>
    <w:qFormat w:val="1"/>
    <w:rPr>
      <w:rFonts w:cs="Wingdings"/>
    </w:rPr>
  </w:style>
  <w:style w:type="character" w:styleId="ListLabel1115">
    <w:name w:val="ListLabel 1115"/>
    <w:qFormat w:val="1"/>
    <w:rPr>
      <w:rFonts w:ascii="Arial" w:cs="Symbol" w:hAnsi="Arial"/>
      <w:sz w:val="24"/>
    </w:rPr>
  </w:style>
  <w:style w:type="character" w:styleId="ListLabel1116">
    <w:name w:val="ListLabel 1116"/>
    <w:qFormat w:val="1"/>
    <w:rPr>
      <w:rFonts w:cs="Courier New"/>
    </w:rPr>
  </w:style>
  <w:style w:type="character" w:styleId="ListLabel1117">
    <w:name w:val="ListLabel 1117"/>
    <w:qFormat w:val="1"/>
    <w:rPr>
      <w:rFonts w:cs="Wingdings"/>
    </w:rPr>
  </w:style>
  <w:style w:type="character" w:styleId="ListLabel1118">
    <w:name w:val="ListLabel 1118"/>
    <w:qFormat w:val="1"/>
    <w:rPr>
      <w:rFonts w:cs="Symbol"/>
    </w:rPr>
  </w:style>
  <w:style w:type="character" w:styleId="ListLabel1119">
    <w:name w:val="ListLabel 1119"/>
    <w:qFormat w:val="1"/>
    <w:rPr>
      <w:rFonts w:cs="Courier New"/>
    </w:rPr>
  </w:style>
  <w:style w:type="character" w:styleId="ListLabel1120">
    <w:name w:val="ListLabel 1120"/>
    <w:qFormat w:val="1"/>
    <w:rPr>
      <w:rFonts w:cs="Wingdings"/>
    </w:rPr>
  </w:style>
  <w:style w:type="character" w:styleId="ListLabel1121">
    <w:name w:val="ListLabel 1121"/>
    <w:qFormat w:val="1"/>
    <w:rPr>
      <w:rFonts w:cs="Symbol"/>
    </w:rPr>
  </w:style>
  <w:style w:type="character" w:styleId="ListLabel1122">
    <w:name w:val="ListLabel 1122"/>
    <w:qFormat w:val="1"/>
    <w:rPr>
      <w:rFonts w:cs="Courier New"/>
    </w:rPr>
  </w:style>
  <w:style w:type="character" w:styleId="ListLabel1123">
    <w:name w:val="ListLabel 1123"/>
    <w:qFormat w:val="1"/>
    <w:rPr>
      <w:rFonts w:cs="Wingdings"/>
    </w:rPr>
  </w:style>
  <w:style w:type="character" w:styleId="ListLabel1124">
    <w:name w:val="ListLabel 1124"/>
    <w:qFormat w:val="1"/>
    <w:rPr>
      <w:rFonts w:ascii="Arial" w:cs="Symbol" w:hAnsi="Arial"/>
      <w:sz w:val="24"/>
    </w:rPr>
  </w:style>
  <w:style w:type="character" w:styleId="ListLabel1125">
    <w:name w:val="ListLabel 1125"/>
    <w:qFormat w:val="1"/>
    <w:rPr>
      <w:rFonts w:cs="Courier New"/>
    </w:rPr>
  </w:style>
  <w:style w:type="character" w:styleId="ListLabel1126">
    <w:name w:val="ListLabel 1126"/>
    <w:qFormat w:val="1"/>
    <w:rPr>
      <w:rFonts w:cs="Wingdings"/>
    </w:rPr>
  </w:style>
  <w:style w:type="character" w:styleId="ListLabel1127">
    <w:name w:val="ListLabel 1127"/>
    <w:qFormat w:val="1"/>
    <w:rPr>
      <w:rFonts w:cs="Symbol"/>
    </w:rPr>
  </w:style>
  <w:style w:type="character" w:styleId="ListLabel1128">
    <w:name w:val="ListLabel 1128"/>
    <w:qFormat w:val="1"/>
    <w:rPr>
      <w:rFonts w:cs="Courier New"/>
    </w:rPr>
  </w:style>
  <w:style w:type="character" w:styleId="ListLabel1129">
    <w:name w:val="ListLabel 1129"/>
    <w:qFormat w:val="1"/>
    <w:rPr>
      <w:rFonts w:cs="Wingdings"/>
    </w:rPr>
  </w:style>
  <w:style w:type="character" w:styleId="ListLabel1130">
    <w:name w:val="ListLabel 1130"/>
    <w:qFormat w:val="1"/>
    <w:rPr>
      <w:rFonts w:cs="Symbol"/>
    </w:rPr>
  </w:style>
  <w:style w:type="character" w:styleId="ListLabel1131">
    <w:name w:val="ListLabel 1131"/>
    <w:qFormat w:val="1"/>
    <w:rPr>
      <w:rFonts w:cs="Courier New"/>
    </w:rPr>
  </w:style>
  <w:style w:type="character" w:styleId="ListLabel1132">
    <w:name w:val="ListLabel 1132"/>
    <w:qFormat w:val="1"/>
    <w:rPr>
      <w:rFonts w:cs="Wingdings"/>
    </w:rPr>
  </w:style>
  <w:style w:type="character" w:styleId="ListLabel1133">
    <w:name w:val="ListLabel 1133"/>
    <w:qFormat w:val="1"/>
    <w:rPr>
      <w:rFonts w:ascii="Arial" w:cs="Symbol" w:hAnsi="Arial"/>
      <w:sz w:val="24"/>
    </w:rPr>
  </w:style>
  <w:style w:type="character" w:styleId="ListLabel1134">
    <w:name w:val="ListLabel 1134"/>
    <w:qFormat w:val="1"/>
    <w:rPr>
      <w:rFonts w:cs="Courier New"/>
    </w:rPr>
  </w:style>
  <w:style w:type="character" w:styleId="ListLabel1135">
    <w:name w:val="ListLabel 1135"/>
    <w:qFormat w:val="1"/>
    <w:rPr>
      <w:rFonts w:cs="Wingdings"/>
    </w:rPr>
  </w:style>
  <w:style w:type="character" w:styleId="ListLabel1136">
    <w:name w:val="ListLabel 1136"/>
    <w:qFormat w:val="1"/>
    <w:rPr>
      <w:rFonts w:cs="Symbol"/>
    </w:rPr>
  </w:style>
  <w:style w:type="character" w:styleId="ListLabel1137">
    <w:name w:val="ListLabel 1137"/>
    <w:qFormat w:val="1"/>
    <w:rPr>
      <w:rFonts w:cs="Courier New"/>
    </w:rPr>
  </w:style>
  <w:style w:type="character" w:styleId="ListLabel1138">
    <w:name w:val="ListLabel 1138"/>
    <w:qFormat w:val="1"/>
    <w:rPr>
      <w:rFonts w:cs="Wingdings"/>
    </w:rPr>
  </w:style>
  <w:style w:type="character" w:styleId="ListLabel1139">
    <w:name w:val="ListLabel 1139"/>
    <w:qFormat w:val="1"/>
    <w:rPr>
      <w:rFonts w:cs="Symbol"/>
    </w:rPr>
  </w:style>
  <w:style w:type="character" w:styleId="ListLabel1140">
    <w:name w:val="ListLabel 1140"/>
    <w:qFormat w:val="1"/>
    <w:rPr>
      <w:rFonts w:cs="Courier New"/>
    </w:rPr>
  </w:style>
  <w:style w:type="character" w:styleId="ListLabel1141">
    <w:name w:val="ListLabel 1141"/>
    <w:qFormat w:val="1"/>
    <w:rPr>
      <w:rFonts w:cs="Wingdings"/>
    </w:rPr>
  </w:style>
  <w:style w:type="character" w:styleId="ListLabel1142">
    <w:name w:val="ListLabel 1142"/>
    <w:qFormat w:val="1"/>
    <w:rPr>
      <w:rFonts w:ascii="Arial" w:cs="Symbol" w:hAnsi="Arial"/>
      <w:sz w:val="24"/>
    </w:rPr>
  </w:style>
  <w:style w:type="character" w:styleId="ListLabel1143">
    <w:name w:val="ListLabel 1143"/>
    <w:qFormat w:val="1"/>
    <w:rPr>
      <w:rFonts w:cs="Courier New"/>
    </w:rPr>
  </w:style>
  <w:style w:type="character" w:styleId="ListLabel1144">
    <w:name w:val="ListLabel 1144"/>
    <w:qFormat w:val="1"/>
    <w:rPr>
      <w:rFonts w:cs="Wingdings"/>
    </w:rPr>
  </w:style>
  <w:style w:type="character" w:styleId="ListLabel1145">
    <w:name w:val="ListLabel 1145"/>
    <w:qFormat w:val="1"/>
    <w:rPr>
      <w:rFonts w:cs="Symbol"/>
    </w:rPr>
  </w:style>
  <w:style w:type="character" w:styleId="ListLabel1146">
    <w:name w:val="ListLabel 1146"/>
    <w:qFormat w:val="1"/>
    <w:rPr>
      <w:rFonts w:cs="Courier New"/>
    </w:rPr>
  </w:style>
  <w:style w:type="character" w:styleId="ListLabel1147">
    <w:name w:val="ListLabel 1147"/>
    <w:qFormat w:val="1"/>
    <w:rPr>
      <w:rFonts w:cs="Wingdings"/>
    </w:rPr>
  </w:style>
  <w:style w:type="character" w:styleId="ListLabel1148">
    <w:name w:val="ListLabel 1148"/>
    <w:qFormat w:val="1"/>
    <w:rPr>
      <w:rFonts w:cs="Symbol"/>
    </w:rPr>
  </w:style>
  <w:style w:type="character" w:styleId="ListLabel1149">
    <w:name w:val="ListLabel 1149"/>
    <w:qFormat w:val="1"/>
    <w:rPr>
      <w:rFonts w:cs="Courier New"/>
    </w:rPr>
  </w:style>
  <w:style w:type="character" w:styleId="ListLabel1150">
    <w:name w:val="ListLabel 1150"/>
    <w:qFormat w:val="1"/>
    <w:rPr>
      <w:rFonts w:cs="Wingdings"/>
    </w:rPr>
  </w:style>
  <w:style w:type="character" w:styleId="ListLabel1151">
    <w:name w:val="ListLabel 1151"/>
    <w:qFormat w:val="1"/>
    <w:rPr>
      <w:rFonts w:cs="Symbol"/>
      <w:sz w:val="24"/>
    </w:rPr>
  </w:style>
  <w:style w:type="character" w:styleId="ListLabel1152">
    <w:name w:val="ListLabel 1152"/>
    <w:qFormat w:val="1"/>
    <w:rPr>
      <w:rFonts w:cs="Courier New"/>
    </w:rPr>
  </w:style>
  <w:style w:type="character" w:styleId="ListLabel1153">
    <w:name w:val="ListLabel 1153"/>
    <w:qFormat w:val="1"/>
    <w:rPr>
      <w:rFonts w:cs="Wingdings"/>
    </w:rPr>
  </w:style>
  <w:style w:type="character" w:styleId="ListLabel1154">
    <w:name w:val="ListLabel 1154"/>
    <w:qFormat w:val="1"/>
    <w:rPr>
      <w:rFonts w:cs="Symbol"/>
    </w:rPr>
  </w:style>
  <w:style w:type="character" w:styleId="ListLabel1155">
    <w:name w:val="ListLabel 1155"/>
    <w:qFormat w:val="1"/>
    <w:rPr>
      <w:rFonts w:cs="Courier New"/>
    </w:rPr>
  </w:style>
  <w:style w:type="character" w:styleId="ListLabel1156">
    <w:name w:val="ListLabel 1156"/>
    <w:qFormat w:val="1"/>
    <w:rPr>
      <w:rFonts w:cs="Wingdings"/>
    </w:rPr>
  </w:style>
  <w:style w:type="character" w:styleId="ListLabel1157">
    <w:name w:val="ListLabel 1157"/>
    <w:qFormat w:val="1"/>
    <w:rPr>
      <w:rFonts w:cs="Symbol"/>
    </w:rPr>
  </w:style>
  <w:style w:type="character" w:styleId="ListLabel1158">
    <w:name w:val="ListLabel 1158"/>
    <w:qFormat w:val="1"/>
    <w:rPr>
      <w:rFonts w:cs="Courier New"/>
    </w:rPr>
  </w:style>
  <w:style w:type="character" w:styleId="ListLabel1159">
    <w:name w:val="ListLabel 1159"/>
    <w:qFormat w:val="1"/>
    <w:rPr>
      <w:rFonts w:cs="Wingdings"/>
    </w:rPr>
  </w:style>
  <w:style w:type="character" w:styleId="ListLabel1160">
    <w:name w:val="ListLabel 1160"/>
    <w:qFormat w:val="1"/>
    <w:rPr>
      <w:rFonts w:ascii="Arial" w:cs="Symbol" w:hAnsi="Arial"/>
      <w:sz w:val="24"/>
    </w:rPr>
  </w:style>
  <w:style w:type="character" w:styleId="ListLabel1161">
    <w:name w:val="ListLabel 1161"/>
    <w:qFormat w:val="1"/>
    <w:rPr>
      <w:rFonts w:cs="Courier New"/>
    </w:rPr>
  </w:style>
  <w:style w:type="character" w:styleId="ListLabel1162">
    <w:name w:val="ListLabel 1162"/>
    <w:qFormat w:val="1"/>
    <w:rPr>
      <w:rFonts w:cs="Wingdings"/>
    </w:rPr>
  </w:style>
  <w:style w:type="character" w:styleId="ListLabel1163">
    <w:name w:val="ListLabel 1163"/>
    <w:qFormat w:val="1"/>
    <w:rPr>
      <w:rFonts w:cs="Symbol"/>
    </w:rPr>
  </w:style>
  <w:style w:type="character" w:styleId="ListLabel1164">
    <w:name w:val="ListLabel 1164"/>
    <w:qFormat w:val="1"/>
    <w:rPr>
      <w:rFonts w:cs="Courier New"/>
    </w:rPr>
  </w:style>
  <w:style w:type="character" w:styleId="ListLabel1165">
    <w:name w:val="ListLabel 1165"/>
    <w:qFormat w:val="1"/>
    <w:rPr>
      <w:rFonts w:cs="Wingdings"/>
    </w:rPr>
  </w:style>
  <w:style w:type="character" w:styleId="ListLabel1166">
    <w:name w:val="ListLabel 1166"/>
    <w:qFormat w:val="1"/>
    <w:rPr>
      <w:rFonts w:cs="Symbol"/>
    </w:rPr>
  </w:style>
  <w:style w:type="character" w:styleId="ListLabel1167">
    <w:name w:val="ListLabel 1167"/>
    <w:qFormat w:val="1"/>
    <w:rPr>
      <w:rFonts w:cs="Courier New"/>
    </w:rPr>
  </w:style>
  <w:style w:type="character" w:styleId="ListLabel1168">
    <w:name w:val="ListLabel 1168"/>
    <w:qFormat w:val="1"/>
    <w:rPr>
      <w:rFonts w:cs="Wingdings"/>
    </w:rPr>
  </w:style>
  <w:style w:type="character" w:styleId="ListLabel1169">
    <w:name w:val="ListLabel 1169"/>
    <w:qFormat w:val="1"/>
    <w:rPr>
      <w:rFonts w:ascii="Arial" w:cs="Wingdings" w:hAnsi="Arial"/>
      <w:sz w:val="24"/>
    </w:rPr>
  </w:style>
  <w:style w:type="character" w:styleId="ListLabel1170">
    <w:name w:val="ListLabel 1170"/>
    <w:qFormat w:val="1"/>
    <w:rPr>
      <w:rFonts w:cs="Courier New"/>
    </w:rPr>
  </w:style>
  <w:style w:type="character" w:styleId="ListLabel1171">
    <w:name w:val="ListLabel 1171"/>
    <w:qFormat w:val="1"/>
    <w:rPr>
      <w:rFonts w:cs="Wingdings"/>
    </w:rPr>
  </w:style>
  <w:style w:type="character" w:styleId="ListLabel1172">
    <w:name w:val="ListLabel 1172"/>
    <w:qFormat w:val="1"/>
    <w:rPr>
      <w:rFonts w:cs="Symbol"/>
    </w:rPr>
  </w:style>
  <w:style w:type="character" w:styleId="ListLabel1173">
    <w:name w:val="ListLabel 1173"/>
    <w:qFormat w:val="1"/>
    <w:rPr>
      <w:rFonts w:cs="Courier New"/>
    </w:rPr>
  </w:style>
  <w:style w:type="character" w:styleId="ListLabel1174">
    <w:name w:val="ListLabel 1174"/>
    <w:qFormat w:val="1"/>
    <w:rPr>
      <w:rFonts w:cs="Wingdings"/>
    </w:rPr>
  </w:style>
  <w:style w:type="character" w:styleId="ListLabel1175">
    <w:name w:val="ListLabel 1175"/>
    <w:qFormat w:val="1"/>
    <w:rPr>
      <w:rFonts w:cs="Symbol"/>
    </w:rPr>
  </w:style>
  <w:style w:type="character" w:styleId="ListLabel1176">
    <w:name w:val="ListLabel 1176"/>
    <w:qFormat w:val="1"/>
    <w:rPr>
      <w:rFonts w:cs="Courier New"/>
    </w:rPr>
  </w:style>
  <w:style w:type="character" w:styleId="ListLabel1177">
    <w:name w:val="ListLabel 1177"/>
    <w:qFormat w:val="1"/>
    <w:rPr>
      <w:rFonts w:cs="Wingdings"/>
    </w:rPr>
  </w:style>
  <w:style w:type="character" w:styleId="ListLabel1178">
    <w:name w:val="ListLabel 1178"/>
    <w:qFormat w:val="1"/>
    <w:rPr>
      <w:rFonts w:cs="Courier New"/>
    </w:rPr>
  </w:style>
  <w:style w:type="character" w:styleId="ListLabel1179">
    <w:name w:val="ListLabel 1179"/>
    <w:qFormat w:val="1"/>
    <w:rPr>
      <w:rFonts w:cs="Wingdings"/>
    </w:rPr>
  </w:style>
  <w:style w:type="character" w:styleId="ListLabel1180">
    <w:name w:val="ListLabel 1180"/>
    <w:qFormat w:val="1"/>
    <w:rPr>
      <w:rFonts w:cs="Symbol"/>
    </w:rPr>
  </w:style>
  <w:style w:type="character" w:styleId="ListLabel1181">
    <w:name w:val="ListLabel 1181"/>
    <w:qFormat w:val="1"/>
    <w:rPr>
      <w:rFonts w:cs="Courier New"/>
    </w:rPr>
  </w:style>
  <w:style w:type="character" w:styleId="ListLabel1182">
    <w:name w:val="ListLabel 1182"/>
    <w:qFormat w:val="1"/>
    <w:rPr>
      <w:rFonts w:cs="Wingdings"/>
    </w:rPr>
  </w:style>
  <w:style w:type="character" w:styleId="ListLabel1183">
    <w:name w:val="ListLabel 1183"/>
    <w:qFormat w:val="1"/>
    <w:rPr>
      <w:rFonts w:cs="Symbol"/>
    </w:rPr>
  </w:style>
  <w:style w:type="character" w:styleId="ListLabel1184">
    <w:name w:val="ListLabel 1184"/>
    <w:qFormat w:val="1"/>
    <w:rPr>
      <w:rFonts w:cs="Courier New"/>
    </w:rPr>
  </w:style>
  <w:style w:type="character" w:styleId="ListLabel1185">
    <w:name w:val="ListLabel 1185"/>
    <w:qFormat w:val="1"/>
    <w:rPr>
      <w:rFonts w:cs="Wingdings"/>
    </w:rPr>
  </w:style>
  <w:style w:type="character" w:styleId="ListLabel1186">
    <w:name w:val="ListLabel 1186"/>
    <w:qFormat w:val="1"/>
    <w:rPr>
      <w:rFonts w:ascii="Arial" w:cs="OpenSymbol" w:hAnsi="Arial"/>
      <w:sz w:val="24"/>
    </w:rPr>
  </w:style>
  <w:style w:type="character" w:styleId="ListLabel1187">
    <w:name w:val="ListLabel 1187"/>
    <w:qFormat w:val="1"/>
    <w:rPr>
      <w:rFonts w:cs="OpenSymbol"/>
    </w:rPr>
  </w:style>
  <w:style w:type="character" w:styleId="ListLabel1188">
    <w:name w:val="ListLabel 1188"/>
    <w:qFormat w:val="1"/>
    <w:rPr>
      <w:rFonts w:cs="OpenSymbol"/>
    </w:rPr>
  </w:style>
  <w:style w:type="character" w:styleId="ListLabel1189">
    <w:name w:val="ListLabel 1189"/>
    <w:qFormat w:val="1"/>
    <w:rPr>
      <w:rFonts w:cs="OpenSymbol"/>
    </w:rPr>
  </w:style>
  <w:style w:type="character" w:styleId="ListLabel1190">
    <w:name w:val="ListLabel 1190"/>
    <w:qFormat w:val="1"/>
    <w:rPr>
      <w:rFonts w:cs="OpenSymbol"/>
    </w:rPr>
  </w:style>
  <w:style w:type="character" w:styleId="ListLabel1191">
    <w:name w:val="ListLabel 1191"/>
    <w:qFormat w:val="1"/>
    <w:rPr>
      <w:rFonts w:cs="OpenSymbol"/>
    </w:rPr>
  </w:style>
  <w:style w:type="character" w:styleId="ListLabel1192">
    <w:name w:val="ListLabel 1192"/>
    <w:qFormat w:val="1"/>
    <w:rPr>
      <w:rFonts w:cs="OpenSymbol"/>
    </w:rPr>
  </w:style>
  <w:style w:type="character" w:styleId="ListLabel1193">
    <w:name w:val="ListLabel 1193"/>
    <w:qFormat w:val="1"/>
    <w:rPr>
      <w:rFonts w:cs="OpenSymbol"/>
    </w:rPr>
  </w:style>
  <w:style w:type="character" w:styleId="ListLabel1194">
    <w:name w:val="ListLabel 1194"/>
    <w:qFormat w:val="1"/>
    <w:rPr>
      <w:rFonts w:cs="OpenSymbol"/>
    </w:rPr>
  </w:style>
  <w:style w:type="character" w:styleId="ListLabel1195">
    <w:name w:val="ListLabel 1195"/>
    <w:qFormat w:val="1"/>
    <w:rPr>
      <w:rFonts w:ascii="Arial" w:cs="Wingdings" w:hAnsi="Arial"/>
      <w:sz w:val="24"/>
    </w:rPr>
  </w:style>
  <w:style w:type="character" w:styleId="ListLabel1196">
    <w:name w:val="ListLabel 1196"/>
    <w:qFormat w:val="1"/>
    <w:rPr>
      <w:rFonts w:cs="Courier New"/>
    </w:rPr>
  </w:style>
  <w:style w:type="character" w:styleId="ListLabel1197">
    <w:name w:val="ListLabel 1197"/>
    <w:qFormat w:val="1"/>
    <w:rPr>
      <w:rFonts w:cs="Wingdings"/>
    </w:rPr>
  </w:style>
  <w:style w:type="character" w:styleId="ListLabel1198">
    <w:name w:val="ListLabel 1198"/>
    <w:qFormat w:val="1"/>
    <w:rPr>
      <w:rFonts w:cs="Symbol"/>
    </w:rPr>
  </w:style>
  <w:style w:type="character" w:styleId="ListLabel1199">
    <w:name w:val="ListLabel 1199"/>
    <w:qFormat w:val="1"/>
    <w:rPr>
      <w:rFonts w:cs="Courier New"/>
    </w:rPr>
  </w:style>
  <w:style w:type="character" w:styleId="ListLabel1200">
    <w:name w:val="ListLabel 1200"/>
    <w:qFormat w:val="1"/>
    <w:rPr>
      <w:rFonts w:cs="Wingdings"/>
    </w:rPr>
  </w:style>
  <w:style w:type="character" w:styleId="ListLabel1201">
    <w:name w:val="ListLabel 1201"/>
    <w:qFormat w:val="1"/>
    <w:rPr>
      <w:rFonts w:cs="Symbol"/>
    </w:rPr>
  </w:style>
  <w:style w:type="character" w:styleId="ListLabel1202">
    <w:name w:val="ListLabel 1202"/>
    <w:qFormat w:val="1"/>
    <w:rPr>
      <w:rFonts w:cs="Courier New"/>
    </w:rPr>
  </w:style>
  <w:style w:type="character" w:styleId="ListLabel1203">
    <w:name w:val="ListLabel 1203"/>
    <w:qFormat w:val="1"/>
    <w:rPr>
      <w:rFonts w:cs="Wingdings"/>
    </w:rPr>
  </w:style>
  <w:style w:type="character" w:styleId="ListLabel1204">
    <w:name w:val="ListLabel 1204"/>
    <w:qFormat w:val="1"/>
    <w:rPr>
      <w:rFonts w:ascii="Arial" w:cs="Wingdings" w:hAnsi="Arial"/>
      <w:sz w:val="24"/>
    </w:rPr>
  </w:style>
  <w:style w:type="character" w:styleId="ListLabel1205">
    <w:name w:val="ListLabel 1205"/>
    <w:qFormat w:val="1"/>
    <w:rPr>
      <w:rFonts w:cs="Courier New"/>
    </w:rPr>
  </w:style>
  <w:style w:type="character" w:styleId="ListLabel1206">
    <w:name w:val="ListLabel 1206"/>
    <w:qFormat w:val="1"/>
    <w:rPr>
      <w:rFonts w:cs="Wingdings"/>
    </w:rPr>
  </w:style>
  <w:style w:type="character" w:styleId="ListLabel1207">
    <w:name w:val="ListLabel 1207"/>
    <w:qFormat w:val="1"/>
    <w:rPr>
      <w:rFonts w:cs="Symbol"/>
    </w:rPr>
  </w:style>
  <w:style w:type="character" w:styleId="ListLabel1208">
    <w:name w:val="ListLabel 1208"/>
    <w:qFormat w:val="1"/>
    <w:rPr>
      <w:rFonts w:cs="Courier New"/>
    </w:rPr>
  </w:style>
  <w:style w:type="character" w:styleId="ListLabel1209">
    <w:name w:val="ListLabel 1209"/>
    <w:qFormat w:val="1"/>
    <w:rPr>
      <w:rFonts w:cs="Wingdings"/>
    </w:rPr>
  </w:style>
  <w:style w:type="character" w:styleId="ListLabel1210">
    <w:name w:val="ListLabel 1210"/>
    <w:qFormat w:val="1"/>
    <w:rPr>
      <w:rFonts w:cs="Symbol"/>
    </w:rPr>
  </w:style>
  <w:style w:type="character" w:styleId="ListLabel1211">
    <w:name w:val="ListLabel 1211"/>
    <w:qFormat w:val="1"/>
    <w:rPr>
      <w:rFonts w:cs="Courier New"/>
    </w:rPr>
  </w:style>
  <w:style w:type="character" w:styleId="ListLabel1212">
    <w:name w:val="ListLabel 1212"/>
    <w:qFormat w:val="1"/>
    <w:rPr>
      <w:rFonts w:cs="Wingdings"/>
    </w:rPr>
  </w:style>
  <w:style w:type="character" w:styleId="ListLabel1213">
    <w:name w:val="ListLabel 1213"/>
    <w:qFormat w:val="1"/>
    <w:rPr>
      <w:rFonts w:ascii="Arial" w:cs="Symbol" w:hAnsi="Arial"/>
      <w:sz w:val="24"/>
    </w:rPr>
  </w:style>
  <w:style w:type="character" w:styleId="ListLabel1214">
    <w:name w:val="ListLabel 1214"/>
    <w:qFormat w:val="1"/>
    <w:rPr>
      <w:rFonts w:cs="Courier New"/>
    </w:rPr>
  </w:style>
  <w:style w:type="character" w:styleId="ListLabel1215">
    <w:name w:val="ListLabel 1215"/>
    <w:qFormat w:val="1"/>
    <w:rPr>
      <w:rFonts w:cs="Wingdings"/>
    </w:rPr>
  </w:style>
  <w:style w:type="character" w:styleId="ListLabel1216">
    <w:name w:val="ListLabel 1216"/>
    <w:qFormat w:val="1"/>
    <w:rPr>
      <w:rFonts w:cs="Symbol"/>
    </w:rPr>
  </w:style>
  <w:style w:type="character" w:styleId="ListLabel1217">
    <w:name w:val="ListLabel 1217"/>
    <w:qFormat w:val="1"/>
    <w:rPr>
      <w:rFonts w:cs="Courier New"/>
    </w:rPr>
  </w:style>
  <w:style w:type="character" w:styleId="ListLabel1218">
    <w:name w:val="ListLabel 1218"/>
    <w:qFormat w:val="1"/>
    <w:rPr>
      <w:rFonts w:cs="Wingdings"/>
    </w:rPr>
  </w:style>
  <w:style w:type="character" w:styleId="ListLabel1219">
    <w:name w:val="ListLabel 1219"/>
    <w:qFormat w:val="1"/>
    <w:rPr>
      <w:rFonts w:cs="Symbol"/>
    </w:rPr>
  </w:style>
  <w:style w:type="character" w:styleId="ListLabel1220">
    <w:name w:val="ListLabel 1220"/>
    <w:qFormat w:val="1"/>
    <w:rPr>
      <w:rFonts w:cs="Courier New"/>
    </w:rPr>
  </w:style>
  <w:style w:type="character" w:styleId="ListLabel1221">
    <w:name w:val="ListLabel 1221"/>
    <w:qFormat w:val="1"/>
    <w:rPr>
      <w:rFonts w:cs="Wingdings"/>
    </w:rPr>
  </w:style>
  <w:style w:type="character" w:styleId="ListLabel1222">
    <w:name w:val="ListLabel 1222"/>
    <w:qFormat w:val="1"/>
    <w:rPr>
      <w:rFonts w:ascii="Arial" w:cs="Symbol" w:hAnsi="Arial"/>
      <w:sz w:val="24"/>
    </w:rPr>
  </w:style>
  <w:style w:type="character" w:styleId="ListLabel1223">
    <w:name w:val="ListLabel 1223"/>
    <w:qFormat w:val="1"/>
    <w:rPr>
      <w:rFonts w:cs="Courier New"/>
    </w:rPr>
  </w:style>
  <w:style w:type="character" w:styleId="ListLabel1224">
    <w:name w:val="ListLabel 1224"/>
    <w:qFormat w:val="1"/>
    <w:rPr>
      <w:rFonts w:cs="Wingdings"/>
    </w:rPr>
  </w:style>
  <w:style w:type="character" w:styleId="ListLabel1225">
    <w:name w:val="ListLabel 1225"/>
    <w:qFormat w:val="1"/>
    <w:rPr>
      <w:rFonts w:cs="Symbol"/>
    </w:rPr>
  </w:style>
  <w:style w:type="character" w:styleId="ListLabel1226">
    <w:name w:val="ListLabel 1226"/>
    <w:qFormat w:val="1"/>
    <w:rPr>
      <w:rFonts w:cs="Courier New"/>
    </w:rPr>
  </w:style>
  <w:style w:type="character" w:styleId="ListLabel1227">
    <w:name w:val="ListLabel 1227"/>
    <w:qFormat w:val="1"/>
    <w:rPr>
      <w:rFonts w:cs="Wingdings"/>
    </w:rPr>
  </w:style>
  <w:style w:type="character" w:styleId="ListLabel1228">
    <w:name w:val="ListLabel 1228"/>
    <w:qFormat w:val="1"/>
    <w:rPr>
      <w:rFonts w:cs="Symbol"/>
    </w:rPr>
  </w:style>
  <w:style w:type="character" w:styleId="ListLabel1229">
    <w:name w:val="ListLabel 1229"/>
    <w:qFormat w:val="1"/>
    <w:rPr>
      <w:rFonts w:cs="Courier New"/>
    </w:rPr>
  </w:style>
  <w:style w:type="character" w:styleId="ListLabel1230">
    <w:name w:val="ListLabel 1230"/>
    <w:qFormat w:val="1"/>
    <w:rPr>
      <w:rFonts w:cs="Wingdings"/>
    </w:rPr>
  </w:style>
  <w:style w:type="character" w:styleId="ListLabel1231">
    <w:name w:val="ListLabel 1231"/>
    <w:qFormat w:val="1"/>
    <w:rPr>
      <w:rFonts w:ascii="Arial" w:cs="Symbol" w:hAnsi="Arial"/>
      <w:sz w:val="24"/>
    </w:rPr>
  </w:style>
  <w:style w:type="character" w:styleId="ListLabel1232">
    <w:name w:val="ListLabel 1232"/>
    <w:qFormat w:val="1"/>
    <w:rPr>
      <w:rFonts w:cs="Courier New"/>
    </w:rPr>
  </w:style>
  <w:style w:type="character" w:styleId="ListLabel1233">
    <w:name w:val="ListLabel 1233"/>
    <w:qFormat w:val="1"/>
    <w:rPr>
      <w:rFonts w:cs="Wingdings"/>
    </w:rPr>
  </w:style>
  <w:style w:type="character" w:styleId="ListLabel1234">
    <w:name w:val="ListLabel 1234"/>
    <w:qFormat w:val="1"/>
    <w:rPr>
      <w:rFonts w:cs="Symbol"/>
    </w:rPr>
  </w:style>
  <w:style w:type="character" w:styleId="ListLabel1235">
    <w:name w:val="ListLabel 1235"/>
    <w:qFormat w:val="1"/>
    <w:rPr>
      <w:rFonts w:cs="Courier New"/>
    </w:rPr>
  </w:style>
  <w:style w:type="character" w:styleId="ListLabel1236">
    <w:name w:val="ListLabel 1236"/>
    <w:qFormat w:val="1"/>
    <w:rPr>
      <w:rFonts w:cs="Wingdings"/>
    </w:rPr>
  </w:style>
  <w:style w:type="character" w:styleId="ListLabel1237">
    <w:name w:val="ListLabel 1237"/>
    <w:qFormat w:val="1"/>
    <w:rPr>
      <w:rFonts w:cs="Symbol"/>
    </w:rPr>
  </w:style>
  <w:style w:type="character" w:styleId="ListLabel1238">
    <w:name w:val="ListLabel 1238"/>
    <w:qFormat w:val="1"/>
    <w:rPr>
      <w:rFonts w:cs="Courier New"/>
    </w:rPr>
  </w:style>
  <w:style w:type="character" w:styleId="ListLabel1239">
    <w:name w:val="ListLabel 1239"/>
    <w:qFormat w:val="1"/>
    <w:rPr>
      <w:rFonts w:cs="Wingdings"/>
    </w:rPr>
  </w:style>
  <w:style w:type="character" w:styleId="ListLabel1240">
    <w:name w:val="ListLabel 1240"/>
    <w:qFormat w:val="1"/>
    <w:rPr>
      <w:rFonts w:ascii="Arial" w:cs="Symbol" w:hAnsi="Arial"/>
      <w:sz w:val="24"/>
    </w:rPr>
  </w:style>
  <w:style w:type="character" w:styleId="ListLabel1241">
    <w:name w:val="ListLabel 1241"/>
    <w:qFormat w:val="1"/>
    <w:rPr>
      <w:rFonts w:cs="Courier New"/>
    </w:rPr>
  </w:style>
  <w:style w:type="character" w:styleId="ListLabel1242">
    <w:name w:val="ListLabel 1242"/>
    <w:qFormat w:val="1"/>
    <w:rPr>
      <w:rFonts w:cs="Wingdings"/>
    </w:rPr>
  </w:style>
  <w:style w:type="character" w:styleId="ListLabel1243">
    <w:name w:val="ListLabel 1243"/>
    <w:qFormat w:val="1"/>
    <w:rPr>
      <w:rFonts w:cs="Symbol"/>
    </w:rPr>
  </w:style>
  <w:style w:type="character" w:styleId="ListLabel1244">
    <w:name w:val="ListLabel 1244"/>
    <w:qFormat w:val="1"/>
    <w:rPr>
      <w:rFonts w:cs="Courier New"/>
    </w:rPr>
  </w:style>
  <w:style w:type="character" w:styleId="ListLabel1245">
    <w:name w:val="ListLabel 1245"/>
    <w:qFormat w:val="1"/>
    <w:rPr>
      <w:rFonts w:cs="Wingdings"/>
    </w:rPr>
  </w:style>
  <w:style w:type="character" w:styleId="ListLabel1246">
    <w:name w:val="ListLabel 1246"/>
    <w:qFormat w:val="1"/>
    <w:rPr>
      <w:rFonts w:cs="Symbol"/>
    </w:rPr>
  </w:style>
  <w:style w:type="character" w:styleId="ListLabel1247">
    <w:name w:val="ListLabel 1247"/>
    <w:qFormat w:val="1"/>
    <w:rPr>
      <w:rFonts w:cs="Courier New"/>
    </w:rPr>
  </w:style>
  <w:style w:type="character" w:styleId="ListLabel1248">
    <w:name w:val="ListLabel 1248"/>
    <w:qFormat w:val="1"/>
    <w:rPr>
      <w:rFonts w:cs="Wingdings"/>
    </w:rPr>
  </w:style>
  <w:style w:type="character" w:styleId="ListLabel1249">
    <w:name w:val="ListLabel 1249"/>
    <w:qFormat w:val="1"/>
    <w:rPr>
      <w:rFonts w:ascii="Arial" w:cs="Symbol" w:hAnsi="Arial"/>
      <w:sz w:val="24"/>
    </w:rPr>
  </w:style>
  <w:style w:type="character" w:styleId="ListLabel1250">
    <w:name w:val="ListLabel 1250"/>
    <w:qFormat w:val="1"/>
    <w:rPr>
      <w:rFonts w:cs="Courier New"/>
    </w:rPr>
  </w:style>
  <w:style w:type="character" w:styleId="ListLabel1251">
    <w:name w:val="ListLabel 1251"/>
    <w:qFormat w:val="1"/>
    <w:rPr>
      <w:rFonts w:cs="Wingdings"/>
    </w:rPr>
  </w:style>
  <w:style w:type="character" w:styleId="ListLabel1252">
    <w:name w:val="ListLabel 1252"/>
    <w:qFormat w:val="1"/>
    <w:rPr>
      <w:rFonts w:cs="Symbol"/>
    </w:rPr>
  </w:style>
  <w:style w:type="character" w:styleId="ListLabel1253">
    <w:name w:val="ListLabel 1253"/>
    <w:qFormat w:val="1"/>
    <w:rPr>
      <w:rFonts w:cs="Courier New"/>
    </w:rPr>
  </w:style>
  <w:style w:type="character" w:styleId="ListLabel1254">
    <w:name w:val="ListLabel 1254"/>
    <w:qFormat w:val="1"/>
    <w:rPr>
      <w:rFonts w:cs="Wingdings"/>
    </w:rPr>
  </w:style>
  <w:style w:type="character" w:styleId="ListLabel1255">
    <w:name w:val="ListLabel 1255"/>
    <w:qFormat w:val="1"/>
    <w:rPr>
      <w:rFonts w:cs="Symbol"/>
    </w:rPr>
  </w:style>
  <w:style w:type="character" w:styleId="ListLabel1256">
    <w:name w:val="ListLabel 1256"/>
    <w:qFormat w:val="1"/>
    <w:rPr>
      <w:rFonts w:cs="Courier New"/>
    </w:rPr>
  </w:style>
  <w:style w:type="character" w:styleId="ListLabel1257">
    <w:name w:val="ListLabel 1257"/>
    <w:qFormat w:val="1"/>
    <w:rPr>
      <w:rFonts w:cs="Wingdings"/>
    </w:rPr>
  </w:style>
  <w:style w:type="character" w:styleId="ListLabel1258">
    <w:name w:val="ListLabel 1258"/>
    <w:qFormat w:val="1"/>
    <w:rPr>
      <w:rFonts w:ascii="Arial" w:cs="Symbol" w:hAnsi="Arial"/>
      <w:sz w:val="24"/>
    </w:rPr>
  </w:style>
  <w:style w:type="character" w:styleId="ListLabel1259">
    <w:name w:val="ListLabel 1259"/>
    <w:qFormat w:val="1"/>
    <w:rPr>
      <w:rFonts w:cs="Courier New"/>
    </w:rPr>
  </w:style>
  <w:style w:type="character" w:styleId="ListLabel1260">
    <w:name w:val="ListLabel 1260"/>
    <w:qFormat w:val="1"/>
    <w:rPr>
      <w:rFonts w:cs="Wingdings"/>
    </w:rPr>
  </w:style>
  <w:style w:type="character" w:styleId="ListLabel1261">
    <w:name w:val="ListLabel 1261"/>
    <w:qFormat w:val="1"/>
    <w:rPr>
      <w:rFonts w:cs="Symbol"/>
    </w:rPr>
  </w:style>
  <w:style w:type="character" w:styleId="ListLabel1262">
    <w:name w:val="ListLabel 1262"/>
    <w:qFormat w:val="1"/>
    <w:rPr>
      <w:rFonts w:cs="Courier New"/>
    </w:rPr>
  </w:style>
  <w:style w:type="character" w:styleId="ListLabel1263">
    <w:name w:val="ListLabel 1263"/>
    <w:qFormat w:val="1"/>
    <w:rPr>
      <w:rFonts w:cs="Wingdings"/>
    </w:rPr>
  </w:style>
  <w:style w:type="character" w:styleId="ListLabel1264">
    <w:name w:val="ListLabel 1264"/>
    <w:qFormat w:val="1"/>
    <w:rPr>
      <w:rFonts w:cs="Symbol"/>
    </w:rPr>
  </w:style>
  <w:style w:type="character" w:styleId="ListLabel1265">
    <w:name w:val="ListLabel 1265"/>
    <w:qFormat w:val="1"/>
    <w:rPr>
      <w:rFonts w:cs="Courier New"/>
    </w:rPr>
  </w:style>
  <w:style w:type="character" w:styleId="ListLabel1266">
    <w:name w:val="ListLabel 1266"/>
    <w:qFormat w:val="1"/>
    <w:rPr>
      <w:rFonts w:cs="Wingdings"/>
    </w:rPr>
  </w:style>
  <w:style w:type="character" w:styleId="ListLabel1267">
    <w:name w:val="ListLabel 1267"/>
    <w:qFormat w:val="1"/>
    <w:rPr>
      <w:rFonts w:cs="Symbol"/>
      <w:sz w:val="24"/>
    </w:rPr>
  </w:style>
  <w:style w:type="character" w:styleId="ListLabel1268">
    <w:name w:val="ListLabel 1268"/>
    <w:qFormat w:val="1"/>
    <w:rPr>
      <w:rFonts w:cs="Courier New"/>
    </w:rPr>
  </w:style>
  <w:style w:type="character" w:styleId="ListLabel1269">
    <w:name w:val="ListLabel 1269"/>
    <w:qFormat w:val="1"/>
    <w:rPr>
      <w:rFonts w:cs="Wingdings"/>
    </w:rPr>
  </w:style>
  <w:style w:type="character" w:styleId="ListLabel1270">
    <w:name w:val="ListLabel 1270"/>
    <w:qFormat w:val="1"/>
    <w:rPr>
      <w:rFonts w:cs="Symbol"/>
    </w:rPr>
  </w:style>
  <w:style w:type="character" w:styleId="ListLabel1271">
    <w:name w:val="ListLabel 1271"/>
    <w:qFormat w:val="1"/>
    <w:rPr>
      <w:rFonts w:cs="Courier New"/>
    </w:rPr>
  </w:style>
  <w:style w:type="character" w:styleId="ListLabel1272">
    <w:name w:val="ListLabel 1272"/>
    <w:qFormat w:val="1"/>
    <w:rPr>
      <w:rFonts w:cs="Wingdings"/>
    </w:rPr>
  </w:style>
  <w:style w:type="character" w:styleId="ListLabel1273">
    <w:name w:val="ListLabel 1273"/>
    <w:qFormat w:val="1"/>
    <w:rPr>
      <w:rFonts w:cs="Symbol"/>
    </w:rPr>
  </w:style>
  <w:style w:type="character" w:styleId="ListLabel1274">
    <w:name w:val="ListLabel 1274"/>
    <w:qFormat w:val="1"/>
    <w:rPr>
      <w:rFonts w:cs="Courier New"/>
    </w:rPr>
  </w:style>
  <w:style w:type="character" w:styleId="ListLabel1275">
    <w:name w:val="ListLabel 1275"/>
    <w:qFormat w:val="1"/>
    <w:rPr>
      <w:rFonts w:cs="Wingdings"/>
    </w:rPr>
  </w:style>
  <w:style w:type="paragraph" w:styleId="Ttulo">
    <w:name w:val="Título"/>
    <w:basedOn w:val="Normal"/>
    <w:next w:val="Corpodotexto"/>
    <w:qFormat w:val="1"/>
    <w:pPr>
      <w:keepNext w:val="1"/>
      <w:spacing w:after="120" w:before="240"/>
    </w:pPr>
    <w:rPr>
      <w:rFonts w:ascii="Liberation Sans" w:cs="Mangal" w:eastAsia="Microsoft YaHei" w:hAnsi="Liberation Sans"/>
      <w:sz w:val="28"/>
      <w:szCs w:val="28"/>
    </w:rPr>
  </w:style>
  <w:style w:type="paragraph" w:styleId="Corpodotexto">
    <w:name w:val="Body Text"/>
    <w:basedOn w:val="Normal"/>
    <w:rsid w:val="00B8638D"/>
    <w:pPr>
      <w:spacing w:after="140" w:before="0" w:line="288" w:lineRule="auto"/>
    </w:pPr>
    <w:rPr/>
  </w:style>
  <w:style w:type="paragraph" w:styleId="Lista">
    <w:name w:val="List"/>
    <w:basedOn w:val="Corpodotexto"/>
    <w:rsid w:val="00B8638D"/>
    <w:pPr/>
    <w:rPr>
      <w:rFonts w:cs="Mangal"/>
    </w:rPr>
  </w:style>
  <w:style w:type="paragraph" w:styleId="Legenda" w:customStyle="1">
    <w:name w:val="Caption"/>
    <w:basedOn w:val="Normal"/>
    <w:qFormat w:val="1"/>
    <w:rsid w:val="00B8638D"/>
    <w:pPr>
      <w:suppressLineNumbers w:val="1"/>
      <w:spacing w:after="120" w:before="120"/>
    </w:pPr>
    <w:rPr>
      <w:rFonts w:cs="Mangal"/>
      <w:i w:val="1"/>
      <w:iCs w:val="1"/>
      <w:sz w:val="24"/>
      <w:szCs w:val="24"/>
    </w:rPr>
  </w:style>
  <w:style w:type="paragraph" w:styleId="Ndice" w:customStyle="1">
    <w:name w:val="Índice"/>
    <w:basedOn w:val="Normal"/>
    <w:qFormat w:val="1"/>
    <w:rsid w:val="00B8638D"/>
    <w:pPr>
      <w:suppressLineNumbers w:val="1"/>
    </w:pPr>
    <w:rPr>
      <w:rFonts w:cs="Mangal"/>
    </w:rPr>
  </w:style>
  <w:style w:type="paragraph" w:styleId="Ttulododocumento">
    <w:name w:val="Title"/>
    <w:basedOn w:val="Normal"/>
    <w:qFormat w:val="1"/>
    <w:rsid w:val="00B8638D"/>
    <w:pPr>
      <w:keepNext w:val="1"/>
      <w:spacing w:after="120" w:before="240"/>
    </w:pPr>
    <w:rPr>
      <w:rFonts w:ascii="Liberation Sans" w:cs="Mangal" w:eastAsia="Microsoft YaHei" w:hAnsi="Liberation Sans"/>
      <w:sz w:val="28"/>
      <w:szCs w:val="28"/>
    </w:rPr>
  </w:style>
  <w:style w:type="paragraph" w:styleId="Caption">
    <w:name w:val="caption"/>
    <w:basedOn w:val="Normal"/>
    <w:qFormat w:val="1"/>
    <w:rsid w:val="00B8638D"/>
    <w:pPr>
      <w:suppressLineNumbers w:val="1"/>
      <w:spacing w:after="120" w:before="120"/>
    </w:pPr>
    <w:rPr>
      <w:rFonts w:cs="Mangal"/>
      <w:i w:val="1"/>
      <w:iCs w:val="1"/>
      <w:sz w:val="24"/>
      <w:szCs w:val="24"/>
    </w:rPr>
  </w:style>
  <w:style w:type="paragraph" w:styleId="Cabealho" w:customStyle="1">
    <w:name w:val="Header"/>
    <w:basedOn w:val="Normal"/>
    <w:link w:val="CabealhoChar"/>
    <w:uiPriority w:val="99"/>
    <w:unhideWhenUsed w:val="1"/>
    <w:rsid w:val="00B037F3"/>
    <w:pPr>
      <w:tabs>
        <w:tab w:val="clear" w:pos="388"/>
        <w:tab w:val="center" w:leader="none" w:pos="4252"/>
        <w:tab w:val="right" w:leader="none" w:pos="8504"/>
      </w:tabs>
      <w:spacing w:after="0" w:before="0" w:line="240" w:lineRule="auto"/>
    </w:pPr>
    <w:rPr/>
  </w:style>
  <w:style w:type="paragraph" w:styleId="Rodap" w:customStyle="1">
    <w:name w:val="Footer"/>
    <w:basedOn w:val="Normal"/>
    <w:link w:val="RodapChar"/>
    <w:uiPriority w:val="99"/>
    <w:unhideWhenUsed w:val="1"/>
    <w:rsid w:val="00B037F3"/>
    <w:pPr>
      <w:tabs>
        <w:tab w:val="clear" w:pos="388"/>
        <w:tab w:val="center" w:leader="none" w:pos="4252"/>
        <w:tab w:val="right" w:leader="none" w:pos="8504"/>
      </w:tabs>
      <w:spacing w:after="0" w:before="0" w:line="240" w:lineRule="auto"/>
    </w:pPr>
    <w:rPr/>
  </w:style>
  <w:style w:type="paragraph" w:styleId="BalloonText">
    <w:name w:val="Balloon Text"/>
    <w:basedOn w:val="Normal"/>
    <w:link w:val="TextodebaloChar"/>
    <w:uiPriority w:val="99"/>
    <w:semiHidden w:val="1"/>
    <w:unhideWhenUsed w:val="1"/>
    <w:qFormat w:val="1"/>
    <w:rsid w:val="00B037F3"/>
    <w:pPr>
      <w:spacing w:after="0" w:before="0" w:line="240" w:lineRule="auto"/>
    </w:pPr>
    <w:rPr>
      <w:rFonts w:ascii="Tahoma" w:cs="Tahoma" w:hAnsi="Tahoma"/>
      <w:sz w:val="16"/>
      <w:szCs w:val="16"/>
    </w:rPr>
  </w:style>
  <w:style w:type="paragraph" w:styleId="TOCHeading">
    <w:name w:val="TOC Heading"/>
    <w:basedOn w:val="Ttulo1"/>
    <w:next w:val="Normal"/>
    <w:uiPriority w:val="39"/>
    <w:unhideWhenUsed w:val="1"/>
    <w:qFormat w:val="1"/>
    <w:rsid w:val="00B037F3"/>
    <w:pPr/>
    <w:rPr/>
  </w:style>
  <w:style w:type="paragraph" w:styleId="Sumrio1">
    <w:name w:val="TOC 1"/>
    <w:basedOn w:val="Normal"/>
    <w:next w:val="Normal"/>
    <w:autoRedefine w:val="1"/>
    <w:uiPriority w:val="39"/>
    <w:unhideWhenUsed w:val="1"/>
    <w:rsid w:val="000C56A5"/>
    <w:pPr>
      <w:spacing w:after="100" w:before="0"/>
    </w:pPr>
    <w:rPr/>
  </w:style>
  <w:style w:type="paragraph" w:styleId="Sumrio2">
    <w:name w:val="TOC 2"/>
    <w:basedOn w:val="Normal"/>
    <w:next w:val="Normal"/>
    <w:autoRedefine w:val="1"/>
    <w:uiPriority w:val="39"/>
    <w:unhideWhenUsed w:val="1"/>
    <w:rsid w:val="000C56A5"/>
    <w:pPr>
      <w:spacing w:after="100" w:before="0"/>
      <w:ind w:left="220" w:hanging="0"/>
    </w:pPr>
    <w:rPr/>
  </w:style>
  <w:style w:type="paragraph" w:styleId="ListParagraph">
    <w:name w:val="List Paragraph"/>
    <w:basedOn w:val="Normal"/>
    <w:uiPriority w:val="34"/>
    <w:qFormat w:val="1"/>
    <w:rsid w:val="00A85DB5"/>
    <w:pPr>
      <w:spacing w:after="200" w:before="0"/>
      <w:ind w:left="720" w:hanging="0"/>
      <w:contextualSpacing w:val="1"/>
    </w:pPr>
    <w:rPr/>
  </w:style>
  <w:style w:type="paragraph" w:styleId="Sumrio3">
    <w:name w:val="TOC 3"/>
    <w:basedOn w:val="Normal"/>
    <w:next w:val="Normal"/>
    <w:autoRedefine w:val="1"/>
    <w:uiPriority w:val="39"/>
    <w:unhideWhenUsed w:val="1"/>
    <w:rsid w:val="000C56A5"/>
    <w:pPr>
      <w:spacing w:after="100" w:before="0"/>
      <w:ind w:left="440" w:hanging="0"/>
    </w:pPr>
    <w:rPr/>
  </w:style>
  <w:style w:type="paragraph" w:styleId="Sumrio4" w:customStyle="1">
    <w:name w:val="TOC 4"/>
    <w:basedOn w:val="Normal"/>
    <w:next w:val="Normal"/>
    <w:autoRedefine w:val="1"/>
    <w:uiPriority w:val="39"/>
    <w:unhideWhenUsed w:val="1"/>
    <w:rsid w:val="00DC0560"/>
    <w:pPr>
      <w:spacing w:after="100" w:before="0"/>
      <w:ind w:left="660" w:hanging="0"/>
    </w:pPr>
    <w:rPr>
      <w:rFonts w:eastAsia="" w:eastAsiaTheme="minorEastAsia"/>
      <w:lang w:eastAsia="pt-BR"/>
    </w:rPr>
  </w:style>
  <w:style w:type="paragraph" w:styleId="Sumrio5" w:customStyle="1">
    <w:name w:val="TOC 5"/>
    <w:basedOn w:val="Normal"/>
    <w:next w:val="Normal"/>
    <w:autoRedefine w:val="1"/>
    <w:uiPriority w:val="39"/>
    <w:unhideWhenUsed w:val="1"/>
    <w:rsid w:val="00DC0560"/>
    <w:pPr>
      <w:spacing w:after="100" w:before="0"/>
      <w:ind w:left="880" w:hanging="0"/>
    </w:pPr>
    <w:rPr>
      <w:rFonts w:eastAsia="" w:eastAsiaTheme="minorEastAsia"/>
      <w:lang w:eastAsia="pt-BR"/>
    </w:rPr>
  </w:style>
  <w:style w:type="paragraph" w:styleId="Sumrio6" w:customStyle="1">
    <w:name w:val="TOC 6"/>
    <w:basedOn w:val="Normal"/>
    <w:next w:val="Normal"/>
    <w:autoRedefine w:val="1"/>
    <w:uiPriority w:val="39"/>
    <w:unhideWhenUsed w:val="1"/>
    <w:rsid w:val="00DC0560"/>
    <w:pPr>
      <w:spacing w:after="100" w:before="0"/>
      <w:ind w:left="1100" w:hanging="0"/>
    </w:pPr>
    <w:rPr>
      <w:rFonts w:eastAsia="" w:eastAsiaTheme="minorEastAsia"/>
      <w:lang w:eastAsia="pt-BR"/>
    </w:rPr>
  </w:style>
  <w:style w:type="paragraph" w:styleId="Sumrio7" w:customStyle="1">
    <w:name w:val="TOC 7"/>
    <w:basedOn w:val="Normal"/>
    <w:next w:val="Normal"/>
    <w:autoRedefine w:val="1"/>
    <w:uiPriority w:val="39"/>
    <w:unhideWhenUsed w:val="1"/>
    <w:rsid w:val="00DC0560"/>
    <w:pPr>
      <w:spacing w:after="100" w:before="0"/>
      <w:ind w:left="1320" w:hanging="0"/>
    </w:pPr>
    <w:rPr>
      <w:rFonts w:eastAsia="" w:eastAsiaTheme="minorEastAsia"/>
      <w:lang w:eastAsia="pt-BR"/>
    </w:rPr>
  </w:style>
  <w:style w:type="paragraph" w:styleId="Sumrio8" w:customStyle="1">
    <w:name w:val="TOC 8"/>
    <w:basedOn w:val="Normal"/>
    <w:next w:val="Normal"/>
    <w:autoRedefine w:val="1"/>
    <w:uiPriority w:val="39"/>
    <w:unhideWhenUsed w:val="1"/>
    <w:rsid w:val="00DC0560"/>
    <w:pPr>
      <w:spacing w:after="100" w:before="0"/>
      <w:ind w:left="1540" w:hanging="0"/>
    </w:pPr>
    <w:rPr>
      <w:rFonts w:eastAsia="" w:eastAsiaTheme="minorEastAsia"/>
      <w:lang w:eastAsia="pt-BR"/>
    </w:rPr>
  </w:style>
  <w:style w:type="paragraph" w:styleId="Sumrio9" w:customStyle="1">
    <w:name w:val="TOC 9"/>
    <w:basedOn w:val="Normal"/>
    <w:next w:val="Normal"/>
    <w:autoRedefine w:val="1"/>
    <w:uiPriority w:val="39"/>
    <w:unhideWhenUsed w:val="1"/>
    <w:rsid w:val="00DC0560"/>
    <w:pPr>
      <w:spacing w:after="100" w:before="0"/>
      <w:ind w:left="1760" w:hanging="0"/>
    </w:pPr>
    <w:rPr>
      <w:rFonts w:eastAsia="" w:eastAsiaTheme="minorEastAsia"/>
      <w:lang w:eastAsia="pt-BR"/>
    </w:rPr>
  </w:style>
  <w:style w:type="paragraph" w:styleId="Contedodatabela" w:customStyle="1">
    <w:name w:val="Conteúdo da tabela"/>
    <w:basedOn w:val="Normal"/>
    <w:qFormat w:val="1"/>
    <w:rsid w:val="00B8638D"/>
    <w:pPr/>
    <w:rPr/>
  </w:style>
  <w:style w:type="paragraph" w:styleId="Ttulodetabela" w:customStyle="1">
    <w:name w:val="Título de tabela"/>
    <w:basedOn w:val="Contedodatabela"/>
    <w:qFormat w:val="1"/>
    <w:rsid w:val="00B8638D"/>
    <w:pPr/>
    <w:rPr/>
  </w:style>
  <w:style w:type="paragraph" w:styleId="TOAHeading">
    <w:name w:val="TOA Heading"/>
    <w:basedOn w:val="Ttulo"/>
    <w:qFormat w:val="1"/>
    <w:pPr>
      <w:suppressLineNumbers w:val="1"/>
      <w:ind w:left="0" w:hanging="0"/>
    </w:pPr>
    <w:rPr>
      <w:b w:val="1"/>
      <w:bCs w:val="1"/>
      <w:sz w:val="32"/>
      <w:szCs w:val="32"/>
    </w:rPr>
  </w:style>
  <w:style w:type="numbering" w:styleId="NoList" w:default="1">
    <w:name w:val="No List"/>
    <w:uiPriority w:val="99"/>
    <w:semiHidden w:val="1"/>
    <w:unhideWhenUsed w:val="1"/>
    <w:qFormat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table" w:styleId="SombreamentoClaro1" w:customStyle="1">
    <w:name w:val="Sombreamento Claro1"/>
    <w:basedOn w:val="Tabelanormal"/>
    <w:uiPriority w:val="60"/>
    <w:rsid w:val="00035095"/>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Pr/>
    </w:tblStylePr>
    <w:tblStylePr w:type="lastCol">
      <w:rPr>
        <w:b w:val="1"/>
        <w:bCs w:val="1"/>
      </w:rPr>
      <w:tbl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SombreamentoClaro2" w:customStyle="1">
    <w:name w:val="Sombreamento Claro2"/>
    <w:basedOn w:val="Tabelanormal"/>
    <w:uiPriority w:val="60"/>
    <w:rsid w:val="00377A7A"/>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Pr/>
    </w:tblStylePr>
    <w:tblStylePr w:type="lastCol">
      <w:rPr>
        <w:b w:val="1"/>
        <w:bCs w:val="1"/>
      </w:rPr>
      <w:tbl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Tabelacomgrade">
    <w:name w:val="Table Grid"/>
    <w:basedOn w:val="Tabelanormal"/>
    <w:uiPriority w:val="59"/>
    <w:rsid w:val="00377A7A"/>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3">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6">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0">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1">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2">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3">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4">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5">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6">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7">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8">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19">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0">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1">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2">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3">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4">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5">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6">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7">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rPr>
      <w:color w:val="000000"/>
    </w:rPr>
    <w:tblPr>
      <w:tblStyleRowBandSize w:val="1"/>
      <w:tblStyleColBandSize w:val="1"/>
      <w:tblCellMar>
        <w:top w:w="0.0" w:type="dxa"/>
        <w:left w:w="28.0" w:type="dxa"/>
        <w:bottom w:w="0.0" w:type="dxa"/>
        <w:right w:w="108.0" w:type="dxa"/>
      </w:tblCellMar>
    </w:tblPr>
  </w:style>
  <w:style w:type="table" w:styleId="Table34">
    <w:basedOn w:val="TableNormal"/>
    <w:rPr>
      <w:color w:val="000000"/>
    </w:rPr>
    <w:tblPr>
      <w:tblStyleRowBandSize w:val="1"/>
      <w:tblStyleColBandSize w:val="1"/>
      <w:tblCellMar>
        <w:top w:w="0.0" w:type="dxa"/>
        <w:left w:w="28.0" w:type="dxa"/>
        <w:bottom w:w="0.0" w:type="dxa"/>
        <w:right w:w="108.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 w:type="table" w:styleId="Table38">
    <w:basedOn w:val="TableNormal"/>
    <w:rPr>
      <w:color w:val="000000"/>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c0c0c0" w:val="clear"/>
      </w:tcPr>
    </w:tblStylePr>
    <w:tblStylePr w:type="band1Vert">
      <w:tcPr>
        <w:tcBorders>
          <w:left w:color="000000" w:space="0" w:sz="0" w:val="nil"/>
          <w:right w:color="000000" w:space="0" w:sz="0" w:val="nil"/>
          <w:insideH w:color="000000" w:space="0" w:sz="0" w:val="nil"/>
          <w:insideV w:color="000000" w:space="0" w:sz="0" w:val="nil"/>
        </w:tcBorders>
        <w:shd w:fill="c0c0c0" w:val="clear"/>
      </w:tcPr>
    </w:tblStylePr>
    <w:tblStylePr w:type="firstCol">
      <w:rPr>
        <w:b w:val="1"/>
      </w:rPr>
    </w:tblStylePr>
    <w:tblStylePr w:type="fir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000000" w:space="0" w:sz="8" w:val="single"/>
          <w:left w:color="000000" w:space="0" w:sz="0" w:val="nil"/>
          <w:bottom w:color="000000" w:space="0" w:sz="8" w:val="single"/>
          <w:right w:color="000000" w:space="0" w:sz="0" w:val="nil"/>
          <w:insideH w:color="000000" w:space="0" w:sz="0" w:val="nil"/>
          <w:insideV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2.jpg"/><Relationship Id="rId20" Type="http://schemas.openxmlformats.org/officeDocument/2006/relationships/image" Target="media/image10.png"/><Relationship Id="rId42" Type="http://schemas.openxmlformats.org/officeDocument/2006/relationships/header" Target="header2.xml"/><Relationship Id="rId41" Type="http://schemas.openxmlformats.org/officeDocument/2006/relationships/header" Target="header3.xml"/><Relationship Id="rId22" Type="http://schemas.openxmlformats.org/officeDocument/2006/relationships/image" Target="media/image17.jpg"/><Relationship Id="rId44" Type="http://schemas.openxmlformats.org/officeDocument/2006/relationships/footer" Target="footer2.xml"/><Relationship Id="rId21" Type="http://schemas.openxmlformats.org/officeDocument/2006/relationships/image" Target="media/image24.png"/><Relationship Id="rId43" Type="http://schemas.openxmlformats.org/officeDocument/2006/relationships/footer" Target="footer3.xml"/><Relationship Id="rId24" Type="http://schemas.openxmlformats.org/officeDocument/2006/relationships/image" Target="media/image16.jpg"/><Relationship Id="rId23" Type="http://schemas.openxmlformats.org/officeDocument/2006/relationships/image" Target="media/image29.jpg"/><Relationship Id="rId1" Type="http://schemas.openxmlformats.org/officeDocument/2006/relationships/image" Target="media/image1.emf"/><Relationship Id="rId2" Type="http://schemas.openxmlformats.org/officeDocument/2006/relationships/package" Target="embeddings/Microsoft_Excel_Sheet1.xlsx"/><Relationship Id="rId3" Type="http://schemas.openxmlformats.org/officeDocument/2006/relationships/image" Target="media/image2.emf"/><Relationship Id="rId4" Type="http://schemas.openxmlformats.org/officeDocument/2006/relationships/package" Target="embeddings/Microsoft_Excel_Sheet2.xlsx"/><Relationship Id="rId9" Type="http://schemas.openxmlformats.org/officeDocument/2006/relationships/numbering" Target="numbering.xml"/><Relationship Id="rId26" Type="http://schemas.openxmlformats.org/officeDocument/2006/relationships/image" Target="media/image23.jpg"/><Relationship Id="rId25" Type="http://schemas.openxmlformats.org/officeDocument/2006/relationships/image" Target="media/image27.jpg"/><Relationship Id="rId28" Type="http://schemas.openxmlformats.org/officeDocument/2006/relationships/image" Target="media/image5.jpg"/><Relationship Id="rId27" Type="http://schemas.openxmlformats.org/officeDocument/2006/relationships/image" Target="media/image6.png"/><Relationship Id="rId5" Type="http://schemas.openxmlformats.org/officeDocument/2006/relationships/theme" Target="theme/theme1.xml"/><Relationship Id="rId6" Type="http://schemas.openxmlformats.org/officeDocument/2006/relationships/comments" Target="comments.xml"/><Relationship Id="rId29" Type="http://schemas.openxmlformats.org/officeDocument/2006/relationships/image" Target="media/image19.png"/><Relationship Id="rId7" Type="http://schemas.openxmlformats.org/officeDocument/2006/relationships/settings" Target="settings.xml"/><Relationship Id="rId8" Type="http://schemas.openxmlformats.org/officeDocument/2006/relationships/fontTable" Target="fontTable.xml"/><Relationship Id="rId31" Type="http://schemas.openxmlformats.org/officeDocument/2006/relationships/image" Target="media/image26.png"/><Relationship Id="rId30" Type="http://schemas.openxmlformats.org/officeDocument/2006/relationships/image" Target="media/image11.jpg"/><Relationship Id="rId11" Type="http://schemas.openxmlformats.org/officeDocument/2006/relationships/customXml" Target="../customXML/item1.xml"/><Relationship Id="rId33" Type="http://schemas.openxmlformats.org/officeDocument/2006/relationships/image" Target="media/image25.png"/><Relationship Id="rId10" Type="http://schemas.openxmlformats.org/officeDocument/2006/relationships/styles" Target="styles.xml"/><Relationship Id="rId32" Type="http://schemas.openxmlformats.org/officeDocument/2006/relationships/image" Target="media/image15.png"/><Relationship Id="rId13" Type="http://schemas.openxmlformats.org/officeDocument/2006/relationships/header" Target="header1.xml"/><Relationship Id="rId35" Type="http://schemas.openxmlformats.org/officeDocument/2006/relationships/image" Target="media/image9.jpg"/><Relationship Id="rId12" Type="http://schemas.microsoft.com/office/2011/relationships/commentsExtended" Target="commentsExtended.xml"/><Relationship Id="rId34" Type="http://schemas.openxmlformats.org/officeDocument/2006/relationships/image" Target="media/image7.png"/><Relationship Id="rId15" Type="http://schemas.openxmlformats.org/officeDocument/2006/relationships/image" Target="media/image4.png"/><Relationship Id="rId37" Type="http://schemas.openxmlformats.org/officeDocument/2006/relationships/image" Target="media/image28.jpg"/><Relationship Id="rId14" Type="http://schemas.openxmlformats.org/officeDocument/2006/relationships/footer" Target="footer1.xml"/><Relationship Id="rId36" Type="http://schemas.openxmlformats.org/officeDocument/2006/relationships/image" Target="media/image22.jpg"/><Relationship Id="rId17" Type="http://schemas.openxmlformats.org/officeDocument/2006/relationships/image" Target="media/image3.png"/><Relationship Id="rId39" Type="http://schemas.openxmlformats.org/officeDocument/2006/relationships/image" Target="media/image13.jpg"/><Relationship Id="rId16" Type="http://schemas.openxmlformats.org/officeDocument/2006/relationships/image" Target="media/image21.png"/><Relationship Id="rId38" Type="http://schemas.openxmlformats.org/officeDocument/2006/relationships/image" Target="media/image20.jpg"/><Relationship Id="rId19" Type="http://schemas.openxmlformats.org/officeDocument/2006/relationships/image" Target="media/image14.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5" Type="http://schemas.openxmlformats.org/officeDocument/2006/relationships/image" Target="media/image18.png"/></Relationships>
</file>

<file path=word/_rels/header2.xml.rels><?xml version="1.0" encoding="UTF-8" standalone="yes"?><Relationships xmlns="http://schemas.openxmlformats.org/package/2006/relationships"><Relationship Id="rId5" Type="http://schemas.openxmlformats.org/officeDocument/2006/relationships/image" Target="media/image1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Sv5TvcZ2iE/rOL/B2tHykvEF8A==">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2016-03-28T20:23:00Z</dcterms:created>
  <dc:creator>19818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