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336B2" w14:textId="77777777" w:rsidR="005C3C3D" w:rsidRPr="0098248F" w:rsidRDefault="005C3C3D" w:rsidP="00727262">
      <w:pPr>
        <w:pStyle w:val="Ttulo4"/>
        <w:ind w:right="141"/>
        <w:rPr>
          <w:sz w:val="23"/>
          <w:szCs w:val="23"/>
        </w:rPr>
      </w:pPr>
    </w:p>
    <w:p w14:paraId="0C274380" w14:textId="3E8F21FA" w:rsidR="00FC564B" w:rsidRPr="0098248F" w:rsidRDefault="00FC564B" w:rsidP="00FC564B">
      <w:pPr>
        <w:keepNext/>
        <w:ind w:left="2835" w:firstLine="1"/>
        <w:jc w:val="both"/>
        <w:outlineLvl w:val="2"/>
        <w:rPr>
          <w:b/>
          <w:sz w:val="23"/>
          <w:szCs w:val="23"/>
          <w:u w:val="single"/>
        </w:rPr>
      </w:pPr>
      <w:r w:rsidRPr="0098248F">
        <w:rPr>
          <w:b/>
          <w:sz w:val="23"/>
          <w:szCs w:val="23"/>
          <w:u w:val="single"/>
        </w:rPr>
        <w:t>DECRETO Nº 9.56</w:t>
      </w:r>
      <w:r w:rsidR="00F41AD1">
        <w:rPr>
          <w:b/>
          <w:sz w:val="23"/>
          <w:szCs w:val="23"/>
          <w:u w:val="single"/>
        </w:rPr>
        <w:t>6</w:t>
      </w:r>
      <w:r w:rsidRPr="0098248F">
        <w:rPr>
          <w:b/>
          <w:sz w:val="23"/>
          <w:szCs w:val="23"/>
          <w:u w:val="single"/>
        </w:rPr>
        <w:t xml:space="preserve"> DE 1</w:t>
      </w:r>
      <w:r w:rsidR="00F41AD1">
        <w:rPr>
          <w:b/>
          <w:sz w:val="23"/>
          <w:szCs w:val="23"/>
          <w:u w:val="single"/>
        </w:rPr>
        <w:t>5</w:t>
      </w:r>
      <w:r w:rsidRPr="0098248F">
        <w:rPr>
          <w:b/>
          <w:sz w:val="23"/>
          <w:szCs w:val="23"/>
          <w:u w:val="single"/>
        </w:rPr>
        <w:t xml:space="preserve"> DE JANEIRO DE 2021</w:t>
      </w:r>
    </w:p>
    <w:p w14:paraId="15B25A41" w14:textId="77777777" w:rsidR="00727262" w:rsidRPr="0098248F" w:rsidRDefault="00727262" w:rsidP="00727262">
      <w:pPr>
        <w:pStyle w:val="Corpodetexto"/>
        <w:ind w:left="2835" w:right="141"/>
        <w:rPr>
          <w:rFonts w:ascii="Times New Roman" w:hAnsi="Times New Roman"/>
          <w:sz w:val="23"/>
          <w:szCs w:val="23"/>
          <w:lang w:eastAsia="pt-BR"/>
        </w:rPr>
      </w:pPr>
      <w:r w:rsidRPr="0098248F">
        <w:rPr>
          <w:rFonts w:ascii="Times New Roman" w:hAnsi="Times New Roman"/>
          <w:sz w:val="23"/>
          <w:szCs w:val="23"/>
          <w:lang w:eastAsia="pt-BR"/>
        </w:rPr>
        <w:t>Disciplina a execução orçamentária e fixa o Anexo de Distribuição de Recursos, para o exercício de 2.021</w:t>
      </w:r>
    </w:p>
    <w:p w14:paraId="763D2F73" w14:textId="77777777" w:rsidR="00727262" w:rsidRPr="0098248F" w:rsidRDefault="00727262" w:rsidP="00727262">
      <w:pPr>
        <w:pStyle w:val="Corpodetexto"/>
        <w:ind w:right="141" w:firstLine="2835"/>
        <w:rPr>
          <w:rFonts w:ascii="Times New Roman" w:hAnsi="Times New Roman"/>
          <w:sz w:val="23"/>
          <w:szCs w:val="23"/>
          <w:lang w:eastAsia="pt-BR"/>
        </w:rPr>
      </w:pPr>
    </w:p>
    <w:p w14:paraId="245245B1" w14:textId="77777777" w:rsidR="00727262" w:rsidRPr="0098248F" w:rsidRDefault="00727262" w:rsidP="00727262">
      <w:pPr>
        <w:pStyle w:val="Corpodetexto"/>
        <w:ind w:right="141" w:firstLine="2835"/>
        <w:rPr>
          <w:rFonts w:ascii="Times New Roman" w:hAnsi="Times New Roman"/>
          <w:sz w:val="23"/>
          <w:szCs w:val="23"/>
          <w:lang w:eastAsia="pt-BR"/>
        </w:rPr>
      </w:pPr>
    </w:p>
    <w:p w14:paraId="034854F9" w14:textId="10C414AA"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sz w:val="23"/>
          <w:szCs w:val="23"/>
          <w:lang w:eastAsia="pt-BR"/>
        </w:rPr>
        <w:t xml:space="preserve">O </w:t>
      </w:r>
      <w:r w:rsidR="00CB7475" w:rsidRPr="0098248F">
        <w:rPr>
          <w:rFonts w:ascii="Times New Roman" w:hAnsi="Times New Roman"/>
          <w:b/>
          <w:bCs/>
          <w:sz w:val="23"/>
          <w:szCs w:val="23"/>
          <w:lang w:eastAsia="pt-BR"/>
        </w:rPr>
        <w:t>PREFEITO DO MUNICÍPIO DE SUZANO</w:t>
      </w:r>
      <w:r w:rsidRPr="0098248F">
        <w:rPr>
          <w:rFonts w:ascii="Times New Roman" w:hAnsi="Times New Roman"/>
          <w:sz w:val="23"/>
          <w:szCs w:val="23"/>
          <w:lang w:eastAsia="pt-BR"/>
        </w:rPr>
        <w:t>, Estado de São Paulo, no uso e gozo de suas atribuições legais,</w:t>
      </w:r>
    </w:p>
    <w:p w14:paraId="4D5975A7" w14:textId="77777777" w:rsidR="00CB7475" w:rsidRPr="0098248F" w:rsidRDefault="00CB7475" w:rsidP="00727262">
      <w:pPr>
        <w:pStyle w:val="Corpodetexto"/>
        <w:ind w:right="141" w:firstLine="2835"/>
        <w:rPr>
          <w:rFonts w:ascii="Times New Roman" w:hAnsi="Times New Roman"/>
          <w:sz w:val="23"/>
          <w:szCs w:val="23"/>
          <w:lang w:eastAsia="pt-BR"/>
        </w:rPr>
      </w:pPr>
    </w:p>
    <w:p w14:paraId="08F07461" w14:textId="7C0374D6"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CONSIDERANDO</w:t>
      </w:r>
      <w:r w:rsidRPr="0098248F">
        <w:rPr>
          <w:rFonts w:ascii="Times New Roman" w:hAnsi="Times New Roman"/>
          <w:sz w:val="23"/>
          <w:szCs w:val="23"/>
          <w:lang w:eastAsia="pt-BR"/>
        </w:rPr>
        <w:t xml:space="preserve"> a necessidade em se proceder a uma paulatina e progressiva descentralização das atribuições de execução e controle das despesas de cada Órgão da municipalidade,</w:t>
      </w:r>
    </w:p>
    <w:p w14:paraId="2BA62889" w14:textId="77777777" w:rsidR="00CB7475" w:rsidRPr="0098248F" w:rsidRDefault="00CB7475" w:rsidP="00727262">
      <w:pPr>
        <w:pStyle w:val="Corpodetexto"/>
        <w:ind w:right="141" w:firstLine="2835"/>
        <w:rPr>
          <w:rFonts w:ascii="Times New Roman" w:hAnsi="Times New Roman"/>
          <w:sz w:val="23"/>
          <w:szCs w:val="23"/>
          <w:lang w:eastAsia="pt-BR"/>
        </w:rPr>
      </w:pPr>
    </w:p>
    <w:p w14:paraId="0BAD6F42" w14:textId="206DCDBD"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xml:space="preserve">CONSIDERANDO </w:t>
      </w:r>
      <w:r w:rsidRPr="0098248F">
        <w:rPr>
          <w:rFonts w:ascii="Times New Roman" w:hAnsi="Times New Roman"/>
          <w:sz w:val="23"/>
          <w:szCs w:val="23"/>
          <w:lang w:eastAsia="pt-BR"/>
        </w:rPr>
        <w:t>o processo de planejamento municipal expresso no Plano Plurianual (Lei Municipal nº 5111, de 07/12/2017 – publicada em 08/12/2017) e na Lei de Diretrizes Orçamentárias (Lei Municipal nº 5.246 de, de 31 de julho de 2.020 – publicada em 04/08/2020), que define os programas de governo a serem priorizados na programação de despesas.</w:t>
      </w:r>
    </w:p>
    <w:p w14:paraId="2F7A8774" w14:textId="77777777" w:rsidR="00CB7475" w:rsidRPr="0098248F" w:rsidRDefault="00CB7475" w:rsidP="00727262">
      <w:pPr>
        <w:pStyle w:val="Corpodetexto"/>
        <w:ind w:right="141" w:firstLine="2835"/>
        <w:rPr>
          <w:rFonts w:ascii="Times New Roman" w:hAnsi="Times New Roman"/>
          <w:sz w:val="23"/>
          <w:szCs w:val="23"/>
          <w:lang w:eastAsia="pt-BR"/>
        </w:rPr>
      </w:pPr>
    </w:p>
    <w:p w14:paraId="1791DC0F" w14:textId="0AAB4509"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CONSIDERANDO</w:t>
      </w:r>
      <w:r w:rsidRPr="0098248F">
        <w:rPr>
          <w:rFonts w:ascii="Times New Roman" w:hAnsi="Times New Roman"/>
          <w:sz w:val="23"/>
          <w:szCs w:val="23"/>
          <w:lang w:eastAsia="pt-BR"/>
        </w:rPr>
        <w:t xml:space="preserve"> o disposto no art. 7º da Lei de Diretrizes Orçamentárias de 2021 (Lei Municipal 5.246/20), </w:t>
      </w:r>
    </w:p>
    <w:p w14:paraId="67842037" w14:textId="77777777" w:rsidR="00CB7475" w:rsidRPr="0098248F" w:rsidRDefault="00CB7475" w:rsidP="00727262">
      <w:pPr>
        <w:pStyle w:val="Corpodetexto"/>
        <w:ind w:right="141" w:firstLine="2835"/>
        <w:rPr>
          <w:rFonts w:ascii="Times New Roman" w:hAnsi="Times New Roman"/>
          <w:sz w:val="23"/>
          <w:szCs w:val="23"/>
          <w:lang w:eastAsia="pt-BR"/>
        </w:rPr>
      </w:pPr>
    </w:p>
    <w:p w14:paraId="51B3F2A9" w14:textId="52D4D5CA"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CONSIDERANDO</w:t>
      </w:r>
      <w:r w:rsidRPr="0098248F">
        <w:rPr>
          <w:rFonts w:ascii="Times New Roman" w:hAnsi="Times New Roman"/>
          <w:sz w:val="23"/>
          <w:szCs w:val="23"/>
          <w:lang w:eastAsia="pt-BR"/>
        </w:rPr>
        <w:t xml:space="preserve"> a necessidade de serem aperfeiçoadas as normas disciplinadoras da execução orçamentária, visando adequar-se ao processo de planejamento e ao correto cumprimento da peça orçamentária para 2021, aprovada pela Lei Municipal nº 5.273, de 15 de dezembro de 2.020, publicada em 17/12/2020</w:t>
      </w:r>
      <w:r w:rsidR="00CB7475" w:rsidRPr="0098248F">
        <w:rPr>
          <w:rFonts w:ascii="Times New Roman" w:hAnsi="Times New Roman"/>
          <w:sz w:val="23"/>
          <w:szCs w:val="23"/>
          <w:lang w:eastAsia="pt-BR"/>
        </w:rPr>
        <w:t>,</w:t>
      </w:r>
    </w:p>
    <w:p w14:paraId="4A1A913B" w14:textId="77777777" w:rsidR="00CB7475" w:rsidRPr="0098248F" w:rsidRDefault="00CB7475" w:rsidP="00727262">
      <w:pPr>
        <w:pStyle w:val="Corpodetexto"/>
        <w:ind w:right="141" w:firstLine="2835"/>
        <w:rPr>
          <w:rFonts w:ascii="Times New Roman" w:hAnsi="Times New Roman"/>
          <w:sz w:val="23"/>
          <w:szCs w:val="23"/>
          <w:lang w:eastAsia="pt-BR"/>
        </w:rPr>
      </w:pPr>
    </w:p>
    <w:p w14:paraId="7F710DB7" w14:textId="78425F05"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CONSIDERANDO</w:t>
      </w:r>
      <w:r w:rsidRPr="0098248F">
        <w:rPr>
          <w:rFonts w:ascii="Times New Roman" w:hAnsi="Times New Roman"/>
          <w:sz w:val="23"/>
          <w:szCs w:val="23"/>
          <w:lang w:eastAsia="pt-BR"/>
        </w:rPr>
        <w:t xml:space="preserve"> que a realização de despesas deverá passar pelo crivo do sistema de controles institucionalizados, que permitam assegurar o adequado domínio do controle geral e analítico da execução orçamentária, com vistas a uma maior eficiência na administração financeira da municipalidade,</w:t>
      </w:r>
    </w:p>
    <w:p w14:paraId="254433CF" w14:textId="77777777" w:rsidR="00CB7475" w:rsidRPr="0098248F" w:rsidRDefault="00CB7475" w:rsidP="00727262">
      <w:pPr>
        <w:pStyle w:val="Corpodetexto"/>
        <w:ind w:right="141" w:firstLine="2835"/>
        <w:rPr>
          <w:rFonts w:ascii="Times New Roman" w:hAnsi="Times New Roman"/>
          <w:sz w:val="23"/>
          <w:szCs w:val="23"/>
          <w:lang w:eastAsia="pt-BR"/>
        </w:rPr>
      </w:pPr>
    </w:p>
    <w:p w14:paraId="2F281AE5" w14:textId="448462BE"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CONSIDERANDO</w:t>
      </w:r>
      <w:r w:rsidRPr="0098248F">
        <w:rPr>
          <w:rFonts w:ascii="Times New Roman" w:hAnsi="Times New Roman"/>
          <w:sz w:val="23"/>
          <w:szCs w:val="23"/>
          <w:lang w:eastAsia="pt-BR"/>
        </w:rPr>
        <w:t xml:space="preserve"> que a efetiva realização das despesas deverá condicionar-se ao fluxo de ingressos mensais de receitas e à situação econômico-financeira global da Municipalidade e, por último,</w:t>
      </w:r>
    </w:p>
    <w:p w14:paraId="25CCE4FF" w14:textId="77777777" w:rsidR="00CB7475" w:rsidRPr="0098248F" w:rsidRDefault="00CB7475" w:rsidP="00727262">
      <w:pPr>
        <w:pStyle w:val="Corpodetexto"/>
        <w:ind w:right="141" w:firstLine="2835"/>
        <w:rPr>
          <w:rFonts w:ascii="Times New Roman" w:hAnsi="Times New Roman"/>
          <w:sz w:val="23"/>
          <w:szCs w:val="23"/>
          <w:lang w:eastAsia="pt-BR"/>
        </w:rPr>
      </w:pPr>
    </w:p>
    <w:p w14:paraId="309C8EF2" w14:textId="7777777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CONSIDERANDO</w:t>
      </w:r>
      <w:r w:rsidRPr="0098248F">
        <w:rPr>
          <w:rFonts w:ascii="Times New Roman" w:hAnsi="Times New Roman"/>
          <w:sz w:val="23"/>
          <w:szCs w:val="23"/>
          <w:lang w:eastAsia="pt-BR"/>
        </w:rPr>
        <w:t xml:space="preserve"> o disposto na legislação vigente,</w:t>
      </w:r>
    </w:p>
    <w:p w14:paraId="0124A5E5" w14:textId="77777777" w:rsidR="00727262" w:rsidRPr="0098248F" w:rsidRDefault="00727262" w:rsidP="00727262">
      <w:pPr>
        <w:pStyle w:val="Corpodetexto"/>
        <w:ind w:right="141" w:firstLine="2835"/>
        <w:rPr>
          <w:rFonts w:ascii="Times New Roman" w:hAnsi="Times New Roman"/>
          <w:sz w:val="23"/>
          <w:szCs w:val="23"/>
          <w:lang w:eastAsia="pt-BR"/>
        </w:rPr>
      </w:pPr>
    </w:p>
    <w:p w14:paraId="1123194E" w14:textId="77777777" w:rsidR="00CB7475" w:rsidRPr="0098248F" w:rsidRDefault="00CB7475" w:rsidP="00727262">
      <w:pPr>
        <w:pStyle w:val="Corpodetexto"/>
        <w:ind w:right="141" w:firstLine="2835"/>
        <w:rPr>
          <w:rFonts w:ascii="Times New Roman" w:hAnsi="Times New Roman"/>
          <w:b/>
          <w:bCs/>
          <w:sz w:val="23"/>
          <w:szCs w:val="23"/>
          <w:lang w:eastAsia="pt-BR"/>
        </w:rPr>
      </w:pPr>
    </w:p>
    <w:p w14:paraId="4D5BF329" w14:textId="4606E244" w:rsidR="00727262" w:rsidRPr="0098248F" w:rsidRDefault="00727262" w:rsidP="00727262">
      <w:pPr>
        <w:pStyle w:val="Corpodetexto"/>
        <w:ind w:right="141" w:firstLine="2835"/>
        <w:rPr>
          <w:rFonts w:ascii="Times New Roman" w:hAnsi="Times New Roman"/>
          <w:b/>
          <w:bCs/>
          <w:sz w:val="23"/>
          <w:szCs w:val="23"/>
          <w:lang w:eastAsia="pt-BR"/>
        </w:rPr>
      </w:pPr>
      <w:r w:rsidRPr="0098248F">
        <w:rPr>
          <w:rFonts w:ascii="Times New Roman" w:hAnsi="Times New Roman"/>
          <w:b/>
          <w:bCs/>
          <w:sz w:val="23"/>
          <w:szCs w:val="23"/>
          <w:lang w:eastAsia="pt-BR"/>
        </w:rPr>
        <w:t>DECRETA:</w:t>
      </w:r>
    </w:p>
    <w:p w14:paraId="2EC0D5F4" w14:textId="77777777" w:rsidR="00727262" w:rsidRPr="0098248F" w:rsidRDefault="00727262" w:rsidP="00727262">
      <w:pPr>
        <w:pStyle w:val="Corpodetexto"/>
        <w:ind w:right="141" w:firstLine="2835"/>
        <w:rPr>
          <w:rFonts w:ascii="Times New Roman" w:hAnsi="Times New Roman"/>
          <w:sz w:val="23"/>
          <w:szCs w:val="23"/>
          <w:lang w:eastAsia="pt-BR"/>
        </w:rPr>
      </w:pPr>
    </w:p>
    <w:p w14:paraId="36DCC363" w14:textId="68149EA0"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1º.</w:t>
      </w:r>
      <w:r w:rsidR="00CB7475" w:rsidRPr="0098248F">
        <w:rPr>
          <w:rFonts w:ascii="Times New Roman" w:hAnsi="Times New Roman"/>
          <w:b/>
          <w:bCs/>
          <w:sz w:val="23"/>
          <w:szCs w:val="23"/>
          <w:lang w:eastAsia="pt-BR"/>
        </w:rPr>
        <w:t xml:space="preserve"> </w:t>
      </w:r>
      <w:r w:rsidRPr="0098248F">
        <w:rPr>
          <w:rFonts w:ascii="Times New Roman" w:hAnsi="Times New Roman"/>
          <w:sz w:val="23"/>
          <w:szCs w:val="23"/>
          <w:lang w:eastAsia="pt-BR"/>
        </w:rPr>
        <w:t>A execução orçamentária do Município, para o exercício financeiro de 2021, obedecerá ao disposto na Lei nº 5.273, de 15/12/2020, nas diretrizes orçamentárias fixadas pela Lei nº 5.246, de 31/07/2020, à Lei Federal nº. 4.320, 17 de março de 1964, a Lei Complementar nº 101, de 04 de maio de 2000, e ao disposto neste decreto.</w:t>
      </w:r>
    </w:p>
    <w:p w14:paraId="323AB1CF" w14:textId="77777777" w:rsidR="00CB7475" w:rsidRPr="0098248F" w:rsidRDefault="00CB7475" w:rsidP="00727262">
      <w:pPr>
        <w:pStyle w:val="Corpodetexto"/>
        <w:ind w:right="141" w:firstLine="2835"/>
        <w:rPr>
          <w:rFonts w:ascii="Times New Roman" w:hAnsi="Times New Roman"/>
          <w:sz w:val="23"/>
          <w:szCs w:val="23"/>
          <w:lang w:eastAsia="pt-BR"/>
        </w:rPr>
      </w:pPr>
    </w:p>
    <w:p w14:paraId="4E408D52" w14:textId="7A164460"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2º.</w:t>
      </w:r>
      <w:r w:rsidRPr="0098248F">
        <w:rPr>
          <w:rFonts w:ascii="Times New Roman" w:hAnsi="Times New Roman"/>
          <w:sz w:val="23"/>
          <w:szCs w:val="23"/>
          <w:lang w:eastAsia="pt-BR"/>
        </w:rPr>
        <w:t xml:space="preserve">  O dirigente de cada Órgão, com base nos valores das dotações definidas nos Anexos da Lei Orçamentária, deverá adequar a sua programação orçamentária, de forma a melhor viabilizar as ações constantes de seu Plano de Trabalho, nos termos definidos pela atual </w:t>
      </w:r>
      <w:r w:rsidRPr="0098248F">
        <w:rPr>
          <w:rFonts w:ascii="Times New Roman" w:hAnsi="Times New Roman"/>
          <w:sz w:val="23"/>
          <w:szCs w:val="23"/>
          <w:lang w:eastAsia="pt-BR"/>
        </w:rPr>
        <w:lastRenderedPageBreak/>
        <w:t>Administração, obedecendo sempre:</w:t>
      </w:r>
    </w:p>
    <w:p w14:paraId="1D7A7342" w14:textId="77777777" w:rsidR="00727262" w:rsidRPr="0098248F" w:rsidRDefault="00727262" w:rsidP="00727262">
      <w:pPr>
        <w:pStyle w:val="Corpodetexto"/>
        <w:ind w:right="141" w:firstLine="2835"/>
        <w:rPr>
          <w:rFonts w:ascii="Times New Roman" w:hAnsi="Times New Roman"/>
          <w:sz w:val="23"/>
          <w:szCs w:val="23"/>
          <w:lang w:eastAsia="pt-BR"/>
        </w:rPr>
      </w:pPr>
    </w:p>
    <w:p w14:paraId="7DA4771A" w14:textId="1C315DDB"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w:t>
      </w:r>
      <w:r w:rsidR="00CB7475" w:rsidRPr="0098248F">
        <w:rPr>
          <w:rFonts w:ascii="Times New Roman" w:hAnsi="Times New Roman"/>
          <w:b/>
          <w:bCs/>
          <w:sz w:val="23"/>
          <w:szCs w:val="23"/>
          <w:lang w:eastAsia="pt-BR"/>
        </w:rPr>
        <w:t xml:space="preserve"> </w:t>
      </w:r>
      <w:r w:rsidRPr="0098248F">
        <w:rPr>
          <w:rFonts w:ascii="Times New Roman" w:hAnsi="Times New Roman"/>
          <w:sz w:val="23"/>
          <w:szCs w:val="23"/>
          <w:lang w:eastAsia="pt-BR"/>
        </w:rPr>
        <w:t>O montante estabelecido para o órgão;</w:t>
      </w:r>
    </w:p>
    <w:p w14:paraId="297A0F44" w14:textId="35642E10"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II.</w:t>
      </w:r>
      <w:r w:rsidR="00CB7475" w:rsidRPr="0098248F">
        <w:rPr>
          <w:rFonts w:ascii="Times New Roman" w:hAnsi="Times New Roman"/>
          <w:sz w:val="23"/>
          <w:szCs w:val="23"/>
          <w:lang w:eastAsia="pt-BR"/>
        </w:rPr>
        <w:t xml:space="preserve"> </w:t>
      </w:r>
      <w:r w:rsidRPr="0098248F">
        <w:rPr>
          <w:rFonts w:ascii="Times New Roman" w:hAnsi="Times New Roman"/>
          <w:sz w:val="23"/>
          <w:szCs w:val="23"/>
          <w:lang w:eastAsia="pt-BR"/>
        </w:rPr>
        <w:t>O limite da dotação disponível por elemento econômico, observadas as eventuais alterações orçamentárias procedidas por suplementação ou redução, mediante lei ou decreto;</w:t>
      </w:r>
    </w:p>
    <w:p w14:paraId="4AA8700E" w14:textId="62A88761"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III.</w:t>
      </w:r>
      <w:r w:rsidR="00CB7475" w:rsidRPr="0098248F">
        <w:rPr>
          <w:rFonts w:ascii="Times New Roman" w:hAnsi="Times New Roman"/>
          <w:b/>
          <w:bCs/>
          <w:sz w:val="23"/>
          <w:szCs w:val="23"/>
          <w:lang w:eastAsia="pt-BR"/>
        </w:rPr>
        <w:t xml:space="preserve"> </w:t>
      </w:r>
      <w:r w:rsidRPr="0098248F">
        <w:rPr>
          <w:rFonts w:ascii="Times New Roman" w:hAnsi="Times New Roman"/>
          <w:sz w:val="23"/>
          <w:szCs w:val="23"/>
          <w:lang w:eastAsia="pt-BR"/>
        </w:rPr>
        <w:t>O montante disponível estabelecido para cada programa, especificado por atividade, projeto e operação especial, aprovado na Lei Orçamentária, observadas as eventuais alterações procedidas nos termos deste decreto;</w:t>
      </w:r>
    </w:p>
    <w:p w14:paraId="3ADFA672" w14:textId="2104F7AE"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IV.</w:t>
      </w:r>
      <w:r w:rsidR="00CB7475" w:rsidRPr="0098248F">
        <w:rPr>
          <w:rFonts w:ascii="Times New Roman" w:hAnsi="Times New Roman"/>
          <w:sz w:val="23"/>
          <w:szCs w:val="23"/>
          <w:lang w:eastAsia="pt-BR"/>
        </w:rPr>
        <w:t xml:space="preserve"> </w:t>
      </w:r>
      <w:r w:rsidRPr="0098248F">
        <w:rPr>
          <w:rFonts w:ascii="Times New Roman" w:hAnsi="Times New Roman"/>
          <w:sz w:val="23"/>
          <w:szCs w:val="23"/>
          <w:lang w:eastAsia="pt-BR"/>
        </w:rPr>
        <w:t>As disposições contidas na Lei Federal nº 4.320, de 17 de março de 1.964, na Lei Complementar nº 101, de 04 de maio de 2000, na Lei de Diretrizes Orçamentárias, no Plano Plurianual e nas demais legislações que disciplinam a execução da despesa pública.</w:t>
      </w:r>
    </w:p>
    <w:p w14:paraId="456673C4" w14:textId="77777777" w:rsidR="00CB7475" w:rsidRPr="0098248F" w:rsidRDefault="00CB7475" w:rsidP="00727262">
      <w:pPr>
        <w:pStyle w:val="Corpodetexto"/>
        <w:ind w:right="141" w:firstLine="2835"/>
        <w:rPr>
          <w:rFonts w:ascii="Times New Roman" w:hAnsi="Times New Roman"/>
          <w:sz w:val="23"/>
          <w:szCs w:val="23"/>
          <w:lang w:eastAsia="pt-BR"/>
        </w:rPr>
      </w:pPr>
    </w:p>
    <w:p w14:paraId="310149B1" w14:textId="0673F3AF"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Parágrafo único -</w:t>
      </w:r>
      <w:r w:rsidRPr="0098248F">
        <w:rPr>
          <w:rFonts w:ascii="Times New Roman" w:hAnsi="Times New Roman"/>
          <w:sz w:val="23"/>
          <w:szCs w:val="23"/>
          <w:lang w:eastAsia="pt-BR"/>
        </w:rPr>
        <w:t xml:space="preserve"> Os valores para o exercício de 2021, são aqueles aprovados pela lei   nº 5.273/20, e seus respectivos anexos.</w:t>
      </w:r>
    </w:p>
    <w:p w14:paraId="29582D02" w14:textId="77777777" w:rsidR="00CB7475" w:rsidRPr="0098248F" w:rsidRDefault="00CB7475" w:rsidP="00727262">
      <w:pPr>
        <w:pStyle w:val="Corpodetexto"/>
        <w:ind w:right="141" w:firstLine="2835"/>
        <w:rPr>
          <w:rFonts w:ascii="Times New Roman" w:hAnsi="Times New Roman"/>
          <w:sz w:val="23"/>
          <w:szCs w:val="23"/>
          <w:lang w:eastAsia="pt-BR"/>
        </w:rPr>
      </w:pPr>
    </w:p>
    <w:p w14:paraId="1974E2D2" w14:textId="5A41F4CB"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3º.</w:t>
      </w:r>
      <w:r w:rsidRPr="0098248F">
        <w:rPr>
          <w:rFonts w:ascii="Times New Roman" w:hAnsi="Times New Roman"/>
          <w:sz w:val="23"/>
          <w:szCs w:val="23"/>
          <w:lang w:eastAsia="pt-BR"/>
        </w:rPr>
        <w:t xml:space="preserve"> Compete a cada Secretário/Ordenador de Despesa a análise prévia das contratações de despesas, inclusive quanto aos pedidos de renovação por aditamento de contratos, à luz do Plano de Governo que está expresso no Plano Plurianual, na Lei de Diretrizes Orçamentárias e na Lei Orçamentária.</w:t>
      </w:r>
    </w:p>
    <w:p w14:paraId="2F58F3A0" w14:textId="77777777" w:rsidR="00CB7475" w:rsidRPr="0098248F" w:rsidRDefault="00CB7475" w:rsidP="00727262">
      <w:pPr>
        <w:pStyle w:val="Corpodetexto"/>
        <w:ind w:right="141" w:firstLine="2835"/>
        <w:rPr>
          <w:rFonts w:ascii="Times New Roman" w:hAnsi="Times New Roman"/>
          <w:sz w:val="23"/>
          <w:szCs w:val="23"/>
          <w:lang w:eastAsia="pt-BR"/>
        </w:rPr>
      </w:pPr>
    </w:p>
    <w:p w14:paraId="342E4BC3" w14:textId="14DD1F00"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xml:space="preserve">Art. 4º. </w:t>
      </w:r>
      <w:r w:rsidRPr="0098248F">
        <w:rPr>
          <w:rFonts w:ascii="Times New Roman" w:hAnsi="Times New Roman"/>
          <w:sz w:val="23"/>
          <w:szCs w:val="23"/>
          <w:lang w:eastAsia="pt-BR"/>
        </w:rPr>
        <w:t>A reserva orçamentária é o procedimento administrativo previsto na Lei Federal nº 8.666/93 que precede a realização da despesa e que abate, contabilmente, parcela da dotação orçamentária autorizada, até o limite do crédito disponível, ou o saldo existente na dotação.</w:t>
      </w:r>
    </w:p>
    <w:p w14:paraId="6F1D3787" w14:textId="13D72E9C"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5º.</w:t>
      </w:r>
      <w:r w:rsidRPr="0098248F">
        <w:rPr>
          <w:rFonts w:ascii="Times New Roman" w:hAnsi="Times New Roman"/>
          <w:sz w:val="23"/>
          <w:szCs w:val="23"/>
          <w:lang w:eastAsia="pt-BR"/>
        </w:rPr>
        <w:t xml:space="preserve"> A autorização de empenho é o ato formal contendo todas as informações e procedimentos mencionados no art. 4º deste Decreto que terá a devida autorização do Secretário/Ordenador de Despesa e será encaminhado para a Secretaria de Planejamento e Finanças acompanhado do respectivo processo administrativo e/ou de compra, quando se tratar de contratos em andamento, inclusive para os casos em que houver necessidade de aditamento de valor.</w:t>
      </w:r>
    </w:p>
    <w:p w14:paraId="17876008" w14:textId="77777777" w:rsidR="00CB7475" w:rsidRPr="0098248F" w:rsidRDefault="00CB7475" w:rsidP="00727262">
      <w:pPr>
        <w:pStyle w:val="Corpodetexto"/>
        <w:ind w:right="141" w:firstLine="2835"/>
        <w:rPr>
          <w:rFonts w:ascii="Times New Roman" w:hAnsi="Times New Roman"/>
          <w:sz w:val="23"/>
          <w:szCs w:val="23"/>
          <w:lang w:eastAsia="pt-BR"/>
        </w:rPr>
      </w:pPr>
    </w:p>
    <w:p w14:paraId="4EE81F04" w14:textId="0B25C763"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xml:space="preserve">§ 1º </w:t>
      </w:r>
      <w:r w:rsidRPr="0098248F">
        <w:rPr>
          <w:rFonts w:ascii="Times New Roman" w:hAnsi="Times New Roman"/>
          <w:sz w:val="23"/>
          <w:szCs w:val="23"/>
          <w:lang w:eastAsia="pt-BR"/>
        </w:rPr>
        <w:t>Ocorrendo divergência entre o valor reservado e o valor da solicitação de empenho, deverão ser adotadas as seguintes providências:</w:t>
      </w:r>
    </w:p>
    <w:p w14:paraId="39FAC8BA" w14:textId="7777777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sz w:val="23"/>
          <w:szCs w:val="23"/>
          <w:lang w:eastAsia="pt-BR"/>
        </w:rPr>
        <w:t xml:space="preserve"> </w:t>
      </w:r>
      <w:r w:rsidRPr="0098248F">
        <w:rPr>
          <w:rFonts w:ascii="Times New Roman" w:hAnsi="Times New Roman"/>
          <w:b/>
          <w:bCs/>
          <w:sz w:val="23"/>
          <w:szCs w:val="23"/>
          <w:lang w:eastAsia="pt-BR"/>
        </w:rPr>
        <w:t>I -</w:t>
      </w:r>
      <w:r w:rsidRPr="0098248F">
        <w:rPr>
          <w:rFonts w:ascii="Times New Roman" w:hAnsi="Times New Roman"/>
          <w:sz w:val="23"/>
          <w:szCs w:val="23"/>
          <w:lang w:eastAsia="pt-BR"/>
        </w:rPr>
        <w:t xml:space="preserve"> No caso </w:t>
      </w:r>
      <w:proofErr w:type="gramStart"/>
      <w:r w:rsidRPr="0098248F">
        <w:rPr>
          <w:rFonts w:ascii="Times New Roman" w:hAnsi="Times New Roman"/>
          <w:sz w:val="23"/>
          <w:szCs w:val="23"/>
          <w:lang w:eastAsia="pt-BR"/>
        </w:rPr>
        <w:t>do</w:t>
      </w:r>
      <w:proofErr w:type="gramEnd"/>
      <w:r w:rsidRPr="0098248F">
        <w:rPr>
          <w:rFonts w:ascii="Times New Roman" w:hAnsi="Times New Roman"/>
          <w:sz w:val="23"/>
          <w:szCs w:val="23"/>
          <w:lang w:eastAsia="pt-BR"/>
        </w:rPr>
        <w:t xml:space="preserve"> valor constante da autorização de empenho ser superior ao valor reservado, a Secretaria de Planejamento e Finanças informará à Secretaria interessada, que deverá alternativamente:</w:t>
      </w:r>
    </w:p>
    <w:p w14:paraId="64F34D1A" w14:textId="2A89C7E2"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w:t>
      </w:r>
      <w:r w:rsidR="00CB7475" w:rsidRPr="0098248F">
        <w:rPr>
          <w:rFonts w:ascii="Times New Roman" w:hAnsi="Times New Roman"/>
          <w:sz w:val="23"/>
          <w:szCs w:val="23"/>
          <w:lang w:eastAsia="pt-BR"/>
        </w:rPr>
        <w:t xml:space="preserve"> </w:t>
      </w:r>
      <w:r w:rsidRPr="0098248F">
        <w:rPr>
          <w:rFonts w:ascii="Times New Roman" w:hAnsi="Times New Roman"/>
          <w:sz w:val="23"/>
          <w:szCs w:val="23"/>
          <w:lang w:eastAsia="pt-BR"/>
        </w:rPr>
        <w:t>Decidir pela diminuição da despesa pretendida, efetuando uma nova autorização de empenho, em valores compatíveis com os valores reservados, caso a natureza e grau de imprescindibilidade da despesa assim o permitam;</w:t>
      </w:r>
    </w:p>
    <w:p w14:paraId="64E1CDDD" w14:textId="019C870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b)</w:t>
      </w:r>
      <w:r w:rsidR="00CB7475" w:rsidRPr="0098248F">
        <w:rPr>
          <w:rFonts w:ascii="Times New Roman" w:hAnsi="Times New Roman"/>
          <w:sz w:val="23"/>
          <w:szCs w:val="23"/>
          <w:lang w:eastAsia="pt-BR"/>
        </w:rPr>
        <w:t xml:space="preserve"> </w:t>
      </w:r>
      <w:r w:rsidRPr="0098248F">
        <w:rPr>
          <w:rFonts w:ascii="Times New Roman" w:hAnsi="Times New Roman"/>
          <w:sz w:val="23"/>
          <w:szCs w:val="23"/>
          <w:lang w:eastAsia="pt-BR"/>
        </w:rPr>
        <w:t>Decidir pela manutenção do valor da despesa, se assim for recomendável, e neste caso providenciar:</w:t>
      </w:r>
    </w:p>
    <w:p w14:paraId="45A374F2" w14:textId="7777777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xml:space="preserve">b.1.) </w:t>
      </w:r>
      <w:r w:rsidRPr="0098248F">
        <w:rPr>
          <w:rFonts w:ascii="Times New Roman" w:hAnsi="Times New Roman"/>
          <w:sz w:val="23"/>
          <w:szCs w:val="23"/>
          <w:lang w:eastAsia="pt-BR"/>
        </w:rPr>
        <w:t>Encaminhamento do processo para a Secretaria de Planejamento e Finanças visando as providências previstas no art. 4º, informando o remanejamento de recursos orçamentários (se necessário):</w:t>
      </w:r>
    </w:p>
    <w:p w14:paraId="2ACA43B4" w14:textId="7777777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xml:space="preserve">b.2.) </w:t>
      </w:r>
      <w:r w:rsidRPr="0098248F">
        <w:rPr>
          <w:rFonts w:ascii="Times New Roman" w:hAnsi="Times New Roman"/>
          <w:sz w:val="23"/>
          <w:szCs w:val="23"/>
          <w:lang w:eastAsia="pt-BR"/>
        </w:rPr>
        <w:t>Avaliação por parte da Secretaria de Planejamento e Finanças da compatibilidade da solicitação com o disposto no art. 12, cujo atendimento dependerá de;</w:t>
      </w:r>
    </w:p>
    <w:p w14:paraId="2C94176D" w14:textId="7777777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b.2.1.)</w:t>
      </w:r>
      <w:r w:rsidRPr="0098248F">
        <w:rPr>
          <w:rFonts w:ascii="Times New Roman" w:hAnsi="Times New Roman"/>
          <w:sz w:val="23"/>
          <w:szCs w:val="23"/>
          <w:lang w:eastAsia="pt-BR"/>
        </w:rPr>
        <w:t xml:space="preserve"> Existência de fluxo de ingressos em níveis superiores ao previsto inicialmente para a receita municipal; e/ou</w:t>
      </w:r>
    </w:p>
    <w:p w14:paraId="48536B91" w14:textId="7777777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b.2.2.)</w:t>
      </w:r>
      <w:r w:rsidRPr="0098248F">
        <w:rPr>
          <w:rFonts w:ascii="Times New Roman" w:hAnsi="Times New Roman"/>
          <w:sz w:val="23"/>
          <w:szCs w:val="23"/>
          <w:lang w:eastAsia="pt-BR"/>
        </w:rPr>
        <w:t xml:space="preserve"> Revisão de programação.</w:t>
      </w:r>
    </w:p>
    <w:p w14:paraId="0E453B07" w14:textId="77777777" w:rsidR="00CB7475" w:rsidRPr="0098248F" w:rsidRDefault="00CB7475" w:rsidP="00727262">
      <w:pPr>
        <w:pStyle w:val="Corpodetexto"/>
        <w:ind w:right="141" w:firstLine="2835"/>
        <w:rPr>
          <w:rFonts w:ascii="Times New Roman" w:hAnsi="Times New Roman"/>
          <w:b/>
          <w:bCs/>
          <w:sz w:val="23"/>
          <w:szCs w:val="23"/>
          <w:lang w:eastAsia="pt-BR"/>
        </w:rPr>
      </w:pPr>
    </w:p>
    <w:p w14:paraId="435271A4" w14:textId="71EC38A0"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lastRenderedPageBreak/>
        <w:t>II -</w:t>
      </w:r>
      <w:r w:rsidRPr="0098248F">
        <w:rPr>
          <w:rFonts w:ascii="Times New Roman" w:hAnsi="Times New Roman"/>
          <w:sz w:val="23"/>
          <w:szCs w:val="23"/>
          <w:lang w:eastAsia="pt-BR"/>
        </w:rPr>
        <w:t xml:space="preserve"> Se o valor da autorização de empenho for inferior ao reservado, o saldo remanescente da reserva será automaticamente cancelado pelo sistema.</w:t>
      </w:r>
    </w:p>
    <w:p w14:paraId="512B90D4" w14:textId="77777777" w:rsidR="00CB7475" w:rsidRPr="0098248F" w:rsidRDefault="00CB7475" w:rsidP="00727262">
      <w:pPr>
        <w:pStyle w:val="Corpodetexto"/>
        <w:ind w:right="141" w:firstLine="2835"/>
        <w:rPr>
          <w:rFonts w:ascii="Times New Roman" w:hAnsi="Times New Roman"/>
          <w:b/>
          <w:bCs/>
          <w:sz w:val="23"/>
          <w:szCs w:val="23"/>
          <w:lang w:eastAsia="pt-BR"/>
        </w:rPr>
      </w:pPr>
    </w:p>
    <w:p w14:paraId="4CDE83DC" w14:textId="0F60082F"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2º</w:t>
      </w:r>
      <w:r w:rsidRPr="0098248F">
        <w:rPr>
          <w:rFonts w:ascii="Times New Roman" w:hAnsi="Times New Roman"/>
          <w:sz w:val="23"/>
          <w:szCs w:val="23"/>
          <w:lang w:eastAsia="pt-BR"/>
        </w:rPr>
        <w:t xml:space="preserve"> Durante o exercício, as novas solicitações de empenho obedecerão ao disposto neste artigo.</w:t>
      </w:r>
    </w:p>
    <w:p w14:paraId="7226AD84" w14:textId="77777777" w:rsidR="00CB7475" w:rsidRPr="0098248F" w:rsidRDefault="00CB7475" w:rsidP="00727262">
      <w:pPr>
        <w:pStyle w:val="Corpodetexto"/>
        <w:ind w:right="141" w:firstLine="2835"/>
        <w:rPr>
          <w:rFonts w:ascii="Times New Roman" w:hAnsi="Times New Roman"/>
          <w:sz w:val="23"/>
          <w:szCs w:val="23"/>
          <w:lang w:eastAsia="pt-BR"/>
        </w:rPr>
      </w:pPr>
    </w:p>
    <w:p w14:paraId="0F755C40" w14:textId="57FFA715"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6º</w:t>
      </w:r>
      <w:r w:rsidR="00CB7475" w:rsidRPr="0098248F">
        <w:rPr>
          <w:rFonts w:ascii="Times New Roman" w:hAnsi="Times New Roman"/>
          <w:b/>
          <w:bCs/>
          <w:sz w:val="23"/>
          <w:szCs w:val="23"/>
          <w:lang w:eastAsia="pt-BR"/>
        </w:rPr>
        <w:t>.</w:t>
      </w:r>
      <w:r w:rsidRPr="0098248F">
        <w:rPr>
          <w:rFonts w:ascii="Times New Roman" w:hAnsi="Times New Roman"/>
          <w:sz w:val="23"/>
          <w:szCs w:val="23"/>
          <w:lang w:eastAsia="pt-BR"/>
        </w:rPr>
        <w:t xml:space="preserve"> Empenho é o ato da autoridade competente que abate, contabilmente, a respectiva reserva efetuada ou o crédito disponível, criando para o Poder Público obrigação de pagamento, pendente ou não de implemento de condição. </w:t>
      </w:r>
    </w:p>
    <w:p w14:paraId="05B9AA06" w14:textId="77777777" w:rsidR="00CB7475" w:rsidRPr="0098248F" w:rsidRDefault="00CB7475" w:rsidP="00727262">
      <w:pPr>
        <w:pStyle w:val="Corpodetexto"/>
        <w:ind w:right="141" w:firstLine="2835"/>
        <w:rPr>
          <w:rFonts w:ascii="Times New Roman" w:hAnsi="Times New Roman"/>
          <w:sz w:val="23"/>
          <w:szCs w:val="23"/>
          <w:lang w:eastAsia="pt-BR"/>
        </w:rPr>
      </w:pPr>
    </w:p>
    <w:p w14:paraId="2460C81C" w14:textId="23B9B674"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7º</w:t>
      </w:r>
      <w:r w:rsidR="00CB7475" w:rsidRPr="0098248F">
        <w:rPr>
          <w:rFonts w:ascii="Times New Roman" w:hAnsi="Times New Roman"/>
          <w:sz w:val="23"/>
          <w:szCs w:val="23"/>
          <w:lang w:eastAsia="pt-BR"/>
        </w:rPr>
        <w:t>.</w:t>
      </w:r>
      <w:r w:rsidRPr="0098248F">
        <w:rPr>
          <w:rFonts w:ascii="Times New Roman" w:hAnsi="Times New Roman"/>
          <w:sz w:val="23"/>
          <w:szCs w:val="23"/>
          <w:lang w:eastAsia="pt-BR"/>
        </w:rPr>
        <w:t xml:space="preserve"> O empenho obedecerá a classificações institucionais, funcionais - programáticas e econômicas consoante valores definidos na solicitação de empenho, salvo se, diante da análise processual, contábil e legal, procedida pelas áreas técnicas da Secretaria de Planejamento e Finanças, for detectado impedimento para a sua efetivação.</w:t>
      </w:r>
    </w:p>
    <w:p w14:paraId="269954A9" w14:textId="77777777" w:rsidR="00CB7475" w:rsidRPr="0098248F" w:rsidRDefault="00CB7475" w:rsidP="00727262">
      <w:pPr>
        <w:pStyle w:val="Corpodetexto"/>
        <w:ind w:right="141" w:firstLine="2835"/>
        <w:rPr>
          <w:rFonts w:ascii="Times New Roman" w:hAnsi="Times New Roman"/>
          <w:sz w:val="23"/>
          <w:szCs w:val="23"/>
          <w:lang w:eastAsia="pt-BR"/>
        </w:rPr>
      </w:pPr>
    </w:p>
    <w:p w14:paraId="2FE9B13D" w14:textId="4EE939A1"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1º</w:t>
      </w:r>
      <w:r w:rsidRPr="0098248F">
        <w:rPr>
          <w:rFonts w:ascii="Times New Roman" w:hAnsi="Times New Roman"/>
          <w:sz w:val="23"/>
          <w:szCs w:val="23"/>
          <w:lang w:eastAsia="pt-BR"/>
        </w:rPr>
        <w:t xml:space="preserve"> Na ocorrência de constatação de impedimento de que trata o caput deste artigo, a Secretaria de Planejamento e Finanças restituirá o expediente a Unidade emitente, para regularização do mesmo.</w:t>
      </w:r>
    </w:p>
    <w:p w14:paraId="33414D8C" w14:textId="1E898A31"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xml:space="preserve">§ 2º </w:t>
      </w:r>
      <w:r w:rsidRPr="0098248F">
        <w:rPr>
          <w:rFonts w:ascii="Times New Roman" w:hAnsi="Times New Roman"/>
          <w:sz w:val="23"/>
          <w:szCs w:val="23"/>
          <w:lang w:eastAsia="pt-BR"/>
        </w:rPr>
        <w:t>O eventual saldo de empenho estimativo decorrente do encerramento de contratos e de outras despesas deverá ser objeto de pedido de cancelamento por parte da Secretaria responsável pela execução e encaminhado para a Secretaria de Planejamento e Finanças.</w:t>
      </w:r>
    </w:p>
    <w:p w14:paraId="07C95589" w14:textId="77777777" w:rsidR="00D97B67" w:rsidRPr="0098248F" w:rsidRDefault="00D97B67" w:rsidP="00727262">
      <w:pPr>
        <w:pStyle w:val="Corpodetexto"/>
        <w:ind w:right="141" w:firstLine="2835"/>
        <w:rPr>
          <w:rFonts w:ascii="Times New Roman" w:hAnsi="Times New Roman"/>
          <w:b/>
          <w:bCs/>
          <w:sz w:val="23"/>
          <w:szCs w:val="23"/>
          <w:lang w:eastAsia="pt-BR"/>
        </w:rPr>
      </w:pPr>
    </w:p>
    <w:p w14:paraId="6B48CC46" w14:textId="51E3203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8º</w:t>
      </w:r>
      <w:r w:rsidR="00D97B67" w:rsidRPr="0098248F">
        <w:rPr>
          <w:rFonts w:ascii="Times New Roman" w:hAnsi="Times New Roman"/>
          <w:b/>
          <w:bCs/>
          <w:sz w:val="23"/>
          <w:szCs w:val="23"/>
          <w:lang w:eastAsia="pt-BR"/>
        </w:rPr>
        <w:t>.</w:t>
      </w:r>
      <w:r w:rsidRPr="0098248F">
        <w:rPr>
          <w:rFonts w:ascii="Times New Roman" w:hAnsi="Times New Roman"/>
          <w:sz w:val="23"/>
          <w:szCs w:val="23"/>
          <w:lang w:eastAsia="pt-BR"/>
        </w:rPr>
        <w:t xml:space="preserve"> A Ordem de Pagamento é o ato autorizado pelo Secretário/Ordenador de Despesa no processo de pagamento, por meio da autorização, que define, com precisão do valor e do mês de ocorrência, a parcela da despesa a ser liquidada e paga na oportunidade, em relação ao montante da despesa objeto do Empenho emitido.</w:t>
      </w:r>
    </w:p>
    <w:p w14:paraId="1157C7B5" w14:textId="77777777" w:rsidR="00D97B67" w:rsidRPr="0098248F" w:rsidRDefault="00D97B67" w:rsidP="00727262">
      <w:pPr>
        <w:pStyle w:val="Corpodetexto"/>
        <w:ind w:right="141" w:firstLine="2835"/>
        <w:rPr>
          <w:rFonts w:ascii="Times New Roman" w:hAnsi="Times New Roman"/>
          <w:sz w:val="23"/>
          <w:szCs w:val="23"/>
          <w:lang w:eastAsia="pt-BR"/>
        </w:rPr>
      </w:pPr>
    </w:p>
    <w:p w14:paraId="62D18028" w14:textId="7C412C79"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9º</w:t>
      </w:r>
      <w:r w:rsidR="00D97B67" w:rsidRPr="0098248F">
        <w:rPr>
          <w:rFonts w:ascii="Times New Roman" w:hAnsi="Times New Roman"/>
          <w:sz w:val="23"/>
          <w:szCs w:val="23"/>
          <w:lang w:eastAsia="pt-BR"/>
        </w:rPr>
        <w:t>.</w:t>
      </w:r>
      <w:r w:rsidRPr="0098248F">
        <w:rPr>
          <w:rFonts w:ascii="Times New Roman" w:hAnsi="Times New Roman"/>
          <w:sz w:val="23"/>
          <w:szCs w:val="23"/>
          <w:lang w:eastAsia="pt-BR"/>
        </w:rPr>
        <w:t xml:space="preserve"> A Ordem de Pagamento abate, contabilmente, o valor total do Empenho Ordinário ou parcialmente o saldo do Empenho Estimativo ou Global, e será emitida sempre após ter sido concretizado o atestado de realização e entrega do bem, serviço ou obra objeto do empenhamento no respectivo documento fiscal, respeitando-se o cronograma mensal de desembolso.</w:t>
      </w:r>
    </w:p>
    <w:p w14:paraId="6B540CB3" w14:textId="77777777" w:rsidR="00D97B67" w:rsidRPr="0098248F" w:rsidRDefault="00D97B67" w:rsidP="00727262">
      <w:pPr>
        <w:pStyle w:val="Corpodetexto"/>
        <w:ind w:right="141" w:firstLine="2835"/>
        <w:rPr>
          <w:rFonts w:ascii="Times New Roman" w:hAnsi="Times New Roman"/>
          <w:sz w:val="23"/>
          <w:szCs w:val="23"/>
          <w:lang w:eastAsia="pt-BR"/>
        </w:rPr>
      </w:pPr>
    </w:p>
    <w:p w14:paraId="1A2E5992" w14:textId="24AADF5C"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10</w:t>
      </w:r>
      <w:r w:rsidRPr="0098248F">
        <w:rPr>
          <w:rFonts w:ascii="Times New Roman" w:hAnsi="Times New Roman"/>
          <w:sz w:val="23"/>
          <w:szCs w:val="23"/>
          <w:lang w:eastAsia="pt-BR"/>
        </w:rPr>
        <w:t xml:space="preserve"> A Ordem de Pagamento dependerá da emissão, pelo órgão interessado, da correspondente autorização de pagamento, com antecedência de 10 dias do vencimento, e guardará perfeita conformidade com os dados do Empenho correspondente e com o documento fiscal respectivo.</w:t>
      </w:r>
    </w:p>
    <w:p w14:paraId="7F2F041C" w14:textId="79526D0A"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sz w:val="23"/>
          <w:szCs w:val="23"/>
          <w:lang w:eastAsia="pt-BR"/>
        </w:rPr>
        <w:t>Parágrafo único – Se o processo de pagamento devidamente instruído nos termos dos artigos 8º e 9º for encaminhado fora do prazo estabelecido no caput, caberá ao Secretário/Ordenador de Despesa apresentar a devida justificativa para o ocorrido.</w:t>
      </w:r>
    </w:p>
    <w:p w14:paraId="6A2E1529" w14:textId="77777777" w:rsidR="00D97B67" w:rsidRPr="0098248F" w:rsidRDefault="00D97B67" w:rsidP="00727262">
      <w:pPr>
        <w:pStyle w:val="Corpodetexto"/>
        <w:ind w:right="141" w:firstLine="2835"/>
        <w:rPr>
          <w:rFonts w:ascii="Times New Roman" w:hAnsi="Times New Roman"/>
          <w:sz w:val="23"/>
          <w:szCs w:val="23"/>
          <w:lang w:eastAsia="pt-BR"/>
        </w:rPr>
      </w:pPr>
    </w:p>
    <w:p w14:paraId="49BDB0B7" w14:textId="338416BC"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11</w:t>
      </w:r>
      <w:r w:rsidR="00D97B67" w:rsidRPr="0098248F">
        <w:rPr>
          <w:rFonts w:ascii="Times New Roman" w:hAnsi="Times New Roman"/>
          <w:sz w:val="23"/>
          <w:szCs w:val="23"/>
          <w:lang w:eastAsia="pt-BR"/>
        </w:rPr>
        <w:t>.</w:t>
      </w:r>
      <w:r w:rsidRPr="0098248F">
        <w:rPr>
          <w:rFonts w:ascii="Times New Roman" w:hAnsi="Times New Roman"/>
          <w:sz w:val="23"/>
          <w:szCs w:val="23"/>
          <w:lang w:eastAsia="pt-BR"/>
        </w:rPr>
        <w:t xml:space="preserve"> Os processos de monitoramento e avaliação da execução orçamentária e o controle da execução financeira são de responsabilidade da Secretaria de Planejamento e Finanças. </w:t>
      </w:r>
    </w:p>
    <w:p w14:paraId="6D68FB71" w14:textId="77777777" w:rsidR="00D97B67" w:rsidRPr="0098248F" w:rsidRDefault="00D97B67" w:rsidP="00727262">
      <w:pPr>
        <w:pStyle w:val="Corpodetexto"/>
        <w:ind w:right="141" w:firstLine="2835"/>
        <w:rPr>
          <w:rFonts w:ascii="Times New Roman" w:hAnsi="Times New Roman"/>
          <w:sz w:val="23"/>
          <w:szCs w:val="23"/>
          <w:lang w:eastAsia="pt-BR"/>
        </w:rPr>
      </w:pPr>
    </w:p>
    <w:p w14:paraId="0D3130C7" w14:textId="6D48E11E"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12</w:t>
      </w:r>
      <w:r w:rsidR="00D97B67" w:rsidRPr="0098248F">
        <w:rPr>
          <w:rFonts w:ascii="Times New Roman" w:hAnsi="Times New Roman"/>
          <w:sz w:val="23"/>
          <w:szCs w:val="23"/>
          <w:lang w:eastAsia="pt-BR"/>
        </w:rPr>
        <w:t>.</w:t>
      </w:r>
      <w:r w:rsidRPr="0098248F">
        <w:rPr>
          <w:rFonts w:ascii="Times New Roman" w:hAnsi="Times New Roman"/>
          <w:sz w:val="23"/>
          <w:szCs w:val="23"/>
          <w:lang w:eastAsia="pt-BR"/>
        </w:rPr>
        <w:t xml:space="preserve"> A Secretaria de Planejamento e finanças poderá estabelecer respectivo contingenciamento de dotações orçamentárias sempre que o comportamento da receita arrecadada estiver abaixo da estimada na Lei Orçamentária.</w:t>
      </w:r>
    </w:p>
    <w:p w14:paraId="1FF1368F" w14:textId="77777777" w:rsidR="00D97B67" w:rsidRPr="0098248F" w:rsidRDefault="00D97B67" w:rsidP="00727262">
      <w:pPr>
        <w:pStyle w:val="Corpodetexto"/>
        <w:ind w:right="141" w:firstLine="2835"/>
        <w:rPr>
          <w:rFonts w:ascii="Times New Roman" w:hAnsi="Times New Roman"/>
          <w:sz w:val="23"/>
          <w:szCs w:val="23"/>
          <w:lang w:eastAsia="pt-BR"/>
        </w:rPr>
      </w:pPr>
    </w:p>
    <w:p w14:paraId="33290308" w14:textId="5C82E4E5"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lastRenderedPageBreak/>
        <w:t>Art. 13</w:t>
      </w:r>
      <w:r w:rsidR="00D97B67" w:rsidRPr="0098248F">
        <w:rPr>
          <w:rFonts w:ascii="Times New Roman" w:hAnsi="Times New Roman"/>
          <w:sz w:val="23"/>
          <w:szCs w:val="23"/>
          <w:lang w:eastAsia="pt-BR"/>
        </w:rPr>
        <w:t>.</w:t>
      </w:r>
      <w:r w:rsidRPr="0098248F">
        <w:rPr>
          <w:rFonts w:ascii="Times New Roman" w:hAnsi="Times New Roman"/>
          <w:sz w:val="23"/>
          <w:szCs w:val="23"/>
          <w:lang w:eastAsia="pt-BR"/>
        </w:rPr>
        <w:t xml:space="preserve"> Nenhuma despesa será realizada sem que:</w:t>
      </w:r>
    </w:p>
    <w:p w14:paraId="2494113D" w14:textId="77777777" w:rsidR="00D97B67" w:rsidRPr="0098248F" w:rsidRDefault="00D97B67" w:rsidP="00727262">
      <w:pPr>
        <w:pStyle w:val="Corpodetexto"/>
        <w:ind w:right="141" w:firstLine="2835"/>
        <w:rPr>
          <w:rFonts w:ascii="Times New Roman" w:hAnsi="Times New Roman"/>
          <w:sz w:val="23"/>
          <w:szCs w:val="23"/>
          <w:lang w:eastAsia="pt-BR"/>
        </w:rPr>
      </w:pPr>
    </w:p>
    <w:p w14:paraId="47662159" w14:textId="6D1F3595"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w:t>
      </w:r>
      <w:r w:rsidR="00D97B67" w:rsidRPr="0098248F">
        <w:rPr>
          <w:rFonts w:ascii="Times New Roman" w:hAnsi="Times New Roman"/>
          <w:b/>
          <w:bCs/>
          <w:sz w:val="23"/>
          <w:szCs w:val="23"/>
          <w:lang w:eastAsia="pt-BR"/>
        </w:rPr>
        <w:t xml:space="preserve"> </w:t>
      </w:r>
      <w:r w:rsidRPr="0098248F">
        <w:rPr>
          <w:rFonts w:ascii="Times New Roman" w:hAnsi="Times New Roman"/>
          <w:sz w:val="23"/>
          <w:szCs w:val="23"/>
          <w:lang w:eastAsia="pt-BR"/>
        </w:rPr>
        <w:t>Haja dotação orçamentária prevista para sua finalidade, com saldo suficiente e disponível, através da juntada da competente autorização de Reserva, de empenho ou de pagamento devidamente preenchidos.</w:t>
      </w:r>
    </w:p>
    <w:p w14:paraId="341A2C33" w14:textId="6E49A6CD"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II.</w:t>
      </w:r>
      <w:r w:rsidR="00701F34" w:rsidRPr="0098248F">
        <w:rPr>
          <w:rFonts w:ascii="Times New Roman" w:hAnsi="Times New Roman"/>
          <w:sz w:val="23"/>
          <w:szCs w:val="23"/>
          <w:lang w:eastAsia="pt-BR"/>
        </w:rPr>
        <w:t xml:space="preserve"> </w:t>
      </w:r>
      <w:r w:rsidRPr="0098248F">
        <w:rPr>
          <w:rFonts w:ascii="Times New Roman" w:hAnsi="Times New Roman"/>
          <w:sz w:val="23"/>
          <w:szCs w:val="23"/>
          <w:lang w:eastAsia="pt-BR"/>
        </w:rPr>
        <w:t>Conste, nos autos correspondentes, a comprovação da execução dos serviços ou das obras, ou da entrega dos bens pela autoridade competente do Órgão interessado, e do tombamento pelo Patrimônio no caso de bens permanentes, e que a execução corresponda ao definido em contrato ou em outro documento equivalente.</w:t>
      </w:r>
    </w:p>
    <w:p w14:paraId="6B1E6456" w14:textId="43FA0339"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III.</w:t>
      </w:r>
      <w:r w:rsidR="00701F34" w:rsidRPr="0098248F">
        <w:rPr>
          <w:rFonts w:ascii="Times New Roman" w:hAnsi="Times New Roman"/>
          <w:sz w:val="23"/>
          <w:szCs w:val="23"/>
          <w:lang w:eastAsia="pt-BR"/>
        </w:rPr>
        <w:t xml:space="preserve"> </w:t>
      </w:r>
      <w:r w:rsidRPr="0098248F">
        <w:rPr>
          <w:rFonts w:ascii="Times New Roman" w:hAnsi="Times New Roman"/>
          <w:sz w:val="23"/>
          <w:szCs w:val="23"/>
          <w:lang w:eastAsia="pt-BR"/>
        </w:rPr>
        <w:t>Esteja de acordo com a Lei Orgânica do Município, com a Lei Federal nº 4320, de 17 de março de 1964 e Lei Federal nº 8.666, de 30 de junho de 1993 e suas alterações, Lei Complementar n.º 101, de 04 de maio de 2000, bem como as demais</w:t>
      </w:r>
    </w:p>
    <w:p w14:paraId="07FC1FD9" w14:textId="6E12FF9A"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IV.</w:t>
      </w:r>
      <w:r w:rsidRPr="0098248F">
        <w:rPr>
          <w:rFonts w:ascii="Times New Roman" w:hAnsi="Times New Roman"/>
          <w:sz w:val="23"/>
          <w:szCs w:val="23"/>
          <w:lang w:eastAsia="pt-BR"/>
        </w:rPr>
        <w:t xml:space="preserve">  Leis e princípios que regem a execução da despesa pública</w:t>
      </w:r>
      <w:r w:rsidR="00701F34" w:rsidRPr="0098248F">
        <w:rPr>
          <w:rFonts w:ascii="Times New Roman" w:hAnsi="Times New Roman"/>
          <w:sz w:val="23"/>
          <w:szCs w:val="23"/>
          <w:lang w:eastAsia="pt-BR"/>
        </w:rPr>
        <w:t>.</w:t>
      </w:r>
    </w:p>
    <w:p w14:paraId="47552D32" w14:textId="77777777" w:rsidR="00701F34" w:rsidRPr="0098248F" w:rsidRDefault="00701F34" w:rsidP="00727262">
      <w:pPr>
        <w:pStyle w:val="Corpodetexto"/>
        <w:ind w:right="141" w:firstLine="2835"/>
        <w:rPr>
          <w:rFonts w:ascii="Times New Roman" w:hAnsi="Times New Roman"/>
          <w:sz w:val="23"/>
          <w:szCs w:val="23"/>
          <w:lang w:eastAsia="pt-BR"/>
        </w:rPr>
      </w:pPr>
    </w:p>
    <w:p w14:paraId="6E5E6AD2" w14:textId="34690F0A"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Art.14</w:t>
      </w:r>
      <w:r w:rsidR="00701F34" w:rsidRPr="0098248F">
        <w:rPr>
          <w:rFonts w:ascii="Times New Roman" w:hAnsi="Times New Roman"/>
          <w:sz w:val="23"/>
          <w:szCs w:val="23"/>
          <w:lang w:eastAsia="pt-BR"/>
        </w:rPr>
        <w:t>.</w:t>
      </w:r>
      <w:r w:rsidRPr="0098248F">
        <w:rPr>
          <w:rFonts w:ascii="Times New Roman" w:hAnsi="Times New Roman"/>
          <w:sz w:val="23"/>
          <w:szCs w:val="23"/>
          <w:lang w:eastAsia="pt-BR"/>
        </w:rPr>
        <w:t xml:space="preserve"> Constituem-se vinculadas, para efeito de controle especial da      municipalidade:</w:t>
      </w:r>
    </w:p>
    <w:p w14:paraId="3D72AFED" w14:textId="77777777" w:rsidR="00701F34" w:rsidRPr="0098248F" w:rsidRDefault="00701F34" w:rsidP="00727262">
      <w:pPr>
        <w:pStyle w:val="Corpodetexto"/>
        <w:ind w:right="141" w:firstLine="2835"/>
        <w:rPr>
          <w:rFonts w:ascii="Times New Roman" w:hAnsi="Times New Roman"/>
          <w:sz w:val="23"/>
          <w:szCs w:val="23"/>
          <w:lang w:eastAsia="pt-BR"/>
        </w:rPr>
      </w:pPr>
    </w:p>
    <w:p w14:paraId="3734F3D3" w14:textId="73D3E0E6"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w:t>
      </w:r>
      <w:r w:rsidRPr="0098248F">
        <w:rPr>
          <w:rFonts w:ascii="Times New Roman" w:hAnsi="Times New Roman"/>
          <w:sz w:val="23"/>
          <w:szCs w:val="23"/>
          <w:lang w:eastAsia="pt-BR"/>
        </w:rPr>
        <w:t xml:space="preserve"> As despesas e receitas dos Fundos Especiais, nos termos das leis que os criaram;   </w:t>
      </w:r>
    </w:p>
    <w:p w14:paraId="057AB11C" w14:textId="2267D48A"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II.</w:t>
      </w:r>
      <w:r w:rsidRPr="0098248F">
        <w:rPr>
          <w:rFonts w:ascii="Times New Roman" w:hAnsi="Times New Roman"/>
          <w:sz w:val="23"/>
          <w:szCs w:val="23"/>
          <w:lang w:eastAsia="pt-BR"/>
        </w:rPr>
        <w:t xml:space="preserve"> As despesas aplicadas no desenvolvimento do ensino e as receitas de impostos, nos termos da Constituição Federal, da Lei de Diretrizes e Bases (Lei n.º 9.394/96), da Lei Orgânica do Município e de outras Leis que regem a matéria;</w:t>
      </w:r>
    </w:p>
    <w:p w14:paraId="4EE92F46" w14:textId="045164B7"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III.</w:t>
      </w:r>
      <w:r w:rsidRPr="0098248F">
        <w:rPr>
          <w:rFonts w:ascii="Times New Roman" w:hAnsi="Times New Roman"/>
          <w:sz w:val="23"/>
          <w:szCs w:val="23"/>
          <w:lang w:eastAsia="pt-BR"/>
        </w:rPr>
        <w:t xml:space="preserve"> As despesas e receitas vinculadas aos programas de saúde, nos termos da Emenda Constitucional nº. 29/2000;</w:t>
      </w:r>
    </w:p>
    <w:p w14:paraId="62C781CB" w14:textId="01D889AD"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IV.</w:t>
      </w:r>
      <w:r w:rsidRPr="0098248F">
        <w:rPr>
          <w:rFonts w:ascii="Times New Roman" w:hAnsi="Times New Roman"/>
          <w:sz w:val="23"/>
          <w:szCs w:val="23"/>
          <w:lang w:eastAsia="pt-BR"/>
        </w:rPr>
        <w:t xml:space="preserve"> As receitas e despesas que sejam objetos de contratos de financiamento ou decorrentes de transferências por força de convênios.</w:t>
      </w:r>
    </w:p>
    <w:p w14:paraId="6B265536" w14:textId="77777777" w:rsidR="00701F34" w:rsidRPr="0098248F" w:rsidRDefault="00701F34" w:rsidP="00727262">
      <w:pPr>
        <w:pStyle w:val="Corpodetexto"/>
        <w:ind w:right="141" w:firstLine="2835"/>
        <w:rPr>
          <w:rFonts w:ascii="Times New Roman" w:hAnsi="Times New Roman"/>
          <w:sz w:val="23"/>
          <w:szCs w:val="23"/>
          <w:lang w:eastAsia="pt-BR"/>
        </w:rPr>
      </w:pPr>
    </w:p>
    <w:p w14:paraId="1ACB4222" w14:textId="692587D9"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Art. 15</w:t>
      </w:r>
      <w:r w:rsidR="0098248F" w:rsidRPr="0098248F">
        <w:rPr>
          <w:rFonts w:ascii="Times New Roman" w:hAnsi="Times New Roman"/>
          <w:sz w:val="23"/>
          <w:szCs w:val="23"/>
          <w:lang w:eastAsia="pt-BR"/>
        </w:rPr>
        <w:t>.</w:t>
      </w:r>
      <w:r w:rsidRPr="0098248F">
        <w:rPr>
          <w:rFonts w:ascii="Times New Roman" w:hAnsi="Times New Roman"/>
          <w:sz w:val="23"/>
          <w:szCs w:val="23"/>
          <w:lang w:eastAsia="pt-BR"/>
        </w:rPr>
        <w:t xml:space="preserve"> O controle das despesas e receitas previstas no art. anterior, bem como a prestação de contas, cabe aos Secretários/Ordenadores de Despesa e, subsidiariamente, à Secretaria de Planejamento e Finanças.</w:t>
      </w:r>
    </w:p>
    <w:p w14:paraId="02B4CFB9" w14:textId="35233153"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1º</w:t>
      </w:r>
      <w:r w:rsidRPr="0098248F">
        <w:rPr>
          <w:rFonts w:ascii="Times New Roman" w:hAnsi="Times New Roman"/>
          <w:sz w:val="23"/>
          <w:szCs w:val="23"/>
          <w:lang w:eastAsia="pt-BR"/>
        </w:rPr>
        <w:t xml:space="preserve"> Compete à Comissão de Prestação de Contas de Convênios junto a entidades assistenciais, esportivas e de outras áreas de prestação de serviços sociais, constituída por um representante de cada secretaria com convênios sob sua responsabilidade de gestão e elaboração dessa prestação, além dos representantes da Secretaria de Planejamento e Finanças, conferir e analisar os termos das prestações de contas a serem encaminhadas para o pagamento , acompanhadas das respectivas solicitações de pagamento.</w:t>
      </w:r>
    </w:p>
    <w:p w14:paraId="6D91969D" w14:textId="769F6499"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2º</w:t>
      </w:r>
      <w:r w:rsidRPr="0098248F">
        <w:rPr>
          <w:rFonts w:ascii="Times New Roman" w:hAnsi="Times New Roman"/>
          <w:sz w:val="23"/>
          <w:szCs w:val="23"/>
          <w:lang w:eastAsia="pt-BR"/>
        </w:rPr>
        <w:t xml:space="preserve"> As secretarias responsáveis pela gestão e execução de contratos e despesas decorrentes de recursos vinculados obtidos das esferas estaduais e federal de governo serão responsáveis pelo processo de acompanhamento das receitas recebidas e pelas respectivas prestações de contas. </w:t>
      </w:r>
    </w:p>
    <w:p w14:paraId="054BFDE7" w14:textId="6473DCA6"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t>§ 3º</w:t>
      </w:r>
      <w:r w:rsidRPr="0098248F">
        <w:rPr>
          <w:rFonts w:ascii="Times New Roman" w:hAnsi="Times New Roman"/>
          <w:sz w:val="23"/>
          <w:szCs w:val="23"/>
          <w:lang w:eastAsia="pt-BR"/>
        </w:rPr>
        <w:t xml:space="preserve"> Compete à Secretaria de Planejamento e Finanças elaborar a prestação de contas referente à aplicação mínima constitucional no ensino e saúde, em conjunto com representantes indicados por essas secretarias, bem como das transferências de outros recursos federais e estaduais recebidos para aplicação nessas áreas da atuação governamental. </w:t>
      </w:r>
    </w:p>
    <w:p w14:paraId="4BE4C769" w14:textId="77777777" w:rsidR="0098248F" w:rsidRPr="0098248F" w:rsidRDefault="0098248F" w:rsidP="00727262">
      <w:pPr>
        <w:pStyle w:val="Corpodetexto"/>
        <w:ind w:right="141" w:firstLine="2835"/>
        <w:rPr>
          <w:rFonts w:ascii="Times New Roman" w:hAnsi="Times New Roman"/>
          <w:sz w:val="23"/>
          <w:szCs w:val="23"/>
          <w:lang w:eastAsia="pt-BR"/>
        </w:rPr>
      </w:pPr>
    </w:p>
    <w:p w14:paraId="1242C814" w14:textId="77777777" w:rsidR="0098248F" w:rsidRDefault="0098248F" w:rsidP="00727262">
      <w:pPr>
        <w:pStyle w:val="Corpodetexto"/>
        <w:ind w:right="141" w:firstLine="2835"/>
        <w:rPr>
          <w:rFonts w:ascii="Times New Roman" w:hAnsi="Times New Roman"/>
          <w:b/>
          <w:bCs/>
          <w:sz w:val="23"/>
          <w:szCs w:val="23"/>
          <w:lang w:eastAsia="pt-BR"/>
        </w:rPr>
      </w:pPr>
    </w:p>
    <w:p w14:paraId="22E3DFBA" w14:textId="77777777" w:rsidR="0098248F" w:rsidRDefault="0098248F" w:rsidP="00727262">
      <w:pPr>
        <w:pStyle w:val="Corpodetexto"/>
        <w:ind w:right="141" w:firstLine="2835"/>
        <w:rPr>
          <w:rFonts w:ascii="Times New Roman" w:hAnsi="Times New Roman"/>
          <w:b/>
          <w:bCs/>
          <w:sz w:val="23"/>
          <w:szCs w:val="23"/>
          <w:lang w:eastAsia="pt-BR"/>
        </w:rPr>
      </w:pPr>
    </w:p>
    <w:p w14:paraId="057D9EBC" w14:textId="77777777" w:rsidR="0098248F" w:rsidRDefault="0098248F" w:rsidP="00727262">
      <w:pPr>
        <w:pStyle w:val="Corpodetexto"/>
        <w:ind w:right="141" w:firstLine="2835"/>
        <w:rPr>
          <w:rFonts w:ascii="Times New Roman" w:hAnsi="Times New Roman"/>
          <w:b/>
          <w:bCs/>
          <w:sz w:val="23"/>
          <w:szCs w:val="23"/>
          <w:lang w:eastAsia="pt-BR"/>
        </w:rPr>
      </w:pPr>
    </w:p>
    <w:p w14:paraId="4F582A82" w14:textId="1B0AB991" w:rsidR="00727262" w:rsidRPr="0098248F" w:rsidRDefault="00727262" w:rsidP="00727262">
      <w:pPr>
        <w:pStyle w:val="Corpodetexto"/>
        <w:ind w:right="141" w:firstLine="2835"/>
        <w:rPr>
          <w:rFonts w:ascii="Times New Roman" w:hAnsi="Times New Roman"/>
          <w:sz w:val="23"/>
          <w:szCs w:val="23"/>
          <w:lang w:eastAsia="pt-BR"/>
        </w:rPr>
      </w:pPr>
      <w:r w:rsidRPr="0098248F">
        <w:rPr>
          <w:rFonts w:ascii="Times New Roman" w:hAnsi="Times New Roman"/>
          <w:b/>
          <w:bCs/>
          <w:sz w:val="23"/>
          <w:szCs w:val="23"/>
          <w:lang w:eastAsia="pt-BR"/>
        </w:rPr>
        <w:lastRenderedPageBreak/>
        <w:t>Art. 16</w:t>
      </w:r>
      <w:r w:rsidR="0098248F" w:rsidRPr="0098248F">
        <w:rPr>
          <w:rFonts w:ascii="Times New Roman" w:hAnsi="Times New Roman"/>
          <w:sz w:val="23"/>
          <w:szCs w:val="23"/>
          <w:lang w:eastAsia="pt-BR"/>
        </w:rPr>
        <w:t>.</w:t>
      </w:r>
      <w:r w:rsidRPr="0098248F">
        <w:rPr>
          <w:rFonts w:ascii="Times New Roman" w:hAnsi="Times New Roman"/>
          <w:sz w:val="23"/>
          <w:szCs w:val="23"/>
          <w:lang w:eastAsia="pt-BR"/>
        </w:rPr>
        <w:t xml:space="preserve"> Este Decreto entra em vigor na data de sua publicação, revogadas as disposições em contrário.</w:t>
      </w:r>
    </w:p>
    <w:p w14:paraId="0463A1C9" w14:textId="77777777" w:rsidR="00727262" w:rsidRPr="0098248F" w:rsidRDefault="00727262" w:rsidP="00727262">
      <w:pPr>
        <w:pStyle w:val="Corpodetexto"/>
        <w:ind w:right="141" w:firstLine="2835"/>
        <w:rPr>
          <w:rFonts w:ascii="Times New Roman" w:hAnsi="Times New Roman"/>
          <w:sz w:val="23"/>
          <w:szCs w:val="23"/>
          <w:lang w:eastAsia="pt-BR"/>
        </w:rPr>
      </w:pPr>
    </w:p>
    <w:p w14:paraId="3609E3C4" w14:textId="79CC09F1" w:rsidR="00D97B67" w:rsidRPr="0098248F" w:rsidRDefault="00D97B67" w:rsidP="00D97B67">
      <w:pPr>
        <w:pStyle w:val="Corpodetexto"/>
        <w:tabs>
          <w:tab w:val="left" w:pos="2160"/>
        </w:tabs>
        <w:ind w:right="343" w:firstLine="2835"/>
        <w:rPr>
          <w:rFonts w:ascii="Times New Roman" w:hAnsi="Times New Roman"/>
          <w:sz w:val="23"/>
          <w:szCs w:val="23"/>
        </w:rPr>
      </w:pPr>
      <w:r w:rsidRPr="0098248F">
        <w:rPr>
          <w:rFonts w:ascii="Times New Roman" w:hAnsi="Times New Roman"/>
          <w:sz w:val="23"/>
          <w:szCs w:val="23"/>
        </w:rPr>
        <w:t>Paço Municipal “Prefeito Firmino José da Costa”, 1</w:t>
      </w:r>
      <w:r w:rsidR="0098248F">
        <w:rPr>
          <w:rFonts w:ascii="Times New Roman" w:hAnsi="Times New Roman"/>
          <w:sz w:val="23"/>
          <w:szCs w:val="23"/>
        </w:rPr>
        <w:t>5</w:t>
      </w:r>
      <w:r w:rsidRPr="0098248F">
        <w:rPr>
          <w:rFonts w:ascii="Times New Roman" w:hAnsi="Times New Roman"/>
          <w:sz w:val="23"/>
          <w:szCs w:val="23"/>
        </w:rPr>
        <w:t xml:space="preserve"> de janeiro de 2021, 71º da Emancipação Político-Administrativa.</w:t>
      </w:r>
    </w:p>
    <w:p w14:paraId="347396F1" w14:textId="77777777" w:rsidR="00D97B67" w:rsidRPr="0098248F" w:rsidRDefault="00D97B67" w:rsidP="00D97B67">
      <w:pPr>
        <w:pStyle w:val="Corpodetexto"/>
        <w:tabs>
          <w:tab w:val="left" w:pos="2160"/>
        </w:tabs>
        <w:ind w:right="343"/>
        <w:rPr>
          <w:rFonts w:ascii="Times New Roman" w:hAnsi="Times New Roman"/>
          <w:sz w:val="23"/>
          <w:szCs w:val="23"/>
        </w:rPr>
      </w:pPr>
    </w:p>
    <w:p w14:paraId="517272FE" w14:textId="77777777" w:rsidR="00D97B67" w:rsidRPr="0098248F" w:rsidRDefault="00D97B67" w:rsidP="00D97B67">
      <w:pPr>
        <w:tabs>
          <w:tab w:val="left" w:pos="2835"/>
        </w:tabs>
        <w:ind w:right="343"/>
        <w:jc w:val="center"/>
        <w:rPr>
          <w:b/>
          <w:sz w:val="23"/>
          <w:szCs w:val="23"/>
        </w:rPr>
      </w:pPr>
    </w:p>
    <w:p w14:paraId="2EB25324" w14:textId="77777777" w:rsidR="00D97B67" w:rsidRPr="0098248F" w:rsidRDefault="00D97B67" w:rsidP="00D97B67">
      <w:pPr>
        <w:tabs>
          <w:tab w:val="left" w:pos="2835"/>
        </w:tabs>
        <w:ind w:right="343"/>
        <w:jc w:val="center"/>
        <w:rPr>
          <w:b/>
          <w:sz w:val="23"/>
          <w:szCs w:val="23"/>
        </w:rPr>
      </w:pPr>
    </w:p>
    <w:p w14:paraId="0A2C4FE4" w14:textId="77777777" w:rsidR="00D97B67" w:rsidRPr="0098248F" w:rsidRDefault="00D97B67" w:rsidP="00D97B67">
      <w:pPr>
        <w:tabs>
          <w:tab w:val="left" w:pos="2835"/>
        </w:tabs>
        <w:ind w:right="343"/>
        <w:jc w:val="center"/>
        <w:rPr>
          <w:b/>
          <w:sz w:val="23"/>
          <w:szCs w:val="23"/>
        </w:rPr>
      </w:pPr>
      <w:r w:rsidRPr="0098248F">
        <w:rPr>
          <w:b/>
          <w:sz w:val="23"/>
          <w:szCs w:val="23"/>
        </w:rPr>
        <w:t>RODRIGO KENJI DE SOUZA ASHIUCHI</w:t>
      </w:r>
    </w:p>
    <w:p w14:paraId="6101A010" w14:textId="77777777" w:rsidR="00D97B67" w:rsidRPr="0098248F" w:rsidRDefault="00D97B67" w:rsidP="00D97B67">
      <w:pPr>
        <w:tabs>
          <w:tab w:val="left" w:pos="2835"/>
        </w:tabs>
        <w:ind w:right="343"/>
        <w:jc w:val="center"/>
        <w:rPr>
          <w:bCs/>
          <w:sz w:val="23"/>
          <w:szCs w:val="23"/>
        </w:rPr>
      </w:pPr>
      <w:r w:rsidRPr="0098248F">
        <w:rPr>
          <w:bCs/>
          <w:sz w:val="23"/>
          <w:szCs w:val="23"/>
        </w:rPr>
        <w:t>Prefeito Municipal</w:t>
      </w:r>
    </w:p>
    <w:p w14:paraId="16667589" w14:textId="77777777" w:rsidR="00D97B67" w:rsidRPr="0098248F" w:rsidRDefault="00D97B67" w:rsidP="00D97B67">
      <w:pPr>
        <w:tabs>
          <w:tab w:val="left" w:pos="2835"/>
        </w:tabs>
        <w:ind w:right="343"/>
        <w:jc w:val="center"/>
        <w:rPr>
          <w:b/>
          <w:sz w:val="23"/>
          <w:szCs w:val="23"/>
        </w:rPr>
      </w:pPr>
    </w:p>
    <w:p w14:paraId="73B7B593" w14:textId="54D1F7A3" w:rsidR="00D97B67" w:rsidRDefault="00D97B67" w:rsidP="00D97B67">
      <w:pPr>
        <w:tabs>
          <w:tab w:val="left" w:pos="2835"/>
        </w:tabs>
        <w:ind w:right="343"/>
        <w:jc w:val="center"/>
        <w:rPr>
          <w:b/>
          <w:sz w:val="23"/>
          <w:szCs w:val="23"/>
        </w:rPr>
      </w:pPr>
    </w:p>
    <w:p w14:paraId="16161CF5" w14:textId="77777777" w:rsidR="00CE17FB" w:rsidRPr="00CE17FB" w:rsidRDefault="00CE17FB" w:rsidP="00D97B67">
      <w:pPr>
        <w:tabs>
          <w:tab w:val="left" w:pos="2835"/>
        </w:tabs>
        <w:ind w:right="343"/>
        <w:jc w:val="center"/>
        <w:rPr>
          <w:b/>
          <w:sz w:val="23"/>
          <w:szCs w:val="23"/>
        </w:rPr>
      </w:pPr>
    </w:p>
    <w:p w14:paraId="3E005F47" w14:textId="77777777" w:rsidR="00CE17FB" w:rsidRPr="00CE17FB" w:rsidRDefault="00CE17FB" w:rsidP="00CE17FB">
      <w:pPr>
        <w:jc w:val="center"/>
        <w:rPr>
          <w:b/>
          <w:sz w:val="23"/>
          <w:szCs w:val="23"/>
        </w:rPr>
      </w:pPr>
      <w:r w:rsidRPr="00CE17FB">
        <w:rPr>
          <w:b/>
          <w:sz w:val="23"/>
          <w:szCs w:val="23"/>
        </w:rPr>
        <w:t>RENATO SWENSSON NETO</w:t>
      </w:r>
    </w:p>
    <w:p w14:paraId="2F53F864" w14:textId="77777777" w:rsidR="00CE17FB" w:rsidRDefault="00CE17FB" w:rsidP="00CE17FB">
      <w:pPr>
        <w:jc w:val="center"/>
      </w:pPr>
      <w:r w:rsidRPr="00CE17FB">
        <w:rPr>
          <w:sz w:val="23"/>
          <w:szCs w:val="23"/>
        </w:rPr>
        <w:t>Secretário Municipal de Assuntos Jurídicos</w:t>
      </w:r>
    </w:p>
    <w:p w14:paraId="69BDBA11" w14:textId="69619654" w:rsidR="00D97B67" w:rsidRDefault="00D97B67" w:rsidP="00D97B67">
      <w:pPr>
        <w:tabs>
          <w:tab w:val="left" w:pos="2835"/>
        </w:tabs>
        <w:ind w:right="343"/>
        <w:jc w:val="center"/>
        <w:rPr>
          <w:b/>
          <w:sz w:val="23"/>
          <w:szCs w:val="23"/>
        </w:rPr>
      </w:pPr>
    </w:p>
    <w:p w14:paraId="5FD0FE9D" w14:textId="6FC4AEAA" w:rsidR="00CE17FB" w:rsidRDefault="00CE17FB" w:rsidP="00D97B67">
      <w:pPr>
        <w:tabs>
          <w:tab w:val="left" w:pos="2835"/>
        </w:tabs>
        <w:ind w:right="343"/>
        <w:jc w:val="center"/>
        <w:rPr>
          <w:b/>
          <w:sz w:val="23"/>
          <w:szCs w:val="23"/>
        </w:rPr>
      </w:pPr>
    </w:p>
    <w:p w14:paraId="676DA398" w14:textId="77777777" w:rsidR="00CE17FB" w:rsidRPr="0098248F" w:rsidRDefault="00CE17FB" w:rsidP="00D97B67">
      <w:pPr>
        <w:tabs>
          <w:tab w:val="left" w:pos="2835"/>
        </w:tabs>
        <w:ind w:right="343"/>
        <w:jc w:val="center"/>
        <w:rPr>
          <w:b/>
          <w:sz w:val="23"/>
          <w:szCs w:val="23"/>
        </w:rPr>
      </w:pPr>
    </w:p>
    <w:p w14:paraId="5C8790DE" w14:textId="77777777" w:rsidR="00D97B67" w:rsidRPr="0098248F" w:rsidRDefault="00D97B67" w:rsidP="00D97B67">
      <w:pPr>
        <w:tabs>
          <w:tab w:val="left" w:pos="2835"/>
        </w:tabs>
        <w:ind w:right="142"/>
        <w:jc w:val="center"/>
        <w:rPr>
          <w:b/>
          <w:sz w:val="23"/>
          <w:szCs w:val="23"/>
        </w:rPr>
      </w:pPr>
      <w:r w:rsidRPr="0098248F">
        <w:rPr>
          <w:b/>
          <w:sz w:val="23"/>
          <w:szCs w:val="23"/>
        </w:rPr>
        <w:t>ITAMAR CORRÊA VIANA</w:t>
      </w:r>
    </w:p>
    <w:p w14:paraId="57CD7B99" w14:textId="77777777" w:rsidR="00D97B67" w:rsidRPr="0098248F" w:rsidRDefault="00D97B67" w:rsidP="00D97B67">
      <w:pPr>
        <w:tabs>
          <w:tab w:val="left" w:pos="2835"/>
        </w:tabs>
        <w:ind w:right="142"/>
        <w:jc w:val="center"/>
        <w:rPr>
          <w:sz w:val="23"/>
          <w:szCs w:val="23"/>
        </w:rPr>
      </w:pPr>
      <w:r w:rsidRPr="0098248F">
        <w:rPr>
          <w:sz w:val="23"/>
          <w:szCs w:val="23"/>
        </w:rPr>
        <w:t>Secretário Municipal de Planejamento e Finanças</w:t>
      </w:r>
    </w:p>
    <w:p w14:paraId="35CDE12F" w14:textId="77777777" w:rsidR="00D97B67" w:rsidRPr="0098248F" w:rsidRDefault="00D97B67" w:rsidP="00D97B67">
      <w:pPr>
        <w:pStyle w:val="Corpodetexto"/>
        <w:ind w:right="343"/>
        <w:jc w:val="center"/>
        <w:rPr>
          <w:rFonts w:ascii="Times New Roman" w:hAnsi="Times New Roman"/>
          <w:sz w:val="23"/>
          <w:szCs w:val="23"/>
        </w:rPr>
      </w:pPr>
    </w:p>
    <w:p w14:paraId="36448CDC" w14:textId="77777777" w:rsidR="00D97B67" w:rsidRPr="0098248F" w:rsidRDefault="00D97B67" w:rsidP="00D97B67">
      <w:pPr>
        <w:ind w:right="343"/>
        <w:jc w:val="center"/>
        <w:rPr>
          <w:sz w:val="23"/>
          <w:szCs w:val="23"/>
        </w:rPr>
      </w:pPr>
      <w:r w:rsidRPr="0098248F">
        <w:rPr>
          <w:sz w:val="23"/>
          <w:szCs w:val="23"/>
        </w:rPr>
        <w:t>Registrado na Secretaria Municipal de Assuntos Jurídicos, publicado na portaria do Paço Municipal “Prefeito Firmino José da Costa”, e demais locais de costume.</w:t>
      </w:r>
    </w:p>
    <w:p w14:paraId="7EDCA404" w14:textId="77777777" w:rsidR="00D97B67" w:rsidRPr="0098248F" w:rsidRDefault="00D97B67" w:rsidP="00D97B67">
      <w:pPr>
        <w:ind w:right="343"/>
        <w:jc w:val="center"/>
        <w:rPr>
          <w:b/>
          <w:sz w:val="23"/>
          <w:szCs w:val="23"/>
        </w:rPr>
      </w:pPr>
    </w:p>
    <w:p w14:paraId="718D3452" w14:textId="77777777" w:rsidR="00D97B67" w:rsidRPr="0098248F" w:rsidRDefault="00D97B67" w:rsidP="00D97B67">
      <w:pPr>
        <w:ind w:right="343"/>
        <w:jc w:val="center"/>
        <w:rPr>
          <w:b/>
          <w:sz w:val="23"/>
          <w:szCs w:val="23"/>
        </w:rPr>
      </w:pPr>
    </w:p>
    <w:p w14:paraId="511D2C31" w14:textId="2FA4DAE4" w:rsidR="00D97B67" w:rsidRPr="0098248F" w:rsidRDefault="00D97B67" w:rsidP="00D97B67">
      <w:pPr>
        <w:ind w:right="343"/>
        <w:jc w:val="center"/>
        <w:rPr>
          <w:sz w:val="23"/>
          <w:szCs w:val="23"/>
        </w:rPr>
      </w:pPr>
      <w:r w:rsidRPr="0098248F">
        <w:rPr>
          <w:b/>
          <w:sz w:val="23"/>
          <w:szCs w:val="23"/>
        </w:rPr>
        <w:t>ROBERTO DOS SANTOS CHAGAS</w:t>
      </w:r>
    </w:p>
    <w:p w14:paraId="67353E1F" w14:textId="59C0B9A1" w:rsidR="00D97B67" w:rsidRPr="0098248F" w:rsidRDefault="00D97B67" w:rsidP="00D97B67">
      <w:pPr>
        <w:ind w:right="343"/>
        <w:jc w:val="center"/>
        <w:rPr>
          <w:sz w:val="23"/>
          <w:szCs w:val="23"/>
        </w:rPr>
      </w:pPr>
      <w:r w:rsidRPr="0098248F">
        <w:rPr>
          <w:sz w:val="23"/>
          <w:szCs w:val="23"/>
        </w:rPr>
        <w:t>Matrícula - 17485</w:t>
      </w:r>
    </w:p>
    <w:p w14:paraId="2CBEAACB" w14:textId="4B0265D8" w:rsidR="00727262" w:rsidRPr="00727262" w:rsidRDefault="00727262" w:rsidP="00727262">
      <w:pPr>
        <w:pStyle w:val="Corpodetexto"/>
        <w:ind w:right="141"/>
        <w:jc w:val="center"/>
        <w:rPr>
          <w:rFonts w:asciiTheme="minorHAnsi" w:hAnsiTheme="minorHAnsi" w:cstheme="minorHAnsi"/>
          <w:b/>
          <w:bCs/>
          <w:sz w:val="24"/>
          <w:szCs w:val="24"/>
          <w:u w:val="single"/>
          <w:lang w:eastAsia="pt-BR"/>
        </w:rPr>
      </w:pPr>
    </w:p>
    <w:p w14:paraId="6E3BC5A3" w14:textId="56EC2292" w:rsidR="00F30881" w:rsidRPr="00727262" w:rsidRDefault="00F30881" w:rsidP="00727262">
      <w:pPr>
        <w:pStyle w:val="Corpodetexto"/>
        <w:ind w:right="141"/>
        <w:jc w:val="center"/>
        <w:rPr>
          <w:rFonts w:asciiTheme="minorHAnsi" w:hAnsiTheme="minorHAnsi" w:cstheme="minorHAnsi"/>
          <w:b/>
          <w:sz w:val="24"/>
          <w:szCs w:val="24"/>
        </w:rPr>
        <w:sectPr w:rsidR="00F30881" w:rsidRPr="00727262" w:rsidSect="00CB7475">
          <w:headerReference w:type="default" r:id="rId8"/>
          <w:footerReference w:type="default" r:id="rId9"/>
          <w:pgSz w:w="11907" w:h="16840" w:code="9"/>
          <w:pgMar w:top="2127" w:right="851" w:bottom="1820" w:left="1134" w:header="720" w:footer="720" w:gutter="0"/>
          <w:cols w:space="720"/>
        </w:sectPr>
      </w:pPr>
    </w:p>
    <w:p w14:paraId="0619DF1A" w14:textId="77777777" w:rsidR="00B335B0" w:rsidRDefault="00B335B0" w:rsidP="00882C8D"/>
    <w:p w14:paraId="299096AE" w14:textId="77777777" w:rsidR="00882C8D" w:rsidRDefault="00882C8D" w:rsidP="00882C8D"/>
    <w:p w14:paraId="2AF14776" w14:textId="77777777" w:rsidR="007870B5" w:rsidRDefault="00882C8D" w:rsidP="00882C8D">
      <w:r>
        <w:fldChar w:fldCharType="begin"/>
      </w:r>
      <w:r>
        <w:instrText xml:space="preserve"> LINK </w:instrText>
      </w:r>
      <w:r w:rsidR="007870B5">
        <w:instrText xml:space="preserve">Excel.Sheet.12 "C:\\Users\\williamsn\\Documents\\Anexo cronograma de desembolso.xlsx" Plan1!L1C1:L31C12 </w:instrText>
      </w:r>
      <w:r>
        <w:instrText xml:space="preserve">\a \f 4 \h </w:instrText>
      </w:r>
      <w:r w:rsidR="00081E5F">
        <w:instrText xml:space="preserve"> \* MERGEFORMAT </w:instrText>
      </w:r>
      <w:r>
        <w:fldChar w:fldCharType="separate"/>
      </w:r>
    </w:p>
    <w:tbl>
      <w:tblPr>
        <w:tblW w:w="15583" w:type="dxa"/>
        <w:tblCellMar>
          <w:left w:w="70" w:type="dxa"/>
          <w:right w:w="70" w:type="dxa"/>
        </w:tblCellMar>
        <w:tblLook w:val="04A0" w:firstRow="1" w:lastRow="0" w:firstColumn="1" w:lastColumn="0" w:noHBand="0" w:noVBand="1"/>
      </w:tblPr>
      <w:tblGrid>
        <w:gridCol w:w="2400"/>
        <w:gridCol w:w="1418"/>
        <w:gridCol w:w="1134"/>
        <w:gridCol w:w="1134"/>
        <w:gridCol w:w="1134"/>
        <w:gridCol w:w="1134"/>
        <w:gridCol w:w="1134"/>
        <w:gridCol w:w="1134"/>
        <w:gridCol w:w="1134"/>
        <w:gridCol w:w="1275"/>
        <w:gridCol w:w="1276"/>
        <w:gridCol w:w="1276"/>
      </w:tblGrid>
      <w:tr w:rsidR="007870B5" w:rsidRPr="007870B5" w14:paraId="4C76B904" w14:textId="77777777" w:rsidTr="007870B5">
        <w:trPr>
          <w:divId w:val="1844055052"/>
          <w:trHeight w:val="227"/>
        </w:trPr>
        <w:tc>
          <w:tcPr>
            <w:tcW w:w="15583"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4F40D4" w14:textId="00E9B452" w:rsidR="007870B5" w:rsidRPr="007870B5" w:rsidRDefault="007870B5" w:rsidP="007870B5">
            <w:pPr>
              <w:jc w:val="center"/>
              <w:rPr>
                <w:b/>
                <w:bCs/>
                <w:color w:val="FF0000"/>
                <w:sz w:val="24"/>
                <w:szCs w:val="24"/>
              </w:rPr>
            </w:pPr>
            <w:r w:rsidRPr="007870B5">
              <w:rPr>
                <w:b/>
                <w:bCs/>
                <w:color w:val="FF0000"/>
                <w:sz w:val="24"/>
                <w:szCs w:val="24"/>
              </w:rPr>
              <w:t>Anexo I - Decreto nº.</w:t>
            </w:r>
            <w:r w:rsidR="00E30AEA">
              <w:rPr>
                <w:b/>
                <w:bCs/>
                <w:color w:val="FF0000"/>
                <w:sz w:val="24"/>
                <w:szCs w:val="24"/>
              </w:rPr>
              <w:t xml:space="preserve"> 9556</w:t>
            </w:r>
            <w:r w:rsidRPr="007870B5">
              <w:rPr>
                <w:b/>
                <w:bCs/>
                <w:color w:val="FF0000"/>
                <w:sz w:val="24"/>
                <w:szCs w:val="24"/>
              </w:rPr>
              <w:t xml:space="preserve"> de </w:t>
            </w:r>
            <w:r w:rsidR="00E30AEA">
              <w:rPr>
                <w:b/>
                <w:bCs/>
                <w:color w:val="FF0000"/>
                <w:sz w:val="24"/>
                <w:szCs w:val="24"/>
              </w:rPr>
              <w:t>15</w:t>
            </w:r>
            <w:r w:rsidRPr="007870B5">
              <w:rPr>
                <w:b/>
                <w:bCs/>
                <w:color w:val="FF0000"/>
                <w:sz w:val="24"/>
                <w:szCs w:val="24"/>
              </w:rPr>
              <w:t>/</w:t>
            </w:r>
            <w:r w:rsidR="00E30AEA">
              <w:rPr>
                <w:b/>
                <w:bCs/>
                <w:color w:val="FF0000"/>
                <w:sz w:val="24"/>
                <w:szCs w:val="24"/>
              </w:rPr>
              <w:t>01</w:t>
            </w:r>
            <w:r w:rsidRPr="007870B5">
              <w:rPr>
                <w:b/>
                <w:bCs/>
                <w:color w:val="FF0000"/>
                <w:sz w:val="24"/>
                <w:szCs w:val="24"/>
              </w:rPr>
              <w:t>/20</w:t>
            </w:r>
            <w:r w:rsidR="00E30AEA">
              <w:rPr>
                <w:b/>
                <w:bCs/>
                <w:color w:val="FF0000"/>
                <w:sz w:val="24"/>
                <w:szCs w:val="24"/>
              </w:rPr>
              <w:t>21</w:t>
            </w:r>
            <w:r w:rsidRPr="007870B5">
              <w:rPr>
                <w:b/>
                <w:bCs/>
                <w:color w:val="FF0000"/>
                <w:sz w:val="24"/>
                <w:szCs w:val="24"/>
              </w:rPr>
              <w:t>- Decreto de Execução Orçamentária 2.021</w:t>
            </w:r>
          </w:p>
        </w:tc>
      </w:tr>
      <w:tr w:rsidR="007870B5" w:rsidRPr="007870B5" w14:paraId="252F530A" w14:textId="77777777" w:rsidTr="007870B5">
        <w:trPr>
          <w:divId w:val="1844055052"/>
          <w:trHeight w:val="227"/>
        </w:trPr>
        <w:tc>
          <w:tcPr>
            <w:tcW w:w="1558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A4AA8B" w14:textId="7612AF81" w:rsidR="007870B5" w:rsidRPr="007870B5" w:rsidRDefault="007870B5" w:rsidP="007870B5">
            <w:pPr>
              <w:jc w:val="center"/>
              <w:rPr>
                <w:b/>
                <w:bCs/>
                <w:i/>
                <w:iCs/>
                <w:color w:val="FF0000"/>
                <w:sz w:val="24"/>
                <w:szCs w:val="24"/>
              </w:rPr>
            </w:pPr>
            <w:r w:rsidRPr="007870B5">
              <w:rPr>
                <w:b/>
                <w:bCs/>
                <w:i/>
                <w:iCs/>
                <w:color w:val="FF0000"/>
                <w:sz w:val="24"/>
                <w:szCs w:val="24"/>
              </w:rPr>
              <w:t xml:space="preserve">Anexo I - Decreto nº. </w:t>
            </w:r>
            <w:r w:rsidR="00E30AEA">
              <w:rPr>
                <w:b/>
                <w:bCs/>
                <w:i/>
                <w:iCs/>
                <w:color w:val="FF0000"/>
                <w:sz w:val="24"/>
                <w:szCs w:val="24"/>
              </w:rPr>
              <w:t>9556</w:t>
            </w:r>
            <w:r w:rsidRPr="007870B5">
              <w:rPr>
                <w:b/>
                <w:bCs/>
                <w:i/>
                <w:iCs/>
                <w:color w:val="FF0000"/>
                <w:sz w:val="24"/>
                <w:szCs w:val="24"/>
              </w:rPr>
              <w:t xml:space="preserve"> de </w:t>
            </w:r>
            <w:r w:rsidR="00E30AEA">
              <w:rPr>
                <w:b/>
                <w:bCs/>
                <w:i/>
                <w:iCs/>
                <w:color w:val="FF0000"/>
                <w:sz w:val="24"/>
                <w:szCs w:val="24"/>
              </w:rPr>
              <w:t>15</w:t>
            </w:r>
            <w:r w:rsidRPr="007870B5">
              <w:rPr>
                <w:b/>
                <w:bCs/>
                <w:i/>
                <w:iCs/>
                <w:color w:val="FF0000"/>
                <w:sz w:val="24"/>
                <w:szCs w:val="24"/>
              </w:rPr>
              <w:t>/</w:t>
            </w:r>
            <w:r w:rsidR="00E30AEA">
              <w:rPr>
                <w:b/>
                <w:bCs/>
                <w:i/>
                <w:iCs/>
                <w:color w:val="FF0000"/>
                <w:sz w:val="24"/>
                <w:szCs w:val="24"/>
              </w:rPr>
              <w:t>01</w:t>
            </w:r>
            <w:r w:rsidRPr="007870B5">
              <w:rPr>
                <w:b/>
                <w:bCs/>
                <w:i/>
                <w:iCs/>
                <w:color w:val="FF0000"/>
                <w:sz w:val="24"/>
                <w:szCs w:val="24"/>
              </w:rPr>
              <w:t>/20</w:t>
            </w:r>
            <w:r w:rsidR="00E30AEA">
              <w:rPr>
                <w:b/>
                <w:bCs/>
                <w:i/>
                <w:iCs/>
                <w:color w:val="FF0000"/>
                <w:sz w:val="24"/>
                <w:szCs w:val="24"/>
              </w:rPr>
              <w:t xml:space="preserve">21 </w:t>
            </w:r>
            <w:r w:rsidRPr="007870B5">
              <w:rPr>
                <w:b/>
                <w:bCs/>
                <w:i/>
                <w:iCs/>
                <w:color w:val="FF0000"/>
                <w:sz w:val="24"/>
                <w:szCs w:val="24"/>
              </w:rPr>
              <w:t>- Receitas Previstas em Metas Bimestrais</w:t>
            </w:r>
          </w:p>
        </w:tc>
      </w:tr>
      <w:tr w:rsidR="007870B5" w:rsidRPr="007870B5" w14:paraId="1EA18EA7" w14:textId="77777777" w:rsidTr="007870B5">
        <w:trPr>
          <w:divId w:val="1844055052"/>
          <w:trHeight w:val="227"/>
        </w:trPr>
        <w:tc>
          <w:tcPr>
            <w:tcW w:w="1558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391777C" w14:textId="77777777" w:rsidR="007870B5" w:rsidRPr="007870B5" w:rsidRDefault="007870B5" w:rsidP="007870B5">
            <w:pPr>
              <w:jc w:val="center"/>
              <w:rPr>
                <w:b/>
                <w:bCs/>
                <w:i/>
                <w:iCs/>
                <w:color w:val="000000"/>
                <w:sz w:val="24"/>
                <w:szCs w:val="24"/>
              </w:rPr>
            </w:pPr>
            <w:r w:rsidRPr="007870B5">
              <w:rPr>
                <w:b/>
                <w:bCs/>
                <w:i/>
                <w:iCs/>
                <w:color w:val="000000"/>
                <w:sz w:val="24"/>
                <w:szCs w:val="24"/>
              </w:rPr>
              <w:t>Art. 8º e 13º da Lei Complementar nº 101/2000.</w:t>
            </w:r>
          </w:p>
        </w:tc>
      </w:tr>
      <w:tr w:rsidR="007870B5" w:rsidRPr="007870B5" w14:paraId="57912BD9" w14:textId="77777777" w:rsidTr="007870B5">
        <w:trPr>
          <w:divId w:val="1844055052"/>
          <w:trHeight w:val="227"/>
        </w:trPr>
        <w:tc>
          <w:tcPr>
            <w:tcW w:w="15583" w:type="dxa"/>
            <w:gridSpan w:val="1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6EA5A26" w14:textId="77777777" w:rsidR="007870B5" w:rsidRPr="007870B5" w:rsidRDefault="007870B5" w:rsidP="007870B5">
            <w:pPr>
              <w:jc w:val="center"/>
              <w:rPr>
                <w:rFonts w:ascii="Calibri" w:hAnsi="Calibri"/>
                <w:b/>
                <w:bCs/>
                <w:color w:val="000000"/>
                <w:sz w:val="24"/>
                <w:szCs w:val="24"/>
              </w:rPr>
            </w:pPr>
            <w:r w:rsidRPr="007870B5">
              <w:rPr>
                <w:rFonts w:ascii="Calibri" w:hAnsi="Calibri"/>
                <w:b/>
                <w:bCs/>
                <w:color w:val="000000"/>
                <w:sz w:val="24"/>
                <w:szCs w:val="24"/>
              </w:rPr>
              <w:t xml:space="preserve"> 1° SEMESTRE 2021 </w:t>
            </w:r>
          </w:p>
        </w:tc>
      </w:tr>
      <w:tr w:rsidR="007870B5" w:rsidRPr="007870B5" w14:paraId="06CEDBA8" w14:textId="77777777" w:rsidTr="007870B5">
        <w:trPr>
          <w:divId w:val="1844055052"/>
          <w:trHeight w:val="230"/>
        </w:trPr>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14:paraId="774C034A"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CAT. ECONÔMICA </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271775"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PREVISTA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BBBACD"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JANEIRO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F9EF0A"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FEVEREIRO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541EB0"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1° BIMESTRE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2A076C"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MARÇO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6BB100"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ABRIL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71FCBB"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2° BIMESTRE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F96076"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MAIO </w:t>
            </w:r>
          </w:p>
        </w:tc>
        <w:tc>
          <w:tcPr>
            <w:tcW w:w="12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F65B98"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JUNHO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24B00F"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3° BIMESTRE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83011F"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1° SEMESTRE </w:t>
            </w:r>
          </w:p>
        </w:tc>
      </w:tr>
      <w:tr w:rsidR="007870B5" w:rsidRPr="007870B5" w14:paraId="24F51EDD" w14:textId="77777777" w:rsidTr="007870B5">
        <w:trPr>
          <w:divId w:val="1844055052"/>
          <w:trHeight w:val="230"/>
        </w:trPr>
        <w:tc>
          <w:tcPr>
            <w:tcW w:w="2400" w:type="dxa"/>
            <w:vMerge/>
            <w:tcBorders>
              <w:top w:val="nil"/>
              <w:left w:val="single" w:sz="8" w:space="0" w:color="auto"/>
              <w:bottom w:val="single" w:sz="8" w:space="0" w:color="000000"/>
              <w:right w:val="single" w:sz="8" w:space="0" w:color="auto"/>
            </w:tcBorders>
            <w:vAlign w:val="center"/>
            <w:hideMark/>
          </w:tcPr>
          <w:p w14:paraId="48CD63E5" w14:textId="77777777" w:rsidR="007870B5" w:rsidRPr="007870B5" w:rsidRDefault="007870B5" w:rsidP="007870B5">
            <w:pPr>
              <w:rPr>
                <w:rFonts w:ascii="Calibri" w:hAnsi="Calibri"/>
                <w:b/>
                <w:bCs/>
                <w:color w:val="000000"/>
                <w:sz w:val="12"/>
                <w:szCs w:val="12"/>
              </w:rPr>
            </w:pPr>
          </w:p>
        </w:tc>
        <w:tc>
          <w:tcPr>
            <w:tcW w:w="1418" w:type="dxa"/>
            <w:vMerge/>
            <w:tcBorders>
              <w:top w:val="nil"/>
              <w:left w:val="single" w:sz="8" w:space="0" w:color="auto"/>
              <w:bottom w:val="single" w:sz="8" w:space="0" w:color="000000"/>
              <w:right w:val="single" w:sz="8" w:space="0" w:color="auto"/>
            </w:tcBorders>
            <w:vAlign w:val="center"/>
            <w:hideMark/>
          </w:tcPr>
          <w:p w14:paraId="0A7E13F3"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21CFF6E5"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423F69B6"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15C73FA4"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17E125DC"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33763400"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58B5BDFD"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4F467285" w14:textId="77777777" w:rsidR="007870B5" w:rsidRPr="007870B5" w:rsidRDefault="007870B5" w:rsidP="007870B5">
            <w:pPr>
              <w:rPr>
                <w:rFonts w:ascii="Calibri" w:hAnsi="Calibri"/>
                <w:b/>
                <w:bCs/>
                <w:color w:val="000000"/>
                <w:sz w:val="12"/>
                <w:szCs w:val="12"/>
              </w:rPr>
            </w:pPr>
          </w:p>
        </w:tc>
        <w:tc>
          <w:tcPr>
            <w:tcW w:w="1275" w:type="dxa"/>
            <w:vMerge/>
            <w:tcBorders>
              <w:top w:val="nil"/>
              <w:left w:val="single" w:sz="8" w:space="0" w:color="auto"/>
              <w:bottom w:val="single" w:sz="8" w:space="0" w:color="000000"/>
              <w:right w:val="single" w:sz="8" w:space="0" w:color="auto"/>
            </w:tcBorders>
            <w:vAlign w:val="center"/>
            <w:hideMark/>
          </w:tcPr>
          <w:p w14:paraId="5CA42976" w14:textId="77777777" w:rsidR="007870B5" w:rsidRPr="007870B5" w:rsidRDefault="007870B5" w:rsidP="007870B5">
            <w:pPr>
              <w:rPr>
                <w:rFonts w:ascii="Calibri" w:hAnsi="Calibri"/>
                <w:b/>
                <w:bCs/>
                <w:color w:val="000000"/>
                <w:sz w:val="12"/>
                <w:szCs w:val="12"/>
              </w:rPr>
            </w:pPr>
          </w:p>
        </w:tc>
        <w:tc>
          <w:tcPr>
            <w:tcW w:w="1276" w:type="dxa"/>
            <w:vMerge/>
            <w:tcBorders>
              <w:top w:val="nil"/>
              <w:left w:val="single" w:sz="8" w:space="0" w:color="auto"/>
              <w:bottom w:val="single" w:sz="8" w:space="0" w:color="000000"/>
              <w:right w:val="single" w:sz="8" w:space="0" w:color="auto"/>
            </w:tcBorders>
            <w:vAlign w:val="center"/>
            <w:hideMark/>
          </w:tcPr>
          <w:p w14:paraId="20D78935" w14:textId="77777777" w:rsidR="007870B5" w:rsidRPr="007870B5" w:rsidRDefault="007870B5" w:rsidP="007870B5">
            <w:pPr>
              <w:rPr>
                <w:rFonts w:ascii="Calibri" w:hAnsi="Calibri"/>
                <w:b/>
                <w:bCs/>
                <w:color w:val="000000"/>
                <w:sz w:val="12"/>
                <w:szCs w:val="12"/>
              </w:rPr>
            </w:pPr>
          </w:p>
        </w:tc>
        <w:tc>
          <w:tcPr>
            <w:tcW w:w="1276" w:type="dxa"/>
            <w:vMerge/>
            <w:tcBorders>
              <w:top w:val="nil"/>
              <w:left w:val="single" w:sz="8" w:space="0" w:color="auto"/>
              <w:bottom w:val="single" w:sz="8" w:space="0" w:color="000000"/>
              <w:right w:val="single" w:sz="8" w:space="0" w:color="auto"/>
            </w:tcBorders>
            <w:vAlign w:val="center"/>
            <w:hideMark/>
          </w:tcPr>
          <w:p w14:paraId="07B77AF8" w14:textId="77777777" w:rsidR="007870B5" w:rsidRPr="007870B5" w:rsidRDefault="007870B5" w:rsidP="007870B5">
            <w:pPr>
              <w:rPr>
                <w:rFonts w:ascii="Calibri" w:hAnsi="Calibri"/>
                <w:b/>
                <w:bCs/>
                <w:color w:val="000000"/>
                <w:sz w:val="12"/>
                <w:szCs w:val="12"/>
              </w:rPr>
            </w:pPr>
          </w:p>
        </w:tc>
      </w:tr>
      <w:tr w:rsidR="007870B5" w:rsidRPr="007870B5" w14:paraId="02FBF8C6"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AADC28C"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RECEITAS CORRENTES </w:t>
            </w:r>
          </w:p>
        </w:tc>
        <w:tc>
          <w:tcPr>
            <w:tcW w:w="1418" w:type="dxa"/>
            <w:tcBorders>
              <w:top w:val="nil"/>
              <w:left w:val="nil"/>
              <w:bottom w:val="single" w:sz="8" w:space="0" w:color="auto"/>
              <w:right w:val="single" w:sz="8" w:space="0" w:color="auto"/>
            </w:tcBorders>
            <w:shd w:val="clear" w:color="auto" w:fill="auto"/>
            <w:noWrap/>
            <w:vAlign w:val="center"/>
            <w:hideMark/>
          </w:tcPr>
          <w:p w14:paraId="270D72E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900.556.025,23 </w:t>
            </w:r>
          </w:p>
        </w:tc>
        <w:tc>
          <w:tcPr>
            <w:tcW w:w="1134" w:type="dxa"/>
            <w:tcBorders>
              <w:top w:val="nil"/>
              <w:left w:val="nil"/>
              <w:bottom w:val="single" w:sz="8" w:space="0" w:color="auto"/>
              <w:right w:val="single" w:sz="8" w:space="0" w:color="auto"/>
            </w:tcBorders>
            <w:shd w:val="clear" w:color="auto" w:fill="auto"/>
            <w:noWrap/>
            <w:vAlign w:val="center"/>
            <w:hideMark/>
          </w:tcPr>
          <w:p w14:paraId="49FD5C3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72.747.917,15 </w:t>
            </w:r>
          </w:p>
        </w:tc>
        <w:tc>
          <w:tcPr>
            <w:tcW w:w="1134" w:type="dxa"/>
            <w:tcBorders>
              <w:top w:val="nil"/>
              <w:left w:val="nil"/>
              <w:bottom w:val="single" w:sz="8" w:space="0" w:color="auto"/>
              <w:right w:val="single" w:sz="8" w:space="0" w:color="auto"/>
            </w:tcBorders>
            <w:shd w:val="clear" w:color="auto" w:fill="auto"/>
            <w:noWrap/>
            <w:vAlign w:val="center"/>
            <w:hideMark/>
          </w:tcPr>
          <w:p w14:paraId="17C8479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59.998.326,69 </w:t>
            </w:r>
          </w:p>
        </w:tc>
        <w:tc>
          <w:tcPr>
            <w:tcW w:w="1134" w:type="dxa"/>
            <w:tcBorders>
              <w:top w:val="nil"/>
              <w:left w:val="nil"/>
              <w:bottom w:val="single" w:sz="8" w:space="0" w:color="auto"/>
              <w:right w:val="single" w:sz="8" w:space="0" w:color="auto"/>
            </w:tcBorders>
            <w:shd w:val="clear" w:color="auto" w:fill="auto"/>
            <w:noWrap/>
            <w:vAlign w:val="center"/>
            <w:hideMark/>
          </w:tcPr>
          <w:p w14:paraId="796FEF0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132.746.243,85 </w:t>
            </w:r>
          </w:p>
        </w:tc>
        <w:tc>
          <w:tcPr>
            <w:tcW w:w="1134" w:type="dxa"/>
            <w:tcBorders>
              <w:top w:val="nil"/>
              <w:left w:val="nil"/>
              <w:bottom w:val="single" w:sz="8" w:space="0" w:color="auto"/>
              <w:right w:val="single" w:sz="8" w:space="0" w:color="auto"/>
            </w:tcBorders>
            <w:shd w:val="clear" w:color="auto" w:fill="auto"/>
            <w:noWrap/>
            <w:vAlign w:val="center"/>
            <w:hideMark/>
          </w:tcPr>
          <w:p w14:paraId="5631EB0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111.147.548,99 </w:t>
            </w:r>
          </w:p>
        </w:tc>
        <w:tc>
          <w:tcPr>
            <w:tcW w:w="1134" w:type="dxa"/>
            <w:tcBorders>
              <w:top w:val="nil"/>
              <w:left w:val="nil"/>
              <w:bottom w:val="single" w:sz="8" w:space="0" w:color="auto"/>
              <w:right w:val="single" w:sz="8" w:space="0" w:color="auto"/>
            </w:tcBorders>
            <w:shd w:val="clear" w:color="auto" w:fill="auto"/>
            <w:noWrap/>
            <w:vAlign w:val="center"/>
            <w:hideMark/>
          </w:tcPr>
          <w:p w14:paraId="541380A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68.069.298,98 </w:t>
            </w:r>
          </w:p>
        </w:tc>
        <w:tc>
          <w:tcPr>
            <w:tcW w:w="1134" w:type="dxa"/>
            <w:tcBorders>
              <w:top w:val="nil"/>
              <w:left w:val="nil"/>
              <w:bottom w:val="single" w:sz="8" w:space="0" w:color="auto"/>
              <w:right w:val="single" w:sz="8" w:space="0" w:color="auto"/>
            </w:tcBorders>
            <w:shd w:val="clear" w:color="auto" w:fill="auto"/>
            <w:noWrap/>
            <w:vAlign w:val="center"/>
            <w:hideMark/>
          </w:tcPr>
          <w:p w14:paraId="0B3C721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179.216.847,98 </w:t>
            </w:r>
          </w:p>
        </w:tc>
        <w:tc>
          <w:tcPr>
            <w:tcW w:w="1134" w:type="dxa"/>
            <w:tcBorders>
              <w:top w:val="nil"/>
              <w:left w:val="nil"/>
              <w:bottom w:val="single" w:sz="8" w:space="0" w:color="auto"/>
              <w:right w:val="single" w:sz="8" w:space="0" w:color="auto"/>
            </w:tcBorders>
            <w:shd w:val="clear" w:color="auto" w:fill="auto"/>
            <w:noWrap/>
            <w:vAlign w:val="center"/>
            <w:hideMark/>
          </w:tcPr>
          <w:p w14:paraId="28F0F4B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69.401.082,30 </w:t>
            </w:r>
          </w:p>
        </w:tc>
        <w:tc>
          <w:tcPr>
            <w:tcW w:w="1275" w:type="dxa"/>
            <w:tcBorders>
              <w:top w:val="nil"/>
              <w:left w:val="nil"/>
              <w:bottom w:val="single" w:sz="8" w:space="0" w:color="auto"/>
              <w:right w:val="single" w:sz="8" w:space="0" w:color="auto"/>
            </w:tcBorders>
            <w:shd w:val="clear" w:color="auto" w:fill="auto"/>
            <w:noWrap/>
            <w:vAlign w:val="center"/>
            <w:hideMark/>
          </w:tcPr>
          <w:p w14:paraId="3EE97BC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77.070.115,71 </w:t>
            </w:r>
          </w:p>
        </w:tc>
        <w:tc>
          <w:tcPr>
            <w:tcW w:w="1276" w:type="dxa"/>
            <w:tcBorders>
              <w:top w:val="nil"/>
              <w:left w:val="nil"/>
              <w:bottom w:val="single" w:sz="8" w:space="0" w:color="auto"/>
              <w:right w:val="single" w:sz="8" w:space="0" w:color="auto"/>
            </w:tcBorders>
            <w:shd w:val="clear" w:color="auto" w:fill="auto"/>
            <w:noWrap/>
            <w:vAlign w:val="center"/>
            <w:hideMark/>
          </w:tcPr>
          <w:p w14:paraId="1E3D827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146.471.198,02 </w:t>
            </w:r>
          </w:p>
        </w:tc>
        <w:tc>
          <w:tcPr>
            <w:tcW w:w="1276" w:type="dxa"/>
            <w:tcBorders>
              <w:top w:val="nil"/>
              <w:left w:val="nil"/>
              <w:bottom w:val="single" w:sz="8" w:space="0" w:color="auto"/>
              <w:right w:val="single" w:sz="8" w:space="0" w:color="auto"/>
            </w:tcBorders>
            <w:shd w:val="clear" w:color="auto" w:fill="auto"/>
            <w:noWrap/>
            <w:vAlign w:val="center"/>
            <w:hideMark/>
          </w:tcPr>
          <w:p w14:paraId="38C1EF0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458.434.289,84 </w:t>
            </w:r>
          </w:p>
        </w:tc>
      </w:tr>
      <w:tr w:rsidR="007870B5" w:rsidRPr="007870B5" w14:paraId="3D729EA1"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178388DE"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Impostos, </w:t>
            </w:r>
            <w:proofErr w:type="spellStart"/>
            <w:r w:rsidRPr="007870B5">
              <w:rPr>
                <w:rFonts w:ascii="Calibri" w:hAnsi="Calibri"/>
                <w:b/>
                <w:bCs/>
                <w:color w:val="000000"/>
                <w:sz w:val="12"/>
                <w:szCs w:val="12"/>
              </w:rPr>
              <w:t>Tx</w:t>
            </w:r>
            <w:proofErr w:type="spellEnd"/>
            <w:r w:rsidRPr="007870B5">
              <w:rPr>
                <w:rFonts w:ascii="Calibri" w:hAnsi="Calibri"/>
                <w:b/>
                <w:bCs/>
                <w:color w:val="000000"/>
                <w:sz w:val="12"/>
                <w:szCs w:val="12"/>
              </w:rPr>
              <w:t xml:space="preserve"> e </w:t>
            </w:r>
            <w:proofErr w:type="spellStart"/>
            <w:r w:rsidRPr="007870B5">
              <w:rPr>
                <w:rFonts w:ascii="Calibri" w:hAnsi="Calibri"/>
                <w:b/>
                <w:bCs/>
                <w:color w:val="000000"/>
                <w:sz w:val="12"/>
                <w:szCs w:val="12"/>
              </w:rPr>
              <w:t>Contr</w:t>
            </w:r>
            <w:proofErr w:type="spellEnd"/>
            <w:r w:rsidRPr="007870B5">
              <w:rPr>
                <w:rFonts w:ascii="Calibri" w:hAnsi="Calibri"/>
                <w:b/>
                <w:bCs/>
                <w:color w:val="000000"/>
                <w:sz w:val="12"/>
                <w:szCs w:val="12"/>
              </w:rPr>
              <w:t xml:space="preserve"> melhoria </w:t>
            </w:r>
          </w:p>
        </w:tc>
        <w:tc>
          <w:tcPr>
            <w:tcW w:w="1418" w:type="dxa"/>
            <w:tcBorders>
              <w:top w:val="nil"/>
              <w:left w:val="nil"/>
              <w:bottom w:val="single" w:sz="8" w:space="0" w:color="auto"/>
              <w:right w:val="single" w:sz="8" w:space="0" w:color="auto"/>
            </w:tcBorders>
            <w:shd w:val="clear" w:color="auto" w:fill="auto"/>
            <w:noWrap/>
            <w:vAlign w:val="center"/>
            <w:hideMark/>
          </w:tcPr>
          <w:p w14:paraId="2C26645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255.192.200,00 </w:t>
            </w:r>
          </w:p>
        </w:tc>
        <w:tc>
          <w:tcPr>
            <w:tcW w:w="1134" w:type="dxa"/>
            <w:tcBorders>
              <w:top w:val="nil"/>
              <w:left w:val="nil"/>
              <w:bottom w:val="single" w:sz="8" w:space="0" w:color="auto"/>
              <w:right w:val="single" w:sz="8" w:space="0" w:color="auto"/>
            </w:tcBorders>
            <w:shd w:val="clear" w:color="auto" w:fill="auto"/>
            <w:noWrap/>
            <w:vAlign w:val="center"/>
            <w:hideMark/>
          </w:tcPr>
          <w:p w14:paraId="57E38D0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10.890.093,58 </w:t>
            </w:r>
          </w:p>
        </w:tc>
        <w:tc>
          <w:tcPr>
            <w:tcW w:w="1134" w:type="dxa"/>
            <w:tcBorders>
              <w:top w:val="nil"/>
              <w:left w:val="nil"/>
              <w:bottom w:val="single" w:sz="8" w:space="0" w:color="auto"/>
              <w:right w:val="single" w:sz="8" w:space="0" w:color="auto"/>
            </w:tcBorders>
            <w:shd w:val="clear" w:color="auto" w:fill="auto"/>
            <w:noWrap/>
            <w:vAlign w:val="center"/>
            <w:hideMark/>
          </w:tcPr>
          <w:p w14:paraId="4FA7482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10.680.094,25 </w:t>
            </w:r>
          </w:p>
        </w:tc>
        <w:tc>
          <w:tcPr>
            <w:tcW w:w="1134" w:type="dxa"/>
            <w:tcBorders>
              <w:top w:val="nil"/>
              <w:left w:val="nil"/>
              <w:bottom w:val="single" w:sz="8" w:space="0" w:color="auto"/>
              <w:right w:val="single" w:sz="8" w:space="0" w:color="auto"/>
            </w:tcBorders>
            <w:shd w:val="clear" w:color="auto" w:fill="auto"/>
            <w:noWrap/>
            <w:vAlign w:val="center"/>
            <w:hideMark/>
          </w:tcPr>
          <w:p w14:paraId="5F88A40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21.570.187,84 </w:t>
            </w:r>
          </w:p>
        </w:tc>
        <w:tc>
          <w:tcPr>
            <w:tcW w:w="1134" w:type="dxa"/>
            <w:tcBorders>
              <w:top w:val="nil"/>
              <w:left w:val="nil"/>
              <w:bottom w:val="single" w:sz="8" w:space="0" w:color="auto"/>
              <w:right w:val="single" w:sz="8" w:space="0" w:color="auto"/>
            </w:tcBorders>
            <w:shd w:val="clear" w:color="auto" w:fill="auto"/>
            <w:noWrap/>
            <w:vAlign w:val="center"/>
            <w:hideMark/>
          </w:tcPr>
          <w:p w14:paraId="1808F3B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50.510.094,25 </w:t>
            </w:r>
          </w:p>
        </w:tc>
        <w:tc>
          <w:tcPr>
            <w:tcW w:w="1134" w:type="dxa"/>
            <w:tcBorders>
              <w:top w:val="nil"/>
              <w:left w:val="nil"/>
              <w:bottom w:val="single" w:sz="8" w:space="0" w:color="auto"/>
              <w:right w:val="single" w:sz="8" w:space="0" w:color="auto"/>
            </w:tcBorders>
            <w:shd w:val="clear" w:color="auto" w:fill="auto"/>
            <w:noWrap/>
            <w:vAlign w:val="center"/>
            <w:hideMark/>
          </w:tcPr>
          <w:p w14:paraId="2A7B5BA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21.398.094,25 </w:t>
            </w:r>
          </w:p>
        </w:tc>
        <w:tc>
          <w:tcPr>
            <w:tcW w:w="1134" w:type="dxa"/>
            <w:tcBorders>
              <w:top w:val="nil"/>
              <w:left w:val="nil"/>
              <w:bottom w:val="single" w:sz="8" w:space="0" w:color="auto"/>
              <w:right w:val="single" w:sz="8" w:space="0" w:color="auto"/>
            </w:tcBorders>
            <w:shd w:val="clear" w:color="auto" w:fill="auto"/>
            <w:noWrap/>
            <w:vAlign w:val="center"/>
            <w:hideMark/>
          </w:tcPr>
          <w:p w14:paraId="5978B04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71.908.188,51 </w:t>
            </w:r>
          </w:p>
        </w:tc>
        <w:tc>
          <w:tcPr>
            <w:tcW w:w="1134" w:type="dxa"/>
            <w:tcBorders>
              <w:top w:val="nil"/>
              <w:left w:val="nil"/>
              <w:bottom w:val="single" w:sz="8" w:space="0" w:color="auto"/>
              <w:right w:val="single" w:sz="8" w:space="0" w:color="auto"/>
            </w:tcBorders>
            <w:shd w:val="clear" w:color="auto" w:fill="auto"/>
            <w:noWrap/>
            <w:vAlign w:val="center"/>
            <w:hideMark/>
          </w:tcPr>
          <w:p w14:paraId="0610332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20.593.627,56 </w:t>
            </w:r>
          </w:p>
        </w:tc>
        <w:tc>
          <w:tcPr>
            <w:tcW w:w="1275" w:type="dxa"/>
            <w:tcBorders>
              <w:top w:val="nil"/>
              <w:left w:val="nil"/>
              <w:bottom w:val="single" w:sz="8" w:space="0" w:color="auto"/>
              <w:right w:val="single" w:sz="8" w:space="0" w:color="auto"/>
            </w:tcBorders>
            <w:shd w:val="clear" w:color="auto" w:fill="auto"/>
            <w:noWrap/>
            <w:vAlign w:val="center"/>
            <w:hideMark/>
          </w:tcPr>
          <w:p w14:paraId="3686DC9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20.177.660,98 </w:t>
            </w:r>
          </w:p>
        </w:tc>
        <w:tc>
          <w:tcPr>
            <w:tcW w:w="1276" w:type="dxa"/>
            <w:tcBorders>
              <w:top w:val="nil"/>
              <w:left w:val="nil"/>
              <w:bottom w:val="single" w:sz="8" w:space="0" w:color="auto"/>
              <w:right w:val="single" w:sz="8" w:space="0" w:color="auto"/>
            </w:tcBorders>
            <w:shd w:val="clear" w:color="auto" w:fill="auto"/>
            <w:noWrap/>
            <w:vAlign w:val="center"/>
            <w:hideMark/>
          </w:tcPr>
          <w:p w14:paraId="6ECA92D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40.771.288,55 </w:t>
            </w:r>
          </w:p>
        </w:tc>
        <w:tc>
          <w:tcPr>
            <w:tcW w:w="1276" w:type="dxa"/>
            <w:tcBorders>
              <w:top w:val="nil"/>
              <w:left w:val="nil"/>
              <w:bottom w:val="single" w:sz="8" w:space="0" w:color="auto"/>
              <w:right w:val="single" w:sz="8" w:space="0" w:color="auto"/>
            </w:tcBorders>
            <w:shd w:val="clear" w:color="auto" w:fill="auto"/>
            <w:noWrap/>
            <w:vAlign w:val="center"/>
            <w:hideMark/>
          </w:tcPr>
          <w:p w14:paraId="6C70C64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134.249.664,89 </w:t>
            </w:r>
          </w:p>
        </w:tc>
      </w:tr>
      <w:tr w:rsidR="007870B5" w:rsidRPr="007870B5" w14:paraId="38161BE7"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13C596E"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Impostos </w:t>
            </w:r>
          </w:p>
        </w:tc>
        <w:tc>
          <w:tcPr>
            <w:tcW w:w="1418" w:type="dxa"/>
            <w:tcBorders>
              <w:top w:val="nil"/>
              <w:left w:val="nil"/>
              <w:bottom w:val="single" w:sz="8" w:space="0" w:color="auto"/>
              <w:right w:val="single" w:sz="8" w:space="0" w:color="auto"/>
            </w:tcBorders>
            <w:shd w:val="clear" w:color="auto" w:fill="auto"/>
            <w:noWrap/>
            <w:vAlign w:val="center"/>
            <w:hideMark/>
          </w:tcPr>
          <w:p w14:paraId="333FD41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248.988.000,00 </w:t>
            </w:r>
          </w:p>
        </w:tc>
        <w:tc>
          <w:tcPr>
            <w:tcW w:w="1134" w:type="dxa"/>
            <w:tcBorders>
              <w:top w:val="nil"/>
              <w:left w:val="nil"/>
              <w:bottom w:val="single" w:sz="8" w:space="0" w:color="auto"/>
              <w:right w:val="single" w:sz="8" w:space="0" w:color="auto"/>
            </w:tcBorders>
            <w:shd w:val="clear" w:color="auto" w:fill="auto"/>
            <w:noWrap/>
            <w:vAlign w:val="center"/>
            <w:hideMark/>
          </w:tcPr>
          <w:p w14:paraId="32B8250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10.729.743,59 </w:t>
            </w:r>
          </w:p>
        </w:tc>
        <w:tc>
          <w:tcPr>
            <w:tcW w:w="1134" w:type="dxa"/>
            <w:tcBorders>
              <w:top w:val="nil"/>
              <w:left w:val="nil"/>
              <w:bottom w:val="single" w:sz="8" w:space="0" w:color="auto"/>
              <w:right w:val="single" w:sz="8" w:space="0" w:color="auto"/>
            </w:tcBorders>
            <w:shd w:val="clear" w:color="auto" w:fill="auto"/>
            <w:noWrap/>
            <w:vAlign w:val="center"/>
            <w:hideMark/>
          </w:tcPr>
          <w:p w14:paraId="5D71AA5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10.409.744,26 </w:t>
            </w:r>
          </w:p>
        </w:tc>
        <w:tc>
          <w:tcPr>
            <w:tcW w:w="1134" w:type="dxa"/>
            <w:tcBorders>
              <w:top w:val="nil"/>
              <w:left w:val="nil"/>
              <w:bottom w:val="single" w:sz="8" w:space="0" w:color="auto"/>
              <w:right w:val="single" w:sz="8" w:space="0" w:color="auto"/>
            </w:tcBorders>
            <w:shd w:val="clear" w:color="auto" w:fill="auto"/>
            <w:noWrap/>
            <w:vAlign w:val="center"/>
            <w:hideMark/>
          </w:tcPr>
          <w:p w14:paraId="6CA02D1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21.139.487,86 </w:t>
            </w:r>
          </w:p>
        </w:tc>
        <w:tc>
          <w:tcPr>
            <w:tcW w:w="1134" w:type="dxa"/>
            <w:tcBorders>
              <w:top w:val="nil"/>
              <w:left w:val="nil"/>
              <w:bottom w:val="single" w:sz="8" w:space="0" w:color="auto"/>
              <w:right w:val="single" w:sz="8" w:space="0" w:color="auto"/>
            </w:tcBorders>
            <w:shd w:val="clear" w:color="auto" w:fill="auto"/>
            <w:noWrap/>
            <w:vAlign w:val="center"/>
            <w:hideMark/>
          </w:tcPr>
          <w:p w14:paraId="57EF67C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49.259.744,26 </w:t>
            </w:r>
          </w:p>
        </w:tc>
        <w:tc>
          <w:tcPr>
            <w:tcW w:w="1134" w:type="dxa"/>
            <w:tcBorders>
              <w:top w:val="nil"/>
              <w:left w:val="nil"/>
              <w:bottom w:val="single" w:sz="8" w:space="0" w:color="auto"/>
              <w:right w:val="single" w:sz="8" w:space="0" w:color="auto"/>
            </w:tcBorders>
            <w:shd w:val="clear" w:color="auto" w:fill="auto"/>
            <w:noWrap/>
            <w:vAlign w:val="center"/>
            <w:hideMark/>
          </w:tcPr>
          <w:p w14:paraId="166D50F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20.147.744,26 </w:t>
            </w:r>
          </w:p>
        </w:tc>
        <w:tc>
          <w:tcPr>
            <w:tcW w:w="1134" w:type="dxa"/>
            <w:tcBorders>
              <w:top w:val="nil"/>
              <w:left w:val="nil"/>
              <w:bottom w:val="single" w:sz="8" w:space="0" w:color="auto"/>
              <w:right w:val="single" w:sz="8" w:space="0" w:color="auto"/>
            </w:tcBorders>
            <w:shd w:val="clear" w:color="auto" w:fill="auto"/>
            <w:noWrap/>
            <w:vAlign w:val="center"/>
            <w:hideMark/>
          </w:tcPr>
          <w:p w14:paraId="7AC8612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69.407.488,53 </w:t>
            </w:r>
          </w:p>
        </w:tc>
        <w:tc>
          <w:tcPr>
            <w:tcW w:w="1134" w:type="dxa"/>
            <w:tcBorders>
              <w:top w:val="nil"/>
              <w:left w:val="nil"/>
              <w:bottom w:val="single" w:sz="8" w:space="0" w:color="auto"/>
              <w:right w:val="single" w:sz="8" w:space="0" w:color="auto"/>
            </w:tcBorders>
            <w:shd w:val="clear" w:color="auto" w:fill="auto"/>
            <w:noWrap/>
            <w:vAlign w:val="center"/>
            <w:hideMark/>
          </w:tcPr>
          <w:p w14:paraId="7445242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19.843.277,57 </w:t>
            </w:r>
          </w:p>
        </w:tc>
        <w:tc>
          <w:tcPr>
            <w:tcW w:w="1275" w:type="dxa"/>
            <w:tcBorders>
              <w:top w:val="nil"/>
              <w:left w:val="nil"/>
              <w:bottom w:val="single" w:sz="8" w:space="0" w:color="auto"/>
              <w:right w:val="single" w:sz="8" w:space="0" w:color="auto"/>
            </w:tcBorders>
            <w:shd w:val="clear" w:color="auto" w:fill="auto"/>
            <w:noWrap/>
            <w:vAlign w:val="center"/>
            <w:hideMark/>
          </w:tcPr>
          <w:p w14:paraId="1B891BE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19.427.310,99 </w:t>
            </w:r>
          </w:p>
        </w:tc>
        <w:tc>
          <w:tcPr>
            <w:tcW w:w="1276" w:type="dxa"/>
            <w:tcBorders>
              <w:top w:val="nil"/>
              <w:left w:val="nil"/>
              <w:bottom w:val="single" w:sz="8" w:space="0" w:color="auto"/>
              <w:right w:val="single" w:sz="8" w:space="0" w:color="auto"/>
            </w:tcBorders>
            <w:shd w:val="clear" w:color="auto" w:fill="auto"/>
            <w:noWrap/>
            <w:vAlign w:val="center"/>
            <w:hideMark/>
          </w:tcPr>
          <w:p w14:paraId="75FF384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39.270.588,57 </w:t>
            </w:r>
          </w:p>
        </w:tc>
        <w:tc>
          <w:tcPr>
            <w:tcW w:w="1276" w:type="dxa"/>
            <w:tcBorders>
              <w:top w:val="nil"/>
              <w:left w:val="nil"/>
              <w:bottom w:val="single" w:sz="8" w:space="0" w:color="auto"/>
              <w:right w:val="single" w:sz="8" w:space="0" w:color="auto"/>
            </w:tcBorders>
            <w:shd w:val="clear" w:color="auto" w:fill="auto"/>
            <w:noWrap/>
            <w:vAlign w:val="center"/>
            <w:hideMark/>
          </w:tcPr>
          <w:p w14:paraId="5B1E650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129.817.564,95 </w:t>
            </w:r>
          </w:p>
        </w:tc>
      </w:tr>
      <w:tr w:rsidR="007870B5" w:rsidRPr="007870B5" w14:paraId="0389EAAF"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3393167"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IRRF </w:t>
            </w:r>
          </w:p>
        </w:tc>
        <w:tc>
          <w:tcPr>
            <w:tcW w:w="1418" w:type="dxa"/>
            <w:tcBorders>
              <w:top w:val="nil"/>
              <w:left w:val="nil"/>
              <w:bottom w:val="single" w:sz="8" w:space="0" w:color="auto"/>
              <w:right w:val="single" w:sz="8" w:space="0" w:color="auto"/>
            </w:tcBorders>
            <w:shd w:val="clear" w:color="auto" w:fill="auto"/>
            <w:noWrap/>
            <w:vAlign w:val="center"/>
            <w:hideMark/>
          </w:tcPr>
          <w:p w14:paraId="0429170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25.000.000,00 </w:t>
            </w:r>
          </w:p>
        </w:tc>
        <w:tc>
          <w:tcPr>
            <w:tcW w:w="1134" w:type="dxa"/>
            <w:tcBorders>
              <w:top w:val="nil"/>
              <w:left w:val="nil"/>
              <w:bottom w:val="single" w:sz="8" w:space="0" w:color="auto"/>
              <w:right w:val="single" w:sz="8" w:space="0" w:color="auto"/>
            </w:tcBorders>
            <w:shd w:val="clear" w:color="auto" w:fill="auto"/>
            <w:noWrap/>
            <w:vAlign w:val="center"/>
            <w:hideMark/>
          </w:tcPr>
          <w:p w14:paraId="3764725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134" w:type="dxa"/>
            <w:tcBorders>
              <w:top w:val="nil"/>
              <w:left w:val="nil"/>
              <w:bottom w:val="single" w:sz="8" w:space="0" w:color="auto"/>
              <w:right w:val="single" w:sz="8" w:space="0" w:color="auto"/>
            </w:tcBorders>
            <w:shd w:val="clear" w:color="auto" w:fill="auto"/>
            <w:noWrap/>
            <w:vAlign w:val="center"/>
            <w:hideMark/>
          </w:tcPr>
          <w:p w14:paraId="2383E39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134" w:type="dxa"/>
            <w:tcBorders>
              <w:top w:val="nil"/>
              <w:left w:val="nil"/>
              <w:bottom w:val="single" w:sz="8" w:space="0" w:color="auto"/>
              <w:right w:val="single" w:sz="8" w:space="0" w:color="auto"/>
            </w:tcBorders>
            <w:shd w:val="clear" w:color="auto" w:fill="auto"/>
            <w:noWrap/>
            <w:vAlign w:val="center"/>
            <w:hideMark/>
          </w:tcPr>
          <w:p w14:paraId="15BF5CE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3.846.153,85 </w:t>
            </w:r>
          </w:p>
        </w:tc>
        <w:tc>
          <w:tcPr>
            <w:tcW w:w="1134" w:type="dxa"/>
            <w:tcBorders>
              <w:top w:val="nil"/>
              <w:left w:val="nil"/>
              <w:bottom w:val="single" w:sz="8" w:space="0" w:color="auto"/>
              <w:right w:val="single" w:sz="8" w:space="0" w:color="auto"/>
            </w:tcBorders>
            <w:shd w:val="clear" w:color="auto" w:fill="auto"/>
            <w:noWrap/>
            <w:vAlign w:val="center"/>
            <w:hideMark/>
          </w:tcPr>
          <w:p w14:paraId="695C724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134" w:type="dxa"/>
            <w:tcBorders>
              <w:top w:val="nil"/>
              <w:left w:val="nil"/>
              <w:bottom w:val="single" w:sz="8" w:space="0" w:color="auto"/>
              <w:right w:val="single" w:sz="8" w:space="0" w:color="auto"/>
            </w:tcBorders>
            <w:shd w:val="clear" w:color="auto" w:fill="auto"/>
            <w:noWrap/>
            <w:vAlign w:val="center"/>
            <w:hideMark/>
          </w:tcPr>
          <w:p w14:paraId="1A98A52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134" w:type="dxa"/>
            <w:tcBorders>
              <w:top w:val="nil"/>
              <w:left w:val="nil"/>
              <w:bottom w:val="single" w:sz="8" w:space="0" w:color="auto"/>
              <w:right w:val="single" w:sz="8" w:space="0" w:color="auto"/>
            </w:tcBorders>
            <w:shd w:val="clear" w:color="auto" w:fill="auto"/>
            <w:noWrap/>
            <w:vAlign w:val="center"/>
            <w:hideMark/>
          </w:tcPr>
          <w:p w14:paraId="6D05563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3.846.153,85 </w:t>
            </w:r>
          </w:p>
        </w:tc>
        <w:tc>
          <w:tcPr>
            <w:tcW w:w="1134" w:type="dxa"/>
            <w:tcBorders>
              <w:top w:val="nil"/>
              <w:left w:val="nil"/>
              <w:bottom w:val="single" w:sz="8" w:space="0" w:color="auto"/>
              <w:right w:val="single" w:sz="8" w:space="0" w:color="auto"/>
            </w:tcBorders>
            <w:shd w:val="clear" w:color="auto" w:fill="auto"/>
            <w:noWrap/>
            <w:vAlign w:val="center"/>
            <w:hideMark/>
          </w:tcPr>
          <w:p w14:paraId="00CA200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275" w:type="dxa"/>
            <w:tcBorders>
              <w:top w:val="nil"/>
              <w:left w:val="nil"/>
              <w:bottom w:val="single" w:sz="8" w:space="0" w:color="auto"/>
              <w:right w:val="single" w:sz="8" w:space="0" w:color="auto"/>
            </w:tcBorders>
            <w:shd w:val="clear" w:color="auto" w:fill="auto"/>
            <w:noWrap/>
            <w:vAlign w:val="center"/>
            <w:hideMark/>
          </w:tcPr>
          <w:p w14:paraId="653C6E0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276" w:type="dxa"/>
            <w:tcBorders>
              <w:top w:val="nil"/>
              <w:left w:val="nil"/>
              <w:bottom w:val="single" w:sz="8" w:space="0" w:color="auto"/>
              <w:right w:val="single" w:sz="8" w:space="0" w:color="auto"/>
            </w:tcBorders>
            <w:shd w:val="clear" w:color="auto" w:fill="auto"/>
            <w:noWrap/>
            <w:vAlign w:val="center"/>
            <w:hideMark/>
          </w:tcPr>
          <w:p w14:paraId="5A571F6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3.846.153,85 </w:t>
            </w:r>
          </w:p>
        </w:tc>
        <w:tc>
          <w:tcPr>
            <w:tcW w:w="1276" w:type="dxa"/>
            <w:tcBorders>
              <w:top w:val="nil"/>
              <w:left w:val="nil"/>
              <w:bottom w:val="single" w:sz="8" w:space="0" w:color="auto"/>
              <w:right w:val="single" w:sz="8" w:space="0" w:color="auto"/>
            </w:tcBorders>
            <w:shd w:val="clear" w:color="auto" w:fill="auto"/>
            <w:noWrap/>
            <w:vAlign w:val="center"/>
            <w:hideMark/>
          </w:tcPr>
          <w:p w14:paraId="5B5C6B3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11.538.461,54 </w:t>
            </w:r>
          </w:p>
        </w:tc>
      </w:tr>
      <w:tr w:rsidR="007870B5" w:rsidRPr="007870B5" w14:paraId="7974AA14"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5CFCFCE9"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IPTU </w:t>
            </w:r>
          </w:p>
        </w:tc>
        <w:tc>
          <w:tcPr>
            <w:tcW w:w="1418" w:type="dxa"/>
            <w:tcBorders>
              <w:top w:val="nil"/>
              <w:left w:val="nil"/>
              <w:bottom w:val="single" w:sz="8" w:space="0" w:color="auto"/>
              <w:right w:val="single" w:sz="8" w:space="0" w:color="auto"/>
            </w:tcBorders>
            <w:shd w:val="clear" w:color="auto" w:fill="auto"/>
            <w:noWrap/>
            <w:vAlign w:val="center"/>
            <w:hideMark/>
          </w:tcPr>
          <w:p w14:paraId="707F5F7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133.593.000,00 </w:t>
            </w:r>
          </w:p>
        </w:tc>
        <w:tc>
          <w:tcPr>
            <w:tcW w:w="1134" w:type="dxa"/>
            <w:tcBorders>
              <w:top w:val="nil"/>
              <w:left w:val="nil"/>
              <w:bottom w:val="single" w:sz="8" w:space="0" w:color="auto"/>
              <w:right w:val="single" w:sz="8" w:space="0" w:color="auto"/>
            </w:tcBorders>
            <w:shd w:val="clear" w:color="auto" w:fill="auto"/>
            <w:noWrap/>
            <w:vAlign w:val="center"/>
            <w:hideMark/>
          </w:tcPr>
          <w:p w14:paraId="617E5CD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1.095.000,00 </w:t>
            </w:r>
          </w:p>
        </w:tc>
        <w:tc>
          <w:tcPr>
            <w:tcW w:w="1134" w:type="dxa"/>
            <w:tcBorders>
              <w:top w:val="nil"/>
              <w:left w:val="nil"/>
              <w:bottom w:val="single" w:sz="8" w:space="0" w:color="auto"/>
              <w:right w:val="single" w:sz="8" w:space="0" w:color="auto"/>
            </w:tcBorders>
            <w:shd w:val="clear" w:color="auto" w:fill="auto"/>
            <w:noWrap/>
            <w:vAlign w:val="center"/>
            <w:hideMark/>
          </w:tcPr>
          <w:p w14:paraId="47BD048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1.095.000,00 </w:t>
            </w:r>
          </w:p>
        </w:tc>
        <w:tc>
          <w:tcPr>
            <w:tcW w:w="1134" w:type="dxa"/>
            <w:tcBorders>
              <w:top w:val="nil"/>
              <w:left w:val="nil"/>
              <w:bottom w:val="single" w:sz="8" w:space="0" w:color="auto"/>
              <w:right w:val="single" w:sz="8" w:space="0" w:color="auto"/>
            </w:tcBorders>
            <w:shd w:val="clear" w:color="auto" w:fill="auto"/>
            <w:noWrap/>
            <w:vAlign w:val="center"/>
            <w:hideMark/>
          </w:tcPr>
          <w:p w14:paraId="3963165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2.190.000,00 </w:t>
            </w:r>
          </w:p>
        </w:tc>
        <w:tc>
          <w:tcPr>
            <w:tcW w:w="1134" w:type="dxa"/>
            <w:tcBorders>
              <w:top w:val="nil"/>
              <w:left w:val="nil"/>
              <w:bottom w:val="single" w:sz="8" w:space="0" w:color="auto"/>
              <w:right w:val="single" w:sz="8" w:space="0" w:color="auto"/>
            </w:tcBorders>
            <w:shd w:val="clear" w:color="auto" w:fill="auto"/>
            <w:noWrap/>
            <w:vAlign w:val="center"/>
            <w:hideMark/>
          </w:tcPr>
          <w:p w14:paraId="295BFD8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39.895.000,00 </w:t>
            </w:r>
          </w:p>
        </w:tc>
        <w:tc>
          <w:tcPr>
            <w:tcW w:w="1134" w:type="dxa"/>
            <w:tcBorders>
              <w:top w:val="nil"/>
              <w:left w:val="nil"/>
              <w:bottom w:val="single" w:sz="8" w:space="0" w:color="auto"/>
              <w:right w:val="single" w:sz="8" w:space="0" w:color="auto"/>
            </w:tcBorders>
            <w:shd w:val="clear" w:color="auto" w:fill="auto"/>
            <w:noWrap/>
            <w:vAlign w:val="center"/>
            <w:hideMark/>
          </w:tcPr>
          <w:p w14:paraId="49196D7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10.670.000,00 </w:t>
            </w:r>
          </w:p>
        </w:tc>
        <w:tc>
          <w:tcPr>
            <w:tcW w:w="1134" w:type="dxa"/>
            <w:tcBorders>
              <w:top w:val="nil"/>
              <w:left w:val="nil"/>
              <w:bottom w:val="single" w:sz="8" w:space="0" w:color="auto"/>
              <w:right w:val="single" w:sz="8" w:space="0" w:color="auto"/>
            </w:tcBorders>
            <w:shd w:val="clear" w:color="auto" w:fill="auto"/>
            <w:noWrap/>
            <w:vAlign w:val="center"/>
            <w:hideMark/>
          </w:tcPr>
          <w:p w14:paraId="6F8A71F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50.565.000,00 </w:t>
            </w:r>
          </w:p>
        </w:tc>
        <w:tc>
          <w:tcPr>
            <w:tcW w:w="1134" w:type="dxa"/>
            <w:tcBorders>
              <w:top w:val="nil"/>
              <w:left w:val="nil"/>
              <w:bottom w:val="single" w:sz="8" w:space="0" w:color="auto"/>
              <w:right w:val="single" w:sz="8" w:space="0" w:color="auto"/>
            </w:tcBorders>
            <w:shd w:val="clear" w:color="auto" w:fill="auto"/>
            <w:noWrap/>
            <w:vAlign w:val="center"/>
            <w:hideMark/>
          </w:tcPr>
          <w:p w14:paraId="2D43AA0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10.380.333,31 </w:t>
            </w:r>
          </w:p>
        </w:tc>
        <w:tc>
          <w:tcPr>
            <w:tcW w:w="1275" w:type="dxa"/>
            <w:tcBorders>
              <w:top w:val="nil"/>
              <w:left w:val="nil"/>
              <w:bottom w:val="single" w:sz="8" w:space="0" w:color="auto"/>
              <w:right w:val="single" w:sz="8" w:space="0" w:color="auto"/>
            </w:tcBorders>
            <w:shd w:val="clear" w:color="auto" w:fill="auto"/>
            <w:noWrap/>
            <w:vAlign w:val="center"/>
            <w:hideMark/>
          </w:tcPr>
          <w:p w14:paraId="17DE0A7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9.993.166,73 </w:t>
            </w:r>
          </w:p>
        </w:tc>
        <w:tc>
          <w:tcPr>
            <w:tcW w:w="1276" w:type="dxa"/>
            <w:tcBorders>
              <w:top w:val="nil"/>
              <w:left w:val="nil"/>
              <w:bottom w:val="single" w:sz="8" w:space="0" w:color="auto"/>
              <w:right w:val="single" w:sz="8" w:space="0" w:color="auto"/>
            </w:tcBorders>
            <w:shd w:val="clear" w:color="auto" w:fill="auto"/>
            <w:noWrap/>
            <w:vAlign w:val="center"/>
            <w:hideMark/>
          </w:tcPr>
          <w:p w14:paraId="3C4319E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20.373.500,04 </w:t>
            </w:r>
          </w:p>
        </w:tc>
        <w:tc>
          <w:tcPr>
            <w:tcW w:w="1276" w:type="dxa"/>
            <w:tcBorders>
              <w:top w:val="nil"/>
              <w:left w:val="nil"/>
              <w:bottom w:val="single" w:sz="8" w:space="0" w:color="auto"/>
              <w:right w:val="single" w:sz="8" w:space="0" w:color="auto"/>
            </w:tcBorders>
            <w:shd w:val="clear" w:color="auto" w:fill="auto"/>
            <w:noWrap/>
            <w:vAlign w:val="center"/>
            <w:hideMark/>
          </w:tcPr>
          <w:p w14:paraId="75452A4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73.128.500,04 </w:t>
            </w:r>
          </w:p>
        </w:tc>
      </w:tr>
      <w:tr w:rsidR="007870B5" w:rsidRPr="007870B5" w14:paraId="2658C124"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0BADC6DE"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ITBI </w:t>
            </w:r>
          </w:p>
        </w:tc>
        <w:tc>
          <w:tcPr>
            <w:tcW w:w="1418" w:type="dxa"/>
            <w:tcBorders>
              <w:top w:val="nil"/>
              <w:left w:val="nil"/>
              <w:bottom w:val="single" w:sz="8" w:space="0" w:color="auto"/>
              <w:right w:val="single" w:sz="8" w:space="0" w:color="auto"/>
            </w:tcBorders>
            <w:shd w:val="clear" w:color="auto" w:fill="auto"/>
            <w:noWrap/>
            <w:vAlign w:val="center"/>
            <w:hideMark/>
          </w:tcPr>
          <w:p w14:paraId="24B2E10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11.500.000,00 </w:t>
            </w:r>
          </w:p>
        </w:tc>
        <w:tc>
          <w:tcPr>
            <w:tcW w:w="1134" w:type="dxa"/>
            <w:tcBorders>
              <w:top w:val="nil"/>
              <w:left w:val="nil"/>
              <w:bottom w:val="single" w:sz="8" w:space="0" w:color="auto"/>
              <w:right w:val="single" w:sz="8" w:space="0" w:color="auto"/>
            </w:tcBorders>
            <w:shd w:val="clear" w:color="auto" w:fill="auto"/>
            <w:noWrap/>
            <w:vAlign w:val="center"/>
            <w:hideMark/>
          </w:tcPr>
          <w:p w14:paraId="7D6FB41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1.100.000,00 </w:t>
            </w:r>
          </w:p>
        </w:tc>
        <w:tc>
          <w:tcPr>
            <w:tcW w:w="1134" w:type="dxa"/>
            <w:tcBorders>
              <w:top w:val="nil"/>
              <w:left w:val="nil"/>
              <w:bottom w:val="single" w:sz="8" w:space="0" w:color="auto"/>
              <w:right w:val="single" w:sz="8" w:space="0" w:color="auto"/>
            </w:tcBorders>
            <w:shd w:val="clear" w:color="auto" w:fill="auto"/>
            <w:noWrap/>
            <w:vAlign w:val="center"/>
            <w:hideMark/>
          </w:tcPr>
          <w:p w14:paraId="415CBB6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134" w:type="dxa"/>
            <w:tcBorders>
              <w:top w:val="nil"/>
              <w:left w:val="nil"/>
              <w:bottom w:val="single" w:sz="8" w:space="0" w:color="auto"/>
              <w:right w:val="single" w:sz="8" w:space="0" w:color="auto"/>
            </w:tcBorders>
            <w:shd w:val="clear" w:color="auto" w:fill="auto"/>
            <w:noWrap/>
            <w:vAlign w:val="center"/>
            <w:hideMark/>
          </w:tcPr>
          <w:p w14:paraId="1D8F6C8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2.030.000,00 </w:t>
            </w:r>
          </w:p>
        </w:tc>
        <w:tc>
          <w:tcPr>
            <w:tcW w:w="1134" w:type="dxa"/>
            <w:tcBorders>
              <w:top w:val="nil"/>
              <w:left w:val="nil"/>
              <w:bottom w:val="single" w:sz="8" w:space="0" w:color="auto"/>
              <w:right w:val="single" w:sz="8" w:space="0" w:color="auto"/>
            </w:tcBorders>
            <w:shd w:val="clear" w:color="auto" w:fill="auto"/>
            <w:noWrap/>
            <w:vAlign w:val="center"/>
            <w:hideMark/>
          </w:tcPr>
          <w:p w14:paraId="2242B99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134" w:type="dxa"/>
            <w:tcBorders>
              <w:top w:val="nil"/>
              <w:left w:val="nil"/>
              <w:bottom w:val="single" w:sz="8" w:space="0" w:color="auto"/>
              <w:right w:val="single" w:sz="8" w:space="0" w:color="auto"/>
            </w:tcBorders>
            <w:shd w:val="clear" w:color="auto" w:fill="auto"/>
            <w:noWrap/>
            <w:vAlign w:val="center"/>
            <w:hideMark/>
          </w:tcPr>
          <w:p w14:paraId="74D724E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134" w:type="dxa"/>
            <w:tcBorders>
              <w:top w:val="nil"/>
              <w:left w:val="nil"/>
              <w:bottom w:val="single" w:sz="8" w:space="0" w:color="auto"/>
              <w:right w:val="single" w:sz="8" w:space="0" w:color="auto"/>
            </w:tcBorders>
            <w:shd w:val="clear" w:color="auto" w:fill="auto"/>
            <w:noWrap/>
            <w:vAlign w:val="center"/>
            <w:hideMark/>
          </w:tcPr>
          <w:p w14:paraId="7CAEC71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1.860.000,00 </w:t>
            </w:r>
          </w:p>
        </w:tc>
        <w:tc>
          <w:tcPr>
            <w:tcW w:w="1134" w:type="dxa"/>
            <w:tcBorders>
              <w:top w:val="nil"/>
              <w:left w:val="nil"/>
              <w:bottom w:val="single" w:sz="8" w:space="0" w:color="auto"/>
              <w:right w:val="single" w:sz="8" w:space="0" w:color="auto"/>
            </w:tcBorders>
            <w:shd w:val="clear" w:color="auto" w:fill="auto"/>
            <w:noWrap/>
            <w:vAlign w:val="center"/>
            <w:hideMark/>
          </w:tcPr>
          <w:p w14:paraId="5817D6C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275" w:type="dxa"/>
            <w:tcBorders>
              <w:top w:val="nil"/>
              <w:left w:val="nil"/>
              <w:bottom w:val="single" w:sz="8" w:space="0" w:color="auto"/>
              <w:right w:val="single" w:sz="8" w:space="0" w:color="auto"/>
            </w:tcBorders>
            <w:shd w:val="clear" w:color="auto" w:fill="auto"/>
            <w:noWrap/>
            <w:vAlign w:val="center"/>
            <w:hideMark/>
          </w:tcPr>
          <w:p w14:paraId="2597770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276" w:type="dxa"/>
            <w:tcBorders>
              <w:top w:val="nil"/>
              <w:left w:val="nil"/>
              <w:bottom w:val="single" w:sz="8" w:space="0" w:color="auto"/>
              <w:right w:val="single" w:sz="8" w:space="0" w:color="auto"/>
            </w:tcBorders>
            <w:shd w:val="clear" w:color="auto" w:fill="auto"/>
            <w:noWrap/>
            <w:vAlign w:val="center"/>
            <w:hideMark/>
          </w:tcPr>
          <w:p w14:paraId="3EBDD5C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1.860.000,00 </w:t>
            </w:r>
          </w:p>
        </w:tc>
        <w:tc>
          <w:tcPr>
            <w:tcW w:w="1276" w:type="dxa"/>
            <w:tcBorders>
              <w:top w:val="nil"/>
              <w:left w:val="nil"/>
              <w:bottom w:val="single" w:sz="8" w:space="0" w:color="auto"/>
              <w:right w:val="single" w:sz="8" w:space="0" w:color="auto"/>
            </w:tcBorders>
            <w:shd w:val="clear" w:color="auto" w:fill="auto"/>
            <w:noWrap/>
            <w:vAlign w:val="center"/>
            <w:hideMark/>
          </w:tcPr>
          <w:p w14:paraId="13BF20C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5.750.000,00 </w:t>
            </w:r>
          </w:p>
        </w:tc>
      </w:tr>
      <w:tr w:rsidR="007870B5" w:rsidRPr="007870B5" w14:paraId="3A82C65D"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35F655EC"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ISSQN </w:t>
            </w:r>
          </w:p>
        </w:tc>
        <w:tc>
          <w:tcPr>
            <w:tcW w:w="1418" w:type="dxa"/>
            <w:tcBorders>
              <w:top w:val="nil"/>
              <w:left w:val="nil"/>
              <w:bottom w:val="single" w:sz="8" w:space="0" w:color="auto"/>
              <w:right w:val="single" w:sz="8" w:space="0" w:color="auto"/>
            </w:tcBorders>
            <w:shd w:val="clear" w:color="auto" w:fill="auto"/>
            <w:noWrap/>
            <w:vAlign w:val="center"/>
            <w:hideMark/>
          </w:tcPr>
          <w:p w14:paraId="464B226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78.895.000,00 </w:t>
            </w:r>
          </w:p>
        </w:tc>
        <w:tc>
          <w:tcPr>
            <w:tcW w:w="1134" w:type="dxa"/>
            <w:tcBorders>
              <w:top w:val="nil"/>
              <w:left w:val="nil"/>
              <w:bottom w:val="single" w:sz="8" w:space="0" w:color="auto"/>
              <w:right w:val="single" w:sz="8" w:space="0" w:color="auto"/>
            </w:tcBorders>
            <w:shd w:val="clear" w:color="auto" w:fill="auto"/>
            <w:noWrap/>
            <w:vAlign w:val="center"/>
            <w:hideMark/>
          </w:tcPr>
          <w:p w14:paraId="4B73202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6.611.666,67 </w:t>
            </w:r>
          </w:p>
        </w:tc>
        <w:tc>
          <w:tcPr>
            <w:tcW w:w="1134" w:type="dxa"/>
            <w:tcBorders>
              <w:top w:val="nil"/>
              <w:left w:val="nil"/>
              <w:bottom w:val="single" w:sz="8" w:space="0" w:color="auto"/>
              <w:right w:val="single" w:sz="8" w:space="0" w:color="auto"/>
            </w:tcBorders>
            <w:shd w:val="clear" w:color="auto" w:fill="auto"/>
            <w:noWrap/>
            <w:vAlign w:val="center"/>
            <w:hideMark/>
          </w:tcPr>
          <w:p w14:paraId="1AA48EF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6.461.667,34 </w:t>
            </w:r>
          </w:p>
        </w:tc>
        <w:tc>
          <w:tcPr>
            <w:tcW w:w="1134" w:type="dxa"/>
            <w:tcBorders>
              <w:top w:val="nil"/>
              <w:left w:val="nil"/>
              <w:bottom w:val="single" w:sz="8" w:space="0" w:color="auto"/>
              <w:right w:val="single" w:sz="8" w:space="0" w:color="auto"/>
            </w:tcBorders>
            <w:shd w:val="clear" w:color="auto" w:fill="auto"/>
            <w:noWrap/>
            <w:vAlign w:val="center"/>
            <w:hideMark/>
          </w:tcPr>
          <w:p w14:paraId="360D990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13.073.334,01 </w:t>
            </w:r>
          </w:p>
        </w:tc>
        <w:tc>
          <w:tcPr>
            <w:tcW w:w="1134" w:type="dxa"/>
            <w:tcBorders>
              <w:top w:val="nil"/>
              <w:left w:val="nil"/>
              <w:bottom w:val="single" w:sz="8" w:space="0" w:color="auto"/>
              <w:right w:val="single" w:sz="8" w:space="0" w:color="auto"/>
            </w:tcBorders>
            <w:shd w:val="clear" w:color="auto" w:fill="auto"/>
            <w:noWrap/>
            <w:vAlign w:val="center"/>
            <w:hideMark/>
          </w:tcPr>
          <w:p w14:paraId="42B4B90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6.511.667,34 </w:t>
            </w:r>
          </w:p>
        </w:tc>
        <w:tc>
          <w:tcPr>
            <w:tcW w:w="1134" w:type="dxa"/>
            <w:tcBorders>
              <w:top w:val="nil"/>
              <w:left w:val="nil"/>
              <w:bottom w:val="single" w:sz="8" w:space="0" w:color="auto"/>
              <w:right w:val="single" w:sz="8" w:space="0" w:color="auto"/>
            </w:tcBorders>
            <w:shd w:val="clear" w:color="auto" w:fill="auto"/>
            <w:noWrap/>
            <w:vAlign w:val="center"/>
            <w:hideMark/>
          </w:tcPr>
          <w:p w14:paraId="2A2BE5D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6.624.667,34 </w:t>
            </w:r>
          </w:p>
        </w:tc>
        <w:tc>
          <w:tcPr>
            <w:tcW w:w="1134" w:type="dxa"/>
            <w:tcBorders>
              <w:top w:val="nil"/>
              <w:left w:val="nil"/>
              <w:bottom w:val="single" w:sz="8" w:space="0" w:color="auto"/>
              <w:right w:val="single" w:sz="8" w:space="0" w:color="auto"/>
            </w:tcBorders>
            <w:shd w:val="clear" w:color="auto" w:fill="auto"/>
            <w:noWrap/>
            <w:vAlign w:val="center"/>
            <w:hideMark/>
          </w:tcPr>
          <w:p w14:paraId="711D32D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13.136.334,68 </w:t>
            </w:r>
          </w:p>
        </w:tc>
        <w:tc>
          <w:tcPr>
            <w:tcW w:w="1134" w:type="dxa"/>
            <w:tcBorders>
              <w:top w:val="nil"/>
              <w:left w:val="nil"/>
              <w:bottom w:val="single" w:sz="8" w:space="0" w:color="auto"/>
              <w:right w:val="single" w:sz="8" w:space="0" w:color="auto"/>
            </w:tcBorders>
            <w:shd w:val="clear" w:color="auto" w:fill="auto"/>
            <w:noWrap/>
            <w:vAlign w:val="center"/>
            <w:hideMark/>
          </w:tcPr>
          <w:p w14:paraId="08340B6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6.609.867,34 </w:t>
            </w:r>
          </w:p>
        </w:tc>
        <w:tc>
          <w:tcPr>
            <w:tcW w:w="1275" w:type="dxa"/>
            <w:tcBorders>
              <w:top w:val="nil"/>
              <w:left w:val="nil"/>
              <w:bottom w:val="single" w:sz="8" w:space="0" w:color="auto"/>
              <w:right w:val="single" w:sz="8" w:space="0" w:color="auto"/>
            </w:tcBorders>
            <w:shd w:val="clear" w:color="auto" w:fill="auto"/>
            <w:noWrap/>
            <w:vAlign w:val="center"/>
            <w:hideMark/>
          </w:tcPr>
          <w:p w14:paraId="4FA5D87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6.581.067,34 </w:t>
            </w:r>
          </w:p>
        </w:tc>
        <w:tc>
          <w:tcPr>
            <w:tcW w:w="1276" w:type="dxa"/>
            <w:tcBorders>
              <w:top w:val="nil"/>
              <w:left w:val="nil"/>
              <w:bottom w:val="single" w:sz="8" w:space="0" w:color="auto"/>
              <w:right w:val="single" w:sz="8" w:space="0" w:color="auto"/>
            </w:tcBorders>
            <w:shd w:val="clear" w:color="auto" w:fill="auto"/>
            <w:noWrap/>
            <w:vAlign w:val="center"/>
            <w:hideMark/>
          </w:tcPr>
          <w:p w14:paraId="286E1E9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13.190.934,68 </w:t>
            </w:r>
          </w:p>
        </w:tc>
        <w:tc>
          <w:tcPr>
            <w:tcW w:w="1276" w:type="dxa"/>
            <w:tcBorders>
              <w:top w:val="nil"/>
              <w:left w:val="nil"/>
              <w:bottom w:val="single" w:sz="8" w:space="0" w:color="auto"/>
              <w:right w:val="single" w:sz="8" w:space="0" w:color="auto"/>
            </w:tcBorders>
            <w:shd w:val="clear" w:color="auto" w:fill="auto"/>
            <w:noWrap/>
            <w:vAlign w:val="center"/>
            <w:hideMark/>
          </w:tcPr>
          <w:p w14:paraId="2398DDD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39.400.603,37 </w:t>
            </w:r>
          </w:p>
        </w:tc>
      </w:tr>
      <w:tr w:rsidR="007870B5" w:rsidRPr="007870B5" w14:paraId="66E4D855"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600A80A"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Taxas </w:t>
            </w:r>
          </w:p>
        </w:tc>
        <w:tc>
          <w:tcPr>
            <w:tcW w:w="1418" w:type="dxa"/>
            <w:tcBorders>
              <w:top w:val="nil"/>
              <w:left w:val="nil"/>
              <w:bottom w:val="single" w:sz="8" w:space="0" w:color="auto"/>
              <w:right w:val="single" w:sz="8" w:space="0" w:color="auto"/>
            </w:tcBorders>
            <w:shd w:val="clear" w:color="auto" w:fill="auto"/>
            <w:noWrap/>
            <w:vAlign w:val="center"/>
            <w:hideMark/>
          </w:tcPr>
          <w:p w14:paraId="223B61B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6.199.500,00 </w:t>
            </w:r>
          </w:p>
        </w:tc>
        <w:tc>
          <w:tcPr>
            <w:tcW w:w="1134" w:type="dxa"/>
            <w:tcBorders>
              <w:top w:val="nil"/>
              <w:left w:val="nil"/>
              <w:bottom w:val="single" w:sz="8" w:space="0" w:color="auto"/>
              <w:right w:val="single" w:sz="8" w:space="0" w:color="auto"/>
            </w:tcBorders>
            <w:shd w:val="clear" w:color="auto" w:fill="auto"/>
            <w:noWrap/>
            <w:vAlign w:val="center"/>
            <w:hideMark/>
          </w:tcPr>
          <w:p w14:paraId="5B1FD03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159.958,33 </w:t>
            </w:r>
          </w:p>
        </w:tc>
        <w:tc>
          <w:tcPr>
            <w:tcW w:w="1134" w:type="dxa"/>
            <w:tcBorders>
              <w:top w:val="nil"/>
              <w:left w:val="nil"/>
              <w:bottom w:val="single" w:sz="8" w:space="0" w:color="auto"/>
              <w:right w:val="single" w:sz="8" w:space="0" w:color="auto"/>
            </w:tcBorders>
            <w:shd w:val="clear" w:color="auto" w:fill="auto"/>
            <w:noWrap/>
            <w:vAlign w:val="center"/>
            <w:hideMark/>
          </w:tcPr>
          <w:p w14:paraId="6E84A78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269.958,33 </w:t>
            </w:r>
          </w:p>
        </w:tc>
        <w:tc>
          <w:tcPr>
            <w:tcW w:w="1134" w:type="dxa"/>
            <w:tcBorders>
              <w:top w:val="nil"/>
              <w:left w:val="nil"/>
              <w:bottom w:val="single" w:sz="8" w:space="0" w:color="auto"/>
              <w:right w:val="single" w:sz="8" w:space="0" w:color="auto"/>
            </w:tcBorders>
            <w:shd w:val="clear" w:color="auto" w:fill="auto"/>
            <w:noWrap/>
            <w:vAlign w:val="center"/>
            <w:hideMark/>
          </w:tcPr>
          <w:p w14:paraId="721C9B9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429.916,66 </w:t>
            </w:r>
          </w:p>
        </w:tc>
        <w:tc>
          <w:tcPr>
            <w:tcW w:w="1134" w:type="dxa"/>
            <w:tcBorders>
              <w:top w:val="nil"/>
              <w:left w:val="nil"/>
              <w:bottom w:val="single" w:sz="8" w:space="0" w:color="auto"/>
              <w:right w:val="single" w:sz="8" w:space="0" w:color="auto"/>
            </w:tcBorders>
            <w:shd w:val="clear" w:color="auto" w:fill="auto"/>
            <w:noWrap/>
            <w:vAlign w:val="center"/>
            <w:hideMark/>
          </w:tcPr>
          <w:p w14:paraId="4E8917A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1.249.958,33 </w:t>
            </w:r>
          </w:p>
        </w:tc>
        <w:tc>
          <w:tcPr>
            <w:tcW w:w="1134" w:type="dxa"/>
            <w:tcBorders>
              <w:top w:val="nil"/>
              <w:left w:val="nil"/>
              <w:bottom w:val="single" w:sz="8" w:space="0" w:color="auto"/>
              <w:right w:val="single" w:sz="8" w:space="0" w:color="auto"/>
            </w:tcBorders>
            <w:shd w:val="clear" w:color="auto" w:fill="auto"/>
            <w:noWrap/>
            <w:vAlign w:val="center"/>
            <w:hideMark/>
          </w:tcPr>
          <w:p w14:paraId="7C5DB6B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1.249.958,33 </w:t>
            </w:r>
          </w:p>
        </w:tc>
        <w:tc>
          <w:tcPr>
            <w:tcW w:w="1134" w:type="dxa"/>
            <w:tcBorders>
              <w:top w:val="nil"/>
              <w:left w:val="nil"/>
              <w:bottom w:val="single" w:sz="8" w:space="0" w:color="auto"/>
              <w:right w:val="single" w:sz="8" w:space="0" w:color="auto"/>
            </w:tcBorders>
            <w:shd w:val="clear" w:color="auto" w:fill="auto"/>
            <w:noWrap/>
            <w:vAlign w:val="center"/>
            <w:hideMark/>
          </w:tcPr>
          <w:p w14:paraId="3236674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2.499.916,66 </w:t>
            </w:r>
          </w:p>
        </w:tc>
        <w:tc>
          <w:tcPr>
            <w:tcW w:w="1134" w:type="dxa"/>
            <w:tcBorders>
              <w:top w:val="nil"/>
              <w:left w:val="nil"/>
              <w:bottom w:val="single" w:sz="8" w:space="0" w:color="auto"/>
              <w:right w:val="single" w:sz="8" w:space="0" w:color="auto"/>
            </w:tcBorders>
            <w:shd w:val="clear" w:color="auto" w:fill="auto"/>
            <w:noWrap/>
            <w:vAlign w:val="center"/>
            <w:hideMark/>
          </w:tcPr>
          <w:p w14:paraId="6C25445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749.958,33 </w:t>
            </w:r>
          </w:p>
        </w:tc>
        <w:tc>
          <w:tcPr>
            <w:tcW w:w="1275" w:type="dxa"/>
            <w:tcBorders>
              <w:top w:val="nil"/>
              <w:left w:val="nil"/>
              <w:bottom w:val="single" w:sz="8" w:space="0" w:color="auto"/>
              <w:right w:val="single" w:sz="8" w:space="0" w:color="auto"/>
            </w:tcBorders>
            <w:shd w:val="clear" w:color="auto" w:fill="auto"/>
            <w:noWrap/>
            <w:vAlign w:val="center"/>
            <w:hideMark/>
          </w:tcPr>
          <w:p w14:paraId="6CBBC23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749.958,33 </w:t>
            </w:r>
          </w:p>
        </w:tc>
        <w:tc>
          <w:tcPr>
            <w:tcW w:w="1276" w:type="dxa"/>
            <w:tcBorders>
              <w:top w:val="nil"/>
              <w:left w:val="nil"/>
              <w:bottom w:val="single" w:sz="8" w:space="0" w:color="auto"/>
              <w:right w:val="single" w:sz="8" w:space="0" w:color="auto"/>
            </w:tcBorders>
            <w:shd w:val="clear" w:color="auto" w:fill="auto"/>
            <w:noWrap/>
            <w:vAlign w:val="center"/>
            <w:hideMark/>
          </w:tcPr>
          <w:p w14:paraId="7A17186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1.499.916,66 </w:t>
            </w:r>
          </w:p>
        </w:tc>
        <w:tc>
          <w:tcPr>
            <w:tcW w:w="1276" w:type="dxa"/>
            <w:tcBorders>
              <w:top w:val="nil"/>
              <w:left w:val="nil"/>
              <w:bottom w:val="single" w:sz="8" w:space="0" w:color="auto"/>
              <w:right w:val="single" w:sz="8" w:space="0" w:color="auto"/>
            </w:tcBorders>
            <w:shd w:val="clear" w:color="auto" w:fill="auto"/>
            <w:noWrap/>
            <w:vAlign w:val="center"/>
            <w:hideMark/>
          </w:tcPr>
          <w:p w14:paraId="630F8EC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4.429.749,98 </w:t>
            </w:r>
          </w:p>
        </w:tc>
      </w:tr>
      <w:tr w:rsidR="007870B5" w:rsidRPr="007870B5" w14:paraId="0A68F302"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44C1AA1"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Contribuição de melhoria </w:t>
            </w:r>
          </w:p>
        </w:tc>
        <w:tc>
          <w:tcPr>
            <w:tcW w:w="1418" w:type="dxa"/>
            <w:tcBorders>
              <w:top w:val="nil"/>
              <w:left w:val="nil"/>
              <w:bottom w:val="single" w:sz="8" w:space="0" w:color="auto"/>
              <w:right w:val="single" w:sz="8" w:space="0" w:color="auto"/>
            </w:tcBorders>
            <w:shd w:val="clear" w:color="auto" w:fill="auto"/>
            <w:noWrap/>
            <w:vAlign w:val="center"/>
            <w:hideMark/>
          </w:tcPr>
          <w:p w14:paraId="26A685F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4.700,00 </w:t>
            </w:r>
          </w:p>
        </w:tc>
        <w:tc>
          <w:tcPr>
            <w:tcW w:w="1134" w:type="dxa"/>
            <w:tcBorders>
              <w:top w:val="nil"/>
              <w:left w:val="nil"/>
              <w:bottom w:val="single" w:sz="8" w:space="0" w:color="auto"/>
              <w:right w:val="single" w:sz="8" w:space="0" w:color="auto"/>
            </w:tcBorders>
            <w:shd w:val="clear" w:color="auto" w:fill="auto"/>
            <w:noWrap/>
            <w:vAlign w:val="center"/>
            <w:hideMark/>
          </w:tcPr>
          <w:p w14:paraId="5D6DB80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134" w:type="dxa"/>
            <w:tcBorders>
              <w:top w:val="nil"/>
              <w:left w:val="nil"/>
              <w:bottom w:val="single" w:sz="8" w:space="0" w:color="auto"/>
              <w:right w:val="single" w:sz="8" w:space="0" w:color="auto"/>
            </w:tcBorders>
            <w:shd w:val="clear" w:color="auto" w:fill="auto"/>
            <w:noWrap/>
            <w:vAlign w:val="center"/>
            <w:hideMark/>
          </w:tcPr>
          <w:p w14:paraId="5539F54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134" w:type="dxa"/>
            <w:tcBorders>
              <w:top w:val="nil"/>
              <w:left w:val="nil"/>
              <w:bottom w:val="single" w:sz="8" w:space="0" w:color="auto"/>
              <w:right w:val="single" w:sz="8" w:space="0" w:color="auto"/>
            </w:tcBorders>
            <w:shd w:val="clear" w:color="auto" w:fill="auto"/>
            <w:noWrap/>
            <w:vAlign w:val="center"/>
            <w:hideMark/>
          </w:tcPr>
          <w:p w14:paraId="2B84887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783,32 </w:t>
            </w:r>
          </w:p>
        </w:tc>
        <w:tc>
          <w:tcPr>
            <w:tcW w:w="1134" w:type="dxa"/>
            <w:tcBorders>
              <w:top w:val="nil"/>
              <w:left w:val="nil"/>
              <w:bottom w:val="single" w:sz="8" w:space="0" w:color="auto"/>
              <w:right w:val="single" w:sz="8" w:space="0" w:color="auto"/>
            </w:tcBorders>
            <w:shd w:val="clear" w:color="auto" w:fill="auto"/>
            <w:noWrap/>
            <w:vAlign w:val="center"/>
            <w:hideMark/>
          </w:tcPr>
          <w:p w14:paraId="167493A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134" w:type="dxa"/>
            <w:tcBorders>
              <w:top w:val="nil"/>
              <w:left w:val="nil"/>
              <w:bottom w:val="single" w:sz="8" w:space="0" w:color="auto"/>
              <w:right w:val="single" w:sz="8" w:space="0" w:color="auto"/>
            </w:tcBorders>
            <w:shd w:val="clear" w:color="auto" w:fill="auto"/>
            <w:noWrap/>
            <w:vAlign w:val="center"/>
            <w:hideMark/>
          </w:tcPr>
          <w:p w14:paraId="1152282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134" w:type="dxa"/>
            <w:tcBorders>
              <w:top w:val="nil"/>
              <w:left w:val="nil"/>
              <w:bottom w:val="single" w:sz="8" w:space="0" w:color="auto"/>
              <w:right w:val="single" w:sz="8" w:space="0" w:color="auto"/>
            </w:tcBorders>
            <w:shd w:val="clear" w:color="auto" w:fill="auto"/>
            <w:noWrap/>
            <w:vAlign w:val="center"/>
            <w:hideMark/>
          </w:tcPr>
          <w:p w14:paraId="17DAD42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783,32 </w:t>
            </w:r>
          </w:p>
        </w:tc>
        <w:tc>
          <w:tcPr>
            <w:tcW w:w="1134" w:type="dxa"/>
            <w:tcBorders>
              <w:top w:val="nil"/>
              <w:left w:val="nil"/>
              <w:bottom w:val="single" w:sz="8" w:space="0" w:color="auto"/>
              <w:right w:val="single" w:sz="8" w:space="0" w:color="auto"/>
            </w:tcBorders>
            <w:shd w:val="clear" w:color="auto" w:fill="auto"/>
            <w:noWrap/>
            <w:vAlign w:val="center"/>
            <w:hideMark/>
          </w:tcPr>
          <w:p w14:paraId="410AC02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275" w:type="dxa"/>
            <w:tcBorders>
              <w:top w:val="nil"/>
              <w:left w:val="nil"/>
              <w:bottom w:val="single" w:sz="8" w:space="0" w:color="auto"/>
              <w:right w:val="single" w:sz="8" w:space="0" w:color="auto"/>
            </w:tcBorders>
            <w:shd w:val="clear" w:color="auto" w:fill="auto"/>
            <w:noWrap/>
            <w:vAlign w:val="center"/>
            <w:hideMark/>
          </w:tcPr>
          <w:p w14:paraId="547A710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276" w:type="dxa"/>
            <w:tcBorders>
              <w:top w:val="nil"/>
              <w:left w:val="nil"/>
              <w:bottom w:val="single" w:sz="8" w:space="0" w:color="auto"/>
              <w:right w:val="single" w:sz="8" w:space="0" w:color="auto"/>
            </w:tcBorders>
            <w:shd w:val="clear" w:color="auto" w:fill="auto"/>
            <w:noWrap/>
            <w:vAlign w:val="center"/>
            <w:hideMark/>
          </w:tcPr>
          <w:p w14:paraId="784F2A1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783,32 </w:t>
            </w:r>
          </w:p>
        </w:tc>
        <w:tc>
          <w:tcPr>
            <w:tcW w:w="1276" w:type="dxa"/>
            <w:tcBorders>
              <w:top w:val="nil"/>
              <w:left w:val="nil"/>
              <w:bottom w:val="single" w:sz="8" w:space="0" w:color="auto"/>
              <w:right w:val="single" w:sz="8" w:space="0" w:color="auto"/>
            </w:tcBorders>
            <w:shd w:val="clear" w:color="auto" w:fill="auto"/>
            <w:noWrap/>
            <w:vAlign w:val="center"/>
            <w:hideMark/>
          </w:tcPr>
          <w:p w14:paraId="100E29D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2.349,96 </w:t>
            </w:r>
          </w:p>
        </w:tc>
      </w:tr>
      <w:tr w:rsidR="007870B5" w:rsidRPr="007870B5" w14:paraId="3CCABCAA"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73F4088"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Contr. Plano de Seg. Soc. Serv. </w:t>
            </w:r>
          </w:p>
        </w:tc>
        <w:tc>
          <w:tcPr>
            <w:tcW w:w="1418" w:type="dxa"/>
            <w:tcBorders>
              <w:top w:val="nil"/>
              <w:left w:val="nil"/>
              <w:bottom w:val="single" w:sz="8" w:space="0" w:color="auto"/>
              <w:right w:val="single" w:sz="8" w:space="0" w:color="auto"/>
            </w:tcBorders>
            <w:shd w:val="clear" w:color="auto" w:fill="auto"/>
            <w:noWrap/>
            <w:vAlign w:val="center"/>
            <w:hideMark/>
          </w:tcPr>
          <w:p w14:paraId="509B931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23.925.000,00 </w:t>
            </w:r>
          </w:p>
        </w:tc>
        <w:tc>
          <w:tcPr>
            <w:tcW w:w="1134" w:type="dxa"/>
            <w:tcBorders>
              <w:top w:val="nil"/>
              <w:left w:val="nil"/>
              <w:bottom w:val="single" w:sz="8" w:space="0" w:color="auto"/>
              <w:right w:val="single" w:sz="8" w:space="0" w:color="auto"/>
            </w:tcBorders>
            <w:shd w:val="clear" w:color="auto" w:fill="auto"/>
            <w:noWrap/>
            <w:vAlign w:val="center"/>
            <w:hideMark/>
          </w:tcPr>
          <w:p w14:paraId="7B66088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20.870,95 </w:t>
            </w:r>
          </w:p>
        </w:tc>
        <w:tc>
          <w:tcPr>
            <w:tcW w:w="1134" w:type="dxa"/>
            <w:tcBorders>
              <w:top w:val="nil"/>
              <w:left w:val="nil"/>
              <w:bottom w:val="single" w:sz="8" w:space="0" w:color="auto"/>
              <w:right w:val="single" w:sz="8" w:space="0" w:color="auto"/>
            </w:tcBorders>
            <w:shd w:val="clear" w:color="auto" w:fill="auto"/>
            <w:noWrap/>
            <w:vAlign w:val="center"/>
            <w:hideMark/>
          </w:tcPr>
          <w:p w14:paraId="14613D7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1.840.384,62 </w:t>
            </w:r>
          </w:p>
        </w:tc>
        <w:tc>
          <w:tcPr>
            <w:tcW w:w="1134" w:type="dxa"/>
            <w:tcBorders>
              <w:top w:val="nil"/>
              <w:left w:val="nil"/>
              <w:bottom w:val="single" w:sz="8" w:space="0" w:color="auto"/>
              <w:right w:val="single" w:sz="8" w:space="0" w:color="auto"/>
            </w:tcBorders>
            <w:shd w:val="clear" w:color="auto" w:fill="auto"/>
            <w:noWrap/>
            <w:vAlign w:val="center"/>
            <w:hideMark/>
          </w:tcPr>
          <w:p w14:paraId="717EE63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1.861.255,57 </w:t>
            </w:r>
          </w:p>
        </w:tc>
        <w:tc>
          <w:tcPr>
            <w:tcW w:w="1134" w:type="dxa"/>
            <w:tcBorders>
              <w:top w:val="nil"/>
              <w:left w:val="nil"/>
              <w:bottom w:val="single" w:sz="8" w:space="0" w:color="auto"/>
              <w:right w:val="single" w:sz="8" w:space="0" w:color="auto"/>
            </w:tcBorders>
            <w:shd w:val="clear" w:color="auto" w:fill="auto"/>
            <w:noWrap/>
            <w:vAlign w:val="center"/>
            <w:hideMark/>
          </w:tcPr>
          <w:p w14:paraId="2C521DA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1.840.384,62 </w:t>
            </w:r>
          </w:p>
        </w:tc>
        <w:tc>
          <w:tcPr>
            <w:tcW w:w="1134" w:type="dxa"/>
            <w:tcBorders>
              <w:top w:val="nil"/>
              <w:left w:val="nil"/>
              <w:bottom w:val="single" w:sz="8" w:space="0" w:color="auto"/>
              <w:right w:val="single" w:sz="8" w:space="0" w:color="auto"/>
            </w:tcBorders>
            <w:shd w:val="clear" w:color="auto" w:fill="auto"/>
            <w:noWrap/>
            <w:vAlign w:val="center"/>
            <w:hideMark/>
          </w:tcPr>
          <w:p w14:paraId="6549461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1.840.384,61 </w:t>
            </w:r>
          </w:p>
        </w:tc>
        <w:tc>
          <w:tcPr>
            <w:tcW w:w="1134" w:type="dxa"/>
            <w:tcBorders>
              <w:top w:val="nil"/>
              <w:left w:val="nil"/>
              <w:bottom w:val="single" w:sz="8" w:space="0" w:color="auto"/>
              <w:right w:val="single" w:sz="8" w:space="0" w:color="auto"/>
            </w:tcBorders>
            <w:shd w:val="clear" w:color="auto" w:fill="auto"/>
            <w:noWrap/>
            <w:vAlign w:val="center"/>
            <w:hideMark/>
          </w:tcPr>
          <w:p w14:paraId="4712F52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3.680.769,23 </w:t>
            </w:r>
          </w:p>
        </w:tc>
        <w:tc>
          <w:tcPr>
            <w:tcW w:w="1134" w:type="dxa"/>
            <w:tcBorders>
              <w:top w:val="nil"/>
              <w:left w:val="nil"/>
              <w:bottom w:val="single" w:sz="8" w:space="0" w:color="auto"/>
              <w:right w:val="single" w:sz="8" w:space="0" w:color="auto"/>
            </w:tcBorders>
            <w:shd w:val="clear" w:color="auto" w:fill="auto"/>
            <w:noWrap/>
            <w:vAlign w:val="center"/>
            <w:hideMark/>
          </w:tcPr>
          <w:p w14:paraId="3D541C0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1.840.384,62 </w:t>
            </w:r>
          </w:p>
        </w:tc>
        <w:tc>
          <w:tcPr>
            <w:tcW w:w="1275" w:type="dxa"/>
            <w:tcBorders>
              <w:top w:val="nil"/>
              <w:left w:val="nil"/>
              <w:bottom w:val="single" w:sz="8" w:space="0" w:color="auto"/>
              <w:right w:val="single" w:sz="8" w:space="0" w:color="auto"/>
            </w:tcBorders>
            <w:shd w:val="clear" w:color="auto" w:fill="auto"/>
            <w:noWrap/>
            <w:vAlign w:val="center"/>
            <w:hideMark/>
          </w:tcPr>
          <w:p w14:paraId="5EC5301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1.840.384,61 </w:t>
            </w:r>
          </w:p>
        </w:tc>
        <w:tc>
          <w:tcPr>
            <w:tcW w:w="1276" w:type="dxa"/>
            <w:tcBorders>
              <w:top w:val="nil"/>
              <w:left w:val="nil"/>
              <w:bottom w:val="single" w:sz="8" w:space="0" w:color="auto"/>
              <w:right w:val="single" w:sz="8" w:space="0" w:color="auto"/>
            </w:tcBorders>
            <w:shd w:val="clear" w:color="auto" w:fill="auto"/>
            <w:noWrap/>
            <w:vAlign w:val="center"/>
            <w:hideMark/>
          </w:tcPr>
          <w:p w14:paraId="4DD27E2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3.680.769,23 </w:t>
            </w:r>
          </w:p>
        </w:tc>
        <w:tc>
          <w:tcPr>
            <w:tcW w:w="1276" w:type="dxa"/>
            <w:tcBorders>
              <w:top w:val="nil"/>
              <w:left w:val="nil"/>
              <w:bottom w:val="single" w:sz="8" w:space="0" w:color="auto"/>
              <w:right w:val="single" w:sz="8" w:space="0" w:color="auto"/>
            </w:tcBorders>
            <w:shd w:val="clear" w:color="auto" w:fill="auto"/>
            <w:noWrap/>
            <w:vAlign w:val="center"/>
            <w:hideMark/>
          </w:tcPr>
          <w:p w14:paraId="1F3E86E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9.222.794,03 </w:t>
            </w:r>
          </w:p>
        </w:tc>
      </w:tr>
      <w:tr w:rsidR="007870B5" w:rsidRPr="007870B5" w14:paraId="52359C2B"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8B490B0"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Contr</w:t>
            </w:r>
            <w:proofErr w:type="spellEnd"/>
            <w:r w:rsidRPr="007870B5">
              <w:rPr>
                <w:rFonts w:ascii="Calibri" w:hAnsi="Calibri"/>
                <w:b/>
                <w:bCs/>
                <w:color w:val="000000"/>
                <w:sz w:val="12"/>
                <w:szCs w:val="12"/>
              </w:rPr>
              <w:t xml:space="preserve"> custeio </w:t>
            </w:r>
            <w:proofErr w:type="spellStart"/>
            <w:r w:rsidRPr="007870B5">
              <w:rPr>
                <w:rFonts w:ascii="Calibri" w:hAnsi="Calibri"/>
                <w:b/>
                <w:bCs/>
                <w:color w:val="000000"/>
                <w:sz w:val="12"/>
                <w:szCs w:val="12"/>
              </w:rPr>
              <w:t>serv</w:t>
            </w:r>
            <w:proofErr w:type="spellEnd"/>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ilum</w:t>
            </w:r>
            <w:proofErr w:type="spellEnd"/>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publ</w:t>
            </w:r>
            <w:proofErr w:type="spellEnd"/>
            <w:r w:rsidRPr="007870B5">
              <w:rPr>
                <w:rFonts w:ascii="Calibri" w:hAnsi="Calibri"/>
                <w:b/>
                <w:bCs/>
                <w:color w:val="000000"/>
                <w:sz w:val="12"/>
                <w:szCs w:val="12"/>
              </w:rPr>
              <w:t xml:space="preserve"> </w:t>
            </w:r>
          </w:p>
        </w:tc>
        <w:tc>
          <w:tcPr>
            <w:tcW w:w="1418" w:type="dxa"/>
            <w:tcBorders>
              <w:top w:val="nil"/>
              <w:left w:val="nil"/>
              <w:bottom w:val="single" w:sz="8" w:space="0" w:color="auto"/>
              <w:right w:val="single" w:sz="8" w:space="0" w:color="auto"/>
            </w:tcBorders>
            <w:shd w:val="clear" w:color="auto" w:fill="auto"/>
            <w:noWrap/>
            <w:vAlign w:val="center"/>
            <w:hideMark/>
          </w:tcPr>
          <w:p w14:paraId="521F7BF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13.683.225,75 </w:t>
            </w:r>
          </w:p>
        </w:tc>
        <w:tc>
          <w:tcPr>
            <w:tcW w:w="1134" w:type="dxa"/>
            <w:tcBorders>
              <w:top w:val="nil"/>
              <w:left w:val="nil"/>
              <w:bottom w:val="single" w:sz="8" w:space="0" w:color="auto"/>
              <w:right w:val="single" w:sz="8" w:space="0" w:color="auto"/>
            </w:tcBorders>
            <w:shd w:val="clear" w:color="auto" w:fill="auto"/>
            <w:noWrap/>
            <w:vAlign w:val="center"/>
            <w:hideMark/>
          </w:tcPr>
          <w:p w14:paraId="1CE480C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134" w:type="dxa"/>
            <w:tcBorders>
              <w:top w:val="nil"/>
              <w:left w:val="nil"/>
              <w:bottom w:val="single" w:sz="8" w:space="0" w:color="auto"/>
              <w:right w:val="single" w:sz="8" w:space="0" w:color="auto"/>
            </w:tcBorders>
            <w:shd w:val="clear" w:color="auto" w:fill="auto"/>
            <w:noWrap/>
            <w:vAlign w:val="center"/>
            <w:hideMark/>
          </w:tcPr>
          <w:p w14:paraId="052C893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134" w:type="dxa"/>
            <w:tcBorders>
              <w:top w:val="nil"/>
              <w:left w:val="nil"/>
              <w:bottom w:val="single" w:sz="8" w:space="0" w:color="auto"/>
              <w:right w:val="single" w:sz="8" w:space="0" w:color="auto"/>
            </w:tcBorders>
            <w:shd w:val="clear" w:color="auto" w:fill="auto"/>
            <w:noWrap/>
            <w:vAlign w:val="center"/>
            <w:hideMark/>
          </w:tcPr>
          <w:p w14:paraId="1899BF2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2.280.537,62 </w:t>
            </w:r>
          </w:p>
        </w:tc>
        <w:tc>
          <w:tcPr>
            <w:tcW w:w="1134" w:type="dxa"/>
            <w:tcBorders>
              <w:top w:val="nil"/>
              <w:left w:val="nil"/>
              <w:bottom w:val="single" w:sz="8" w:space="0" w:color="auto"/>
              <w:right w:val="single" w:sz="8" w:space="0" w:color="auto"/>
            </w:tcBorders>
            <w:shd w:val="clear" w:color="auto" w:fill="auto"/>
            <w:noWrap/>
            <w:vAlign w:val="center"/>
            <w:hideMark/>
          </w:tcPr>
          <w:p w14:paraId="5D480F4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134" w:type="dxa"/>
            <w:tcBorders>
              <w:top w:val="nil"/>
              <w:left w:val="nil"/>
              <w:bottom w:val="single" w:sz="8" w:space="0" w:color="auto"/>
              <w:right w:val="single" w:sz="8" w:space="0" w:color="auto"/>
            </w:tcBorders>
            <w:shd w:val="clear" w:color="auto" w:fill="auto"/>
            <w:noWrap/>
            <w:vAlign w:val="center"/>
            <w:hideMark/>
          </w:tcPr>
          <w:p w14:paraId="307E8F7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134" w:type="dxa"/>
            <w:tcBorders>
              <w:top w:val="nil"/>
              <w:left w:val="nil"/>
              <w:bottom w:val="single" w:sz="8" w:space="0" w:color="auto"/>
              <w:right w:val="single" w:sz="8" w:space="0" w:color="auto"/>
            </w:tcBorders>
            <w:shd w:val="clear" w:color="auto" w:fill="auto"/>
            <w:noWrap/>
            <w:vAlign w:val="center"/>
            <w:hideMark/>
          </w:tcPr>
          <w:p w14:paraId="0252104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2.280.537,62 </w:t>
            </w:r>
          </w:p>
        </w:tc>
        <w:tc>
          <w:tcPr>
            <w:tcW w:w="1134" w:type="dxa"/>
            <w:tcBorders>
              <w:top w:val="nil"/>
              <w:left w:val="nil"/>
              <w:bottom w:val="single" w:sz="8" w:space="0" w:color="auto"/>
              <w:right w:val="single" w:sz="8" w:space="0" w:color="auto"/>
            </w:tcBorders>
            <w:shd w:val="clear" w:color="auto" w:fill="auto"/>
            <w:noWrap/>
            <w:vAlign w:val="center"/>
            <w:hideMark/>
          </w:tcPr>
          <w:p w14:paraId="214699E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275" w:type="dxa"/>
            <w:tcBorders>
              <w:top w:val="nil"/>
              <w:left w:val="nil"/>
              <w:bottom w:val="single" w:sz="8" w:space="0" w:color="auto"/>
              <w:right w:val="single" w:sz="8" w:space="0" w:color="auto"/>
            </w:tcBorders>
            <w:shd w:val="clear" w:color="auto" w:fill="auto"/>
            <w:noWrap/>
            <w:vAlign w:val="center"/>
            <w:hideMark/>
          </w:tcPr>
          <w:p w14:paraId="2C8A27C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276" w:type="dxa"/>
            <w:tcBorders>
              <w:top w:val="nil"/>
              <w:left w:val="nil"/>
              <w:bottom w:val="single" w:sz="8" w:space="0" w:color="auto"/>
              <w:right w:val="single" w:sz="8" w:space="0" w:color="auto"/>
            </w:tcBorders>
            <w:shd w:val="clear" w:color="auto" w:fill="auto"/>
            <w:noWrap/>
            <w:vAlign w:val="center"/>
            <w:hideMark/>
          </w:tcPr>
          <w:p w14:paraId="4B24E25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2.280.537,62 </w:t>
            </w:r>
          </w:p>
        </w:tc>
        <w:tc>
          <w:tcPr>
            <w:tcW w:w="1276" w:type="dxa"/>
            <w:tcBorders>
              <w:top w:val="nil"/>
              <w:left w:val="nil"/>
              <w:bottom w:val="single" w:sz="8" w:space="0" w:color="auto"/>
              <w:right w:val="single" w:sz="8" w:space="0" w:color="auto"/>
            </w:tcBorders>
            <w:shd w:val="clear" w:color="auto" w:fill="auto"/>
            <w:noWrap/>
            <w:vAlign w:val="center"/>
            <w:hideMark/>
          </w:tcPr>
          <w:p w14:paraId="610D319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6.841.612,86 </w:t>
            </w:r>
          </w:p>
        </w:tc>
      </w:tr>
      <w:tr w:rsidR="007870B5" w:rsidRPr="007870B5" w14:paraId="16049CAC"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DB4FDAD"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Patrimonial </w:t>
            </w:r>
          </w:p>
        </w:tc>
        <w:tc>
          <w:tcPr>
            <w:tcW w:w="1418" w:type="dxa"/>
            <w:tcBorders>
              <w:top w:val="nil"/>
              <w:left w:val="nil"/>
              <w:bottom w:val="single" w:sz="8" w:space="0" w:color="auto"/>
              <w:right w:val="single" w:sz="8" w:space="0" w:color="auto"/>
            </w:tcBorders>
            <w:shd w:val="clear" w:color="auto" w:fill="auto"/>
            <w:noWrap/>
            <w:vAlign w:val="center"/>
            <w:hideMark/>
          </w:tcPr>
          <w:p w14:paraId="5374D0C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2.343.000,00 </w:t>
            </w:r>
          </w:p>
        </w:tc>
        <w:tc>
          <w:tcPr>
            <w:tcW w:w="1134" w:type="dxa"/>
            <w:tcBorders>
              <w:top w:val="nil"/>
              <w:left w:val="nil"/>
              <w:bottom w:val="single" w:sz="8" w:space="0" w:color="auto"/>
              <w:right w:val="single" w:sz="8" w:space="0" w:color="auto"/>
            </w:tcBorders>
            <w:shd w:val="clear" w:color="auto" w:fill="auto"/>
            <w:noWrap/>
            <w:vAlign w:val="center"/>
            <w:hideMark/>
          </w:tcPr>
          <w:p w14:paraId="437B4B8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213.583,33 </w:t>
            </w:r>
          </w:p>
        </w:tc>
        <w:tc>
          <w:tcPr>
            <w:tcW w:w="1134" w:type="dxa"/>
            <w:tcBorders>
              <w:top w:val="nil"/>
              <w:left w:val="nil"/>
              <w:bottom w:val="single" w:sz="8" w:space="0" w:color="auto"/>
              <w:right w:val="single" w:sz="8" w:space="0" w:color="auto"/>
            </w:tcBorders>
            <w:shd w:val="clear" w:color="auto" w:fill="auto"/>
            <w:noWrap/>
            <w:vAlign w:val="center"/>
            <w:hideMark/>
          </w:tcPr>
          <w:p w14:paraId="6C0D219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213.583,33 </w:t>
            </w:r>
          </w:p>
        </w:tc>
        <w:tc>
          <w:tcPr>
            <w:tcW w:w="1134" w:type="dxa"/>
            <w:tcBorders>
              <w:top w:val="nil"/>
              <w:left w:val="nil"/>
              <w:bottom w:val="single" w:sz="8" w:space="0" w:color="auto"/>
              <w:right w:val="single" w:sz="8" w:space="0" w:color="auto"/>
            </w:tcBorders>
            <w:shd w:val="clear" w:color="auto" w:fill="auto"/>
            <w:noWrap/>
            <w:vAlign w:val="center"/>
            <w:hideMark/>
          </w:tcPr>
          <w:p w14:paraId="4ECF0D8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427.166,66 </w:t>
            </w:r>
          </w:p>
        </w:tc>
        <w:tc>
          <w:tcPr>
            <w:tcW w:w="1134" w:type="dxa"/>
            <w:tcBorders>
              <w:top w:val="nil"/>
              <w:left w:val="nil"/>
              <w:bottom w:val="single" w:sz="8" w:space="0" w:color="auto"/>
              <w:right w:val="single" w:sz="8" w:space="0" w:color="auto"/>
            </w:tcBorders>
            <w:shd w:val="clear" w:color="auto" w:fill="auto"/>
            <w:noWrap/>
            <w:vAlign w:val="center"/>
            <w:hideMark/>
          </w:tcPr>
          <w:p w14:paraId="7847B6C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203.583,33 </w:t>
            </w:r>
          </w:p>
        </w:tc>
        <w:tc>
          <w:tcPr>
            <w:tcW w:w="1134" w:type="dxa"/>
            <w:tcBorders>
              <w:top w:val="nil"/>
              <w:left w:val="nil"/>
              <w:bottom w:val="single" w:sz="8" w:space="0" w:color="auto"/>
              <w:right w:val="single" w:sz="8" w:space="0" w:color="auto"/>
            </w:tcBorders>
            <w:shd w:val="clear" w:color="auto" w:fill="auto"/>
            <w:noWrap/>
            <w:vAlign w:val="center"/>
            <w:hideMark/>
          </w:tcPr>
          <w:p w14:paraId="723B16D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203.583,33 </w:t>
            </w:r>
          </w:p>
        </w:tc>
        <w:tc>
          <w:tcPr>
            <w:tcW w:w="1134" w:type="dxa"/>
            <w:tcBorders>
              <w:top w:val="nil"/>
              <w:left w:val="nil"/>
              <w:bottom w:val="single" w:sz="8" w:space="0" w:color="auto"/>
              <w:right w:val="single" w:sz="8" w:space="0" w:color="auto"/>
            </w:tcBorders>
            <w:shd w:val="clear" w:color="auto" w:fill="auto"/>
            <w:noWrap/>
            <w:vAlign w:val="center"/>
            <w:hideMark/>
          </w:tcPr>
          <w:p w14:paraId="5FE7A1A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407.166,66 </w:t>
            </w:r>
          </w:p>
        </w:tc>
        <w:tc>
          <w:tcPr>
            <w:tcW w:w="1134" w:type="dxa"/>
            <w:tcBorders>
              <w:top w:val="nil"/>
              <w:left w:val="nil"/>
              <w:bottom w:val="single" w:sz="8" w:space="0" w:color="auto"/>
              <w:right w:val="single" w:sz="8" w:space="0" w:color="auto"/>
            </w:tcBorders>
            <w:shd w:val="clear" w:color="auto" w:fill="auto"/>
            <w:noWrap/>
            <w:vAlign w:val="center"/>
            <w:hideMark/>
          </w:tcPr>
          <w:p w14:paraId="5431470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203.583,33 </w:t>
            </w:r>
          </w:p>
        </w:tc>
        <w:tc>
          <w:tcPr>
            <w:tcW w:w="1275" w:type="dxa"/>
            <w:tcBorders>
              <w:top w:val="nil"/>
              <w:left w:val="nil"/>
              <w:bottom w:val="single" w:sz="8" w:space="0" w:color="auto"/>
              <w:right w:val="single" w:sz="8" w:space="0" w:color="auto"/>
            </w:tcBorders>
            <w:shd w:val="clear" w:color="auto" w:fill="auto"/>
            <w:noWrap/>
            <w:vAlign w:val="center"/>
            <w:hideMark/>
          </w:tcPr>
          <w:p w14:paraId="017EBCB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203.583,33 </w:t>
            </w:r>
          </w:p>
        </w:tc>
        <w:tc>
          <w:tcPr>
            <w:tcW w:w="1276" w:type="dxa"/>
            <w:tcBorders>
              <w:top w:val="nil"/>
              <w:left w:val="nil"/>
              <w:bottom w:val="single" w:sz="8" w:space="0" w:color="auto"/>
              <w:right w:val="single" w:sz="8" w:space="0" w:color="auto"/>
            </w:tcBorders>
            <w:shd w:val="clear" w:color="auto" w:fill="auto"/>
            <w:noWrap/>
            <w:vAlign w:val="center"/>
            <w:hideMark/>
          </w:tcPr>
          <w:p w14:paraId="7619DAB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407.166,66 </w:t>
            </w:r>
          </w:p>
        </w:tc>
        <w:tc>
          <w:tcPr>
            <w:tcW w:w="1276" w:type="dxa"/>
            <w:tcBorders>
              <w:top w:val="nil"/>
              <w:left w:val="nil"/>
              <w:bottom w:val="single" w:sz="8" w:space="0" w:color="auto"/>
              <w:right w:val="single" w:sz="8" w:space="0" w:color="auto"/>
            </w:tcBorders>
            <w:shd w:val="clear" w:color="auto" w:fill="auto"/>
            <w:noWrap/>
            <w:vAlign w:val="center"/>
            <w:hideMark/>
          </w:tcPr>
          <w:p w14:paraId="58E9A24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1.241.499,98 </w:t>
            </w:r>
          </w:p>
        </w:tc>
      </w:tr>
      <w:tr w:rsidR="007870B5" w:rsidRPr="007870B5" w14:paraId="302E2E8A"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9FB4282"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Remuneração de Rec. RPPS </w:t>
            </w:r>
          </w:p>
        </w:tc>
        <w:tc>
          <w:tcPr>
            <w:tcW w:w="1418" w:type="dxa"/>
            <w:tcBorders>
              <w:top w:val="nil"/>
              <w:left w:val="nil"/>
              <w:bottom w:val="single" w:sz="8" w:space="0" w:color="auto"/>
              <w:right w:val="single" w:sz="8" w:space="0" w:color="auto"/>
            </w:tcBorders>
            <w:shd w:val="clear" w:color="auto" w:fill="auto"/>
            <w:noWrap/>
            <w:vAlign w:val="center"/>
            <w:hideMark/>
          </w:tcPr>
          <w:p w14:paraId="47334EC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15.000.000,00 </w:t>
            </w:r>
          </w:p>
        </w:tc>
        <w:tc>
          <w:tcPr>
            <w:tcW w:w="1134" w:type="dxa"/>
            <w:tcBorders>
              <w:top w:val="nil"/>
              <w:left w:val="nil"/>
              <w:bottom w:val="single" w:sz="8" w:space="0" w:color="auto"/>
              <w:right w:val="single" w:sz="8" w:space="0" w:color="auto"/>
            </w:tcBorders>
            <w:shd w:val="clear" w:color="auto" w:fill="auto"/>
            <w:noWrap/>
            <w:vAlign w:val="center"/>
            <w:hideMark/>
          </w:tcPr>
          <w:p w14:paraId="1661915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381286A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39C4CE1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 </w:t>
            </w:r>
          </w:p>
        </w:tc>
        <w:tc>
          <w:tcPr>
            <w:tcW w:w="1134" w:type="dxa"/>
            <w:tcBorders>
              <w:top w:val="nil"/>
              <w:left w:val="nil"/>
              <w:bottom w:val="single" w:sz="8" w:space="0" w:color="auto"/>
              <w:right w:val="single" w:sz="8" w:space="0" w:color="auto"/>
            </w:tcBorders>
            <w:shd w:val="clear" w:color="auto" w:fill="auto"/>
            <w:noWrap/>
            <w:vAlign w:val="center"/>
            <w:hideMark/>
          </w:tcPr>
          <w:p w14:paraId="4E24551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62E1981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0395904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 </w:t>
            </w:r>
          </w:p>
        </w:tc>
        <w:tc>
          <w:tcPr>
            <w:tcW w:w="1134" w:type="dxa"/>
            <w:tcBorders>
              <w:top w:val="nil"/>
              <w:left w:val="nil"/>
              <w:bottom w:val="single" w:sz="8" w:space="0" w:color="auto"/>
              <w:right w:val="single" w:sz="8" w:space="0" w:color="auto"/>
            </w:tcBorders>
            <w:shd w:val="clear" w:color="auto" w:fill="auto"/>
            <w:noWrap/>
            <w:vAlign w:val="center"/>
            <w:hideMark/>
          </w:tcPr>
          <w:p w14:paraId="1BCD351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275" w:type="dxa"/>
            <w:tcBorders>
              <w:top w:val="nil"/>
              <w:left w:val="nil"/>
              <w:bottom w:val="single" w:sz="8" w:space="0" w:color="auto"/>
              <w:right w:val="single" w:sz="8" w:space="0" w:color="auto"/>
            </w:tcBorders>
            <w:shd w:val="clear" w:color="auto" w:fill="auto"/>
            <w:noWrap/>
            <w:vAlign w:val="center"/>
            <w:hideMark/>
          </w:tcPr>
          <w:p w14:paraId="2A7B3EE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276" w:type="dxa"/>
            <w:tcBorders>
              <w:top w:val="nil"/>
              <w:left w:val="nil"/>
              <w:bottom w:val="single" w:sz="8" w:space="0" w:color="auto"/>
              <w:right w:val="single" w:sz="8" w:space="0" w:color="auto"/>
            </w:tcBorders>
            <w:shd w:val="clear" w:color="auto" w:fill="auto"/>
            <w:noWrap/>
            <w:vAlign w:val="center"/>
            <w:hideMark/>
          </w:tcPr>
          <w:p w14:paraId="5529D61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 </w:t>
            </w:r>
          </w:p>
        </w:tc>
        <w:tc>
          <w:tcPr>
            <w:tcW w:w="1276" w:type="dxa"/>
            <w:tcBorders>
              <w:top w:val="nil"/>
              <w:left w:val="nil"/>
              <w:bottom w:val="single" w:sz="8" w:space="0" w:color="auto"/>
              <w:right w:val="single" w:sz="8" w:space="0" w:color="auto"/>
            </w:tcBorders>
            <w:shd w:val="clear" w:color="auto" w:fill="auto"/>
            <w:noWrap/>
            <w:vAlign w:val="center"/>
            <w:hideMark/>
          </w:tcPr>
          <w:p w14:paraId="410677C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7.500.000,00 </w:t>
            </w:r>
          </w:p>
        </w:tc>
      </w:tr>
      <w:tr w:rsidR="007870B5" w:rsidRPr="007870B5" w14:paraId="249CD084"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6BC39C6"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Receita de Serviços </w:t>
            </w:r>
          </w:p>
        </w:tc>
        <w:tc>
          <w:tcPr>
            <w:tcW w:w="1418" w:type="dxa"/>
            <w:tcBorders>
              <w:top w:val="nil"/>
              <w:left w:val="nil"/>
              <w:bottom w:val="single" w:sz="8" w:space="0" w:color="auto"/>
              <w:right w:val="single" w:sz="8" w:space="0" w:color="auto"/>
            </w:tcBorders>
            <w:shd w:val="clear" w:color="auto" w:fill="auto"/>
            <w:noWrap/>
            <w:vAlign w:val="center"/>
            <w:hideMark/>
          </w:tcPr>
          <w:p w14:paraId="2E01525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150.000,00 </w:t>
            </w:r>
          </w:p>
        </w:tc>
        <w:tc>
          <w:tcPr>
            <w:tcW w:w="1134" w:type="dxa"/>
            <w:tcBorders>
              <w:top w:val="nil"/>
              <w:left w:val="nil"/>
              <w:bottom w:val="single" w:sz="8" w:space="0" w:color="auto"/>
              <w:right w:val="single" w:sz="8" w:space="0" w:color="auto"/>
            </w:tcBorders>
            <w:shd w:val="clear" w:color="auto" w:fill="auto"/>
            <w:noWrap/>
            <w:vAlign w:val="center"/>
            <w:hideMark/>
          </w:tcPr>
          <w:p w14:paraId="03C1E0A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3FD42DD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49EFCD1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 </w:t>
            </w:r>
          </w:p>
        </w:tc>
        <w:tc>
          <w:tcPr>
            <w:tcW w:w="1134" w:type="dxa"/>
            <w:tcBorders>
              <w:top w:val="nil"/>
              <w:left w:val="nil"/>
              <w:bottom w:val="single" w:sz="8" w:space="0" w:color="auto"/>
              <w:right w:val="single" w:sz="8" w:space="0" w:color="auto"/>
            </w:tcBorders>
            <w:shd w:val="clear" w:color="auto" w:fill="auto"/>
            <w:noWrap/>
            <w:vAlign w:val="center"/>
            <w:hideMark/>
          </w:tcPr>
          <w:p w14:paraId="0F9C2E2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75A40BA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315FCBF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 </w:t>
            </w:r>
          </w:p>
        </w:tc>
        <w:tc>
          <w:tcPr>
            <w:tcW w:w="1134" w:type="dxa"/>
            <w:tcBorders>
              <w:top w:val="nil"/>
              <w:left w:val="nil"/>
              <w:bottom w:val="single" w:sz="8" w:space="0" w:color="auto"/>
              <w:right w:val="single" w:sz="8" w:space="0" w:color="auto"/>
            </w:tcBorders>
            <w:shd w:val="clear" w:color="auto" w:fill="auto"/>
            <w:noWrap/>
            <w:vAlign w:val="center"/>
            <w:hideMark/>
          </w:tcPr>
          <w:p w14:paraId="432011C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275" w:type="dxa"/>
            <w:tcBorders>
              <w:top w:val="nil"/>
              <w:left w:val="nil"/>
              <w:bottom w:val="single" w:sz="8" w:space="0" w:color="auto"/>
              <w:right w:val="single" w:sz="8" w:space="0" w:color="auto"/>
            </w:tcBorders>
            <w:shd w:val="clear" w:color="auto" w:fill="auto"/>
            <w:noWrap/>
            <w:vAlign w:val="center"/>
            <w:hideMark/>
          </w:tcPr>
          <w:p w14:paraId="4057CE3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276" w:type="dxa"/>
            <w:tcBorders>
              <w:top w:val="nil"/>
              <w:left w:val="nil"/>
              <w:bottom w:val="single" w:sz="8" w:space="0" w:color="auto"/>
              <w:right w:val="single" w:sz="8" w:space="0" w:color="auto"/>
            </w:tcBorders>
            <w:shd w:val="clear" w:color="auto" w:fill="auto"/>
            <w:noWrap/>
            <w:vAlign w:val="center"/>
            <w:hideMark/>
          </w:tcPr>
          <w:p w14:paraId="038F380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 </w:t>
            </w:r>
          </w:p>
        </w:tc>
        <w:tc>
          <w:tcPr>
            <w:tcW w:w="1276" w:type="dxa"/>
            <w:tcBorders>
              <w:top w:val="nil"/>
              <w:left w:val="nil"/>
              <w:bottom w:val="single" w:sz="8" w:space="0" w:color="auto"/>
              <w:right w:val="single" w:sz="8" w:space="0" w:color="auto"/>
            </w:tcBorders>
            <w:shd w:val="clear" w:color="auto" w:fill="auto"/>
            <w:noWrap/>
            <w:vAlign w:val="center"/>
            <w:hideMark/>
          </w:tcPr>
          <w:p w14:paraId="286422E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75.000,00 </w:t>
            </w:r>
          </w:p>
        </w:tc>
      </w:tr>
      <w:tr w:rsidR="007870B5" w:rsidRPr="007870B5" w14:paraId="22F30B55"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2EF81971"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Transf</w:t>
            </w:r>
            <w:proofErr w:type="spellEnd"/>
            <w:r w:rsidRPr="007870B5">
              <w:rPr>
                <w:rFonts w:ascii="Calibri" w:hAnsi="Calibri"/>
                <w:b/>
                <w:bCs/>
                <w:color w:val="000000"/>
                <w:sz w:val="12"/>
                <w:szCs w:val="12"/>
              </w:rPr>
              <w:t xml:space="preserve"> Correntes </w:t>
            </w:r>
          </w:p>
        </w:tc>
        <w:tc>
          <w:tcPr>
            <w:tcW w:w="1418" w:type="dxa"/>
            <w:tcBorders>
              <w:top w:val="nil"/>
              <w:left w:val="nil"/>
              <w:bottom w:val="single" w:sz="8" w:space="0" w:color="auto"/>
              <w:right w:val="single" w:sz="8" w:space="0" w:color="auto"/>
            </w:tcBorders>
            <w:shd w:val="clear" w:color="auto" w:fill="auto"/>
            <w:noWrap/>
            <w:vAlign w:val="center"/>
            <w:hideMark/>
          </w:tcPr>
          <w:p w14:paraId="7EF4D47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571.669.179,48 </w:t>
            </w:r>
          </w:p>
        </w:tc>
        <w:tc>
          <w:tcPr>
            <w:tcW w:w="1134" w:type="dxa"/>
            <w:tcBorders>
              <w:top w:val="nil"/>
              <w:left w:val="nil"/>
              <w:bottom w:val="single" w:sz="8" w:space="0" w:color="auto"/>
              <w:right w:val="single" w:sz="8" w:space="0" w:color="auto"/>
            </w:tcBorders>
            <w:shd w:val="clear" w:color="auto" w:fill="auto"/>
            <w:noWrap/>
            <w:vAlign w:val="center"/>
            <w:hideMark/>
          </w:tcPr>
          <w:p w14:paraId="118715C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57.036.058,80 </w:t>
            </w:r>
          </w:p>
        </w:tc>
        <w:tc>
          <w:tcPr>
            <w:tcW w:w="1134" w:type="dxa"/>
            <w:tcBorders>
              <w:top w:val="nil"/>
              <w:left w:val="nil"/>
              <w:bottom w:val="single" w:sz="8" w:space="0" w:color="auto"/>
              <w:right w:val="single" w:sz="8" w:space="0" w:color="auto"/>
            </w:tcBorders>
            <w:shd w:val="clear" w:color="auto" w:fill="auto"/>
            <w:noWrap/>
            <w:vAlign w:val="center"/>
            <w:hideMark/>
          </w:tcPr>
          <w:p w14:paraId="065BFAA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43.176.954,00 </w:t>
            </w:r>
          </w:p>
        </w:tc>
        <w:tc>
          <w:tcPr>
            <w:tcW w:w="1134" w:type="dxa"/>
            <w:tcBorders>
              <w:top w:val="nil"/>
              <w:left w:val="nil"/>
              <w:bottom w:val="single" w:sz="8" w:space="0" w:color="auto"/>
              <w:right w:val="single" w:sz="8" w:space="0" w:color="auto"/>
            </w:tcBorders>
            <w:shd w:val="clear" w:color="auto" w:fill="auto"/>
            <w:noWrap/>
            <w:vAlign w:val="center"/>
            <w:hideMark/>
          </w:tcPr>
          <w:p w14:paraId="11AC378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100.213.012,80 </w:t>
            </w:r>
          </w:p>
        </w:tc>
        <w:tc>
          <w:tcPr>
            <w:tcW w:w="1134" w:type="dxa"/>
            <w:tcBorders>
              <w:top w:val="nil"/>
              <w:left w:val="nil"/>
              <w:bottom w:val="single" w:sz="8" w:space="0" w:color="auto"/>
              <w:right w:val="single" w:sz="8" w:space="0" w:color="auto"/>
            </w:tcBorders>
            <w:shd w:val="clear" w:color="auto" w:fill="auto"/>
            <w:noWrap/>
            <w:vAlign w:val="center"/>
            <w:hideMark/>
          </w:tcPr>
          <w:p w14:paraId="16DA315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54.796.176,30 </w:t>
            </w:r>
          </w:p>
        </w:tc>
        <w:tc>
          <w:tcPr>
            <w:tcW w:w="1134" w:type="dxa"/>
            <w:tcBorders>
              <w:top w:val="nil"/>
              <w:left w:val="nil"/>
              <w:bottom w:val="single" w:sz="8" w:space="0" w:color="auto"/>
              <w:right w:val="single" w:sz="8" w:space="0" w:color="auto"/>
            </w:tcBorders>
            <w:shd w:val="clear" w:color="auto" w:fill="auto"/>
            <w:noWrap/>
            <w:vAlign w:val="center"/>
            <w:hideMark/>
          </w:tcPr>
          <w:p w14:paraId="4BA3E2D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40.749.926,30 </w:t>
            </w:r>
          </w:p>
        </w:tc>
        <w:tc>
          <w:tcPr>
            <w:tcW w:w="1134" w:type="dxa"/>
            <w:tcBorders>
              <w:top w:val="nil"/>
              <w:left w:val="nil"/>
              <w:bottom w:val="single" w:sz="8" w:space="0" w:color="auto"/>
              <w:right w:val="single" w:sz="8" w:space="0" w:color="auto"/>
            </w:tcBorders>
            <w:shd w:val="clear" w:color="auto" w:fill="auto"/>
            <w:noWrap/>
            <w:vAlign w:val="center"/>
            <w:hideMark/>
          </w:tcPr>
          <w:p w14:paraId="6943600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95.546.102,60 </w:t>
            </w:r>
          </w:p>
        </w:tc>
        <w:tc>
          <w:tcPr>
            <w:tcW w:w="1134" w:type="dxa"/>
            <w:tcBorders>
              <w:top w:val="nil"/>
              <w:left w:val="nil"/>
              <w:bottom w:val="single" w:sz="8" w:space="0" w:color="auto"/>
              <w:right w:val="single" w:sz="8" w:space="0" w:color="auto"/>
            </w:tcBorders>
            <w:shd w:val="clear" w:color="auto" w:fill="auto"/>
            <w:noWrap/>
            <w:vAlign w:val="center"/>
            <w:hideMark/>
          </w:tcPr>
          <w:p w14:paraId="58C8A0C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42.846.176,30 </w:t>
            </w:r>
          </w:p>
        </w:tc>
        <w:tc>
          <w:tcPr>
            <w:tcW w:w="1275" w:type="dxa"/>
            <w:tcBorders>
              <w:top w:val="nil"/>
              <w:left w:val="nil"/>
              <w:bottom w:val="single" w:sz="8" w:space="0" w:color="auto"/>
              <w:right w:val="single" w:sz="8" w:space="0" w:color="auto"/>
            </w:tcBorders>
            <w:shd w:val="clear" w:color="auto" w:fill="auto"/>
            <w:noWrap/>
            <w:vAlign w:val="center"/>
            <w:hideMark/>
          </w:tcPr>
          <w:p w14:paraId="23CD964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51.041.176,30 </w:t>
            </w:r>
          </w:p>
        </w:tc>
        <w:tc>
          <w:tcPr>
            <w:tcW w:w="1276" w:type="dxa"/>
            <w:tcBorders>
              <w:top w:val="nil"/>
              <w:left w:val="nil"/>
              <w:bottom w:val="single" w:sz="8" w:space="0" w:color="auto"/>
              <w:right w:val="single" w:sz="8" w:space="0" w:color="auto"/>
            </w:tcBorders>
            <w:shd w:val="clear" w:color="auto" w:fill="auto"/>
            <w:noWrap/>
            <w:vAlign w:val="center"/>
            <w:hideMark/>
          </w:tcPr>
          <w:p w14:paraId="210B691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93.887.352,60 </w:t>
            </w:r>
          </w:p>
        </w:tc>
        <w:tc>
          <w:tcPr>
            <w:tcW w:w="1276" w:type="dxa"/>
            <w:tcBorders>
              <w:top w:val="nil"/>
              <w:left w:val="nil"/>
              <w:bottom w:val="single" w:sz="8" w:space="0" w:color="auto"/>
              <w:right w:val="single" w:sz="8" w:space="0" w:color="auto"/>
            </w:tcBorders>
            <w:shd w:val="clear" w:color="auto" w:fill="auto"/>
            <w:noWrap/>
            <w:vAlign w:val="center"/>
            <w:hideMark/>
          </w:tcPr>
          <w:p w14:paraId="4DCBEA9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289.646.468,00 </w:t>
            </w:r>
          </w:p>
        </w:tc>
      </w:tr>
      <w:tr w:rsidR="007870B5" w:rsidRPr="007870B5" w14:paraId="0E5551D1"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1066E01"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Out. </w:t>
            </w:r>
            <w:proofErr w:type="spellStart"/>
            <w:r w:rsidRPr="007870B5">
              <w:rPr>
                <w:rFonts w:ascii="Calibri" w:hAnsi="Calibri"/>
                <w:b/>
                <w:bCs/>
                <w:color w:val="000000"/>
                <w:sz w:val="12"/>
                <w:szCs w:val="12"/>
              </w:rPr>
              <w:t>Rec.Correntes</w:t>
            </w:r>
            <w:proofErr w:type="spellEnd"/>
            <w:r w:rsidRPr="007870B5">
              <w:rPr>
                <w:rFonts w:ascii="Calibri" w:hAnsi="Calibri"/>
                <w:b/>
                <w:bCs/>
                <w:color w:val="000000"/>
                <w:sz w:val="12"/>
                <w:szCs w:val="12"/>
              </w:rPr>
              <w:t xml:space="preserve"> </w:t>
            </w:r>
          </w:p>
        </w:tc>
        <w:tc>
          <w:tcPr>
            <w:tcW w:w="1418" w:type="dxa"/>
            <w:tcBorders>
              <w:top w:val="nil"/>
              <w:left w:val="nil"/>
              <w:bottom w:val="single" w:sz="8" w:space="0" w:color="auto"/>
              <w:right w:val="single" w:sz="8" w:space="0" w:color="auto"/>
            </w:tcBorders>
            <w:shd w:val="clear" w:color="auto" w:fill="auto"/>
            <w:noWrap/>
            <w:vAlign w:val="center"/>
            <w:hideMark/>
          </w:tcPr>
          <w:p w14:paraId="4EB70A0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18.593.420,00 </w:t>
            </w:r>
          </w:p>
        </w:tc>
        <w:tc>
          <w:tcPr>
            <w:tcW w:w="1134" w:type="dxa"/>
            <w:tcBorders>
              <w:top w:val="nil"/>
              <w:left w:val="nil"/>
              <w:bottom w:val="single" w:sz="8" w:space="0" w:color="auto"/>
              <w:right w:val="single" w:sz="8" w:space="0" w:color="auto"/>
            </w:tcBorders>
            <w:shd w:val="clear" w:color="auto" w:fill="auto"/>
            <w:noWrap/>
            <w:vAlign w:val="center"/>
            <w:hideMark/>
          </w:tcPr>
          <w:p w14:paraId="5F09B84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2.184.541,68 </w:t>
            </w:r>
          </w:p>
        </w:tc>
        <w:tc>
          <w:tcPr>
            <w:tcW w:w="1134" w:type="dxa"/>
            <w:tcBorders>
              <w:top w:val="nil"/>
              <w:left w:val="nil"/>
              <w:bottom w:val="single" w:sz="8" w:space="0" w:color="auto"/>
              <w:right w:val="single" w:sz="8" w:space="0" w:color="auto"/>
            </w:tcBorders>
            <w:shd w:val="clear" w:color="auto" w:fill="auto"/>
            <w:noWrap/>
            <w:vAlign w:val="center"/>
            <w:hideMark/>
          </w:tcPr>
          <w:p w14:paraId="12EFDCB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1.684.541,68 </w:t>
            </w:r>
          </w:p>
        </w:tc>
        <w:tc>
          <w:tcPr>
            <w:tcW w:w="1134" w:type="dxa"/>
            <w:tcBorders>
              <w:top w:val="nil"/>
              <w:left w:val="nil"/>
              <w:bottom w:val="single" w:sz="8" w:space="0" w:color="auto"/>
              <w:right w:val="single" w:sz="8" w:space="0" w:color="auto"/>
            </w:tcBorders>
            <w:shd w:val="clear" w:color="auto" w:fill="auto"/>
            <w:noWrap/>
            <w:vAlign w:val="center"/>
            <w:hideMark/>
          </w:tcPr>
          <w:p w14:paraId="16F3B05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3.869.083,36 </w:t>
            </w:r>
          </w:p>
        </w:tc>
        <w:tc>
          <w:tcPr>
            <w:tcW w:w="1134" w:type="dxa"/>
            <w:tcBorders>
              <w:top w:val="nil"/>
              <w:left w:val="nil"/>
              <w:bottom w:val="single" w:sz="8" w:space="0" w:color="auto"/>
              <w:right w:val="single" w:sz="8" w:space="0" w:color="auto"/>
            </w:tcBorders>
            <w:shd w:val="clear" w:color="auto" w:fill="auto"/>
            <w:noWrap/>
            <w:vAlign w:val="center"/>
            <w:hideMark/>
          </w:tcPr>
          <w:p w14:paraId="1DC12BF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1.394.541,68 </w:t>
            </w:r>
          </w:p>
        </w:tc>
        <w:tc>
          <w:tcPr>
            <w:tcW w:w="1134" w:type="dxa"/>
            <w:tcBorders>
              <w:top w:val="nil"/>
              <w:left w:val="nil"/>
              <w:bottom w:val="single" w:sz="8" w:space="0" w:color="auto"/>
              <w:right w:val="single" w:sz="8" w:space="0" w:color="auto"/>
            </w:tcBorders>
            <w:shd w:val="clear" w:color="auto" w:fill="auto"/>
            <w:noWrap/>
            <w:vAlign w:val="center"/>
            <w:hideMark/>
          </w:tcPr>
          <w:p w14:paraId="16BF555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1.474.541,68 </w:t>
            </w:r>
          </w:p>
        </w:tc>
        <w:tc>
          <w:tcPr>
            <w:tcW w:w="1134" w:type="dxa"/>
            <w:tcBorders>
              <w:top w:val="nil"/>
              <w:left w:val="nil"/>
              <w:bottom w:val="single" w:sz="8" w:space="0" w:color="auto"/>
              <w:right w:val="single" w:sz="8" w:space="0" w:color="auto"/>
            </w:tcBorders>
            <w:shd w:val="clear" w:color="auto" w:fill="auto"/>
            <w:noWrap/>
            <w:vAlign w:val="center"/>
            <w:hideMark/>
          </w:tcPr>
          <w:p w14:paraId="453A3C4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2.869.083,36 </w:t>
            </w:r>
          </w:p>
        </w:tc>
        <w:tc>
          <w:tcPr>
            <w:tcW w:w="1134" w:type="dxa"/>
            <w:tcBorders>
              <w:top w:val="nil"/>
              <w:left w:val="nil"/>
              <w:bottom w:val="single" w:sz="8" w:space="0" w:color="auto"/>
              <w:right w:val="single" w:sz="8" w:space="0" w:color="auto"/>
            </w:tcBorders>
            <w:shd w:val="clear" w:color="auto" w:fill="auto"/>
            <w:noWrap/>
            <w:vAlign w:val="center"/>
            <w:hideMark/>
          </w:tcPr>
          <w:p w14:paraId="66266C4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1.514.541,68 </w:t>
            </w:r>
          </w:p>
        </w:tc>
        <w:tc>
          <w:tcPr>
            <w:tcW w:w="1275" w:type="dxa"/>
            <w:tcBorders>
              <w:top w:val="nil"/>
              <w:left w:val="nil"/>
              <w:bottom w:val="single" w:sz="8" w:space="0" w:color="auto"/>
              <w:right w:val="single" w:sz="8" w:space="0" w:color="auto"/>
            </w:tcBorders>
            <w:shd w:val="clear" w:color="auto" w:fill="auto"/>
            <w:noWrap/>
            <w:vAlign w:val="center"/>
            <w:hideMark/>
          </w:tcPr>
          <w:p w14:paraId="6B155B8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1.404.541,68 </w:t>
            </w:r>
          </w:p>
        </w:tc>
        <w:tc>
          <w:tcPr>
            <w:tcW w:w="1276" w:type="dxa"/>
            <w:tcBorders>
              <w:top w:val="nil"/>
              <w:left w:val="nil"/>
              <w:bottom w:val="single" w:sz="8" w:space="0" w:color="auto"/>
              <w:right w:val="single" w:sz="8" w:space="0" w:color="auto"/>
            </w:tcBorders>
            <w:shd w:val="clear" w:color="auto" w:fill="auto"/>
            <w:noWrap/>
            <w:vAlign w:val="center"/>
            <w:hideMark/>
          </w:tcPr>
          <w:p w14:paraId="2D66160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2.919.083,36 </w:t>
            </w:r>
          </w:p>
        </w:tc>
        <w:tc>
          <w:tcPr>
            <w:tcW w:w="1276" w:type="dxa"/>
            <w:tcBorders>
              <w:top w:val="nil"/>
              <w:left w:val="nil"/>
              <w:bottom w:val="single" w:sz="8" w:space="0" w:color="auto"/>
              <w:right w:val="single" w:sz="8" w:space="0" w:color="auto"/>
            </w:tcBorders>
            <w:shd w:val="clear" w:color="auto" w:fill="auto"/>
            <w:noWrap/>
            <w:vAlign w:val="center"/>
            <w:hideMark/>
          </w:tcPr>
          <w:p w14:paraId="4068C4D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9.657.250,08 </w:t>
            </w:r>
          </w:p>
        </w:tc>
      </w:tr>
      <w:tr w:rsidR="007870B5" w:rsidRPr="007870B5" w14:paraId="368B5351"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A30783E"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RECEITA DE CAPITAL </w:t>
            </w:r>
          </w:p>
        </w:tc>
        <w:tc>
          <w:tcPr>
            <w:tcW w:w="1418" w:type="dxa"/>
            <w:tcBorders>
              <w:top w:val="nil"/>
              <w:left w:val="nil"/>
              <w:bottom w:val="single" w:sz="8" w:space="0" w:color="auto"/>
              <w:right w:val="single" w:sz="8" w:space="0" w:color="auto"/>
            </w:tcBorders>
            <w:shd w:val="clear" w:color="auto" w:fill="auto"/>
            <w:noWrap/>
            <w:vAlign w:val="center"/>
            <w:hideMark/>
          </w:tcPr>
          <w:p w14:paraId="3081E10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77.735.745,67 </w:t>
            </w:r>
          </w:p>
        </w:tc>
        <w:tc>
          <w:tcPr>
            <w:tcW w:w="1134" w:type="dxa"/>
            <w:tcBorders>
              <w:top w:val="nil"/>
              <w:left w:val="nil"/>
              <w:bottom w:val="single" w:sz="8" w:space="0" w:color="auto"/>
              <w:right w:val="single" w:sz="8" w:space="0" w:color="auto"/>
            </w:tcBorders>
            <w:shd w:val="clear" w:color="auto" w:fill="auto"/>
            <w:noWrap/>
            <w:vAlign w:val="center"/>
            <w:hideMark/>
          </w:tcPr>
          <w:p w14:paraId="01A1AE3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2.447.564,10 </w:t>
            </w:r>
          </w:p>
        </w:tc>
        <w:tc>
          <w:tcPr>
            <w:tcW w:w="1134" w:type="dxa"/>
            <w:tcBorders>
              <w:top w:val="nil"/>
              <w:left w:val="nil"/>
              <w:bottom w:val="single" w:sz="8" w:space="0" w:color="auto"/>
              <w:right w:val="single" w:sz="8" w:space="0" w:color="auto"/>
            </w:tcBorders>
            <w:shd w:val="clear" w:color="auto" w:fill="auto"/>
            <w:noWrap/>
            <w:vAlign w:val="center"/>
            <w:hideMark/>
          </w:tcPr>
          <w:p w14:paraId="32A55F6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6.831.388,02 </w:t>
            </w:r>
          </w:p>
        </w:tc>
        <w:tc>
          <w:tcPr>
            <w:tcW w:w="1134" w:type="dxa"/>
            <w:tcBorders>
              <w:top w:val="nil"/>
              <w:left w:val="nil"/>
              <w:bottom w:val="single" w:sz="8" w:space="0" w:color="auto"/>
              <w:right w:val="single" w:sz="8" w:space="0" w:color="auto"/>
            </w:tcBorders>
            <w:shd w:val="clear" w:color="auto" w:fill="auto"/>
            <w:noWrap/>
            <w:vAlign w:val="center"/>
            <w:hideMark/>
          </w:tcPr>
          <w:p w14:paraId="0D4AC49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9.278.952,12 </w:t>
            </w:r>
          </w:p>
        </w:tc>
        <w:tc>
          <w:tcPr>
            <w:tcW w:w="1134" w:type="dxa"/>
            <w:tcBorders>
              <w:top w:val="nil"/>
              <w:left w:val="nil"/>
              <w:bottom w:val="single" w:sz="8" w:space="0" w:color="auto"/>
              <w:right w:val="single" w:sz="8" w:space="0" w:color="auto"/>
            </w:tcBorders>
            <w:shd w:val="clear" w:color="auto" w:fill="auto"/>
            <w:noWrap/>
            <w:vAlign w:val="center"/>
            <w:hideMark/>
          </w:tcPr>
          <w:p w14:paraId="0863F09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12.493.148,84 </w:t>
            </w:r>
          </w:p>
        </w:tc>
        <w:tc>
          <w:tcPr>
            <w:tcW w:w="1134" w:type="dxa"/>
            <w:tcBorders>
              <w:top w:val="nil"/>
              <w:left w:val="nil"/>
              <w:bottom w:val="single" w:sz="8" w:space="0" w:color="auto"/>
              <w:right w:val="single" w:sz="8" w:space="0" w:color="auto"/>
            </w:tcBorders>
            <w:shd w:val="clear" w:color="auto" w:fill="auto"/>
            <w:noWrap/>
            <w:vAlign w:val="center"/>
            <w:hideMark/>
          </w:tcPr>
          <w:p w14:paraId="7D10AC7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7.447.564,10 </w:t>
            </w:r>
          </w:p>
        </w:tc>
        <w:tc>
          <w:tcPr>
            <w:tcW w:w="1134" w:type="dxa"/>
            <w:tcBorders>
              <w:top w:val="nil"/>
              <w:left w:val="nil"/>
              <w:bottom w:val="single" w:sz="8" w:space="0" w:color="auto"/>
              <w:right w:val="single" w:sz="8" w:space="0" w:color="auto"/>
            </w:tcBorders>
            <w:shd w:val="clear" w:color="auto" w:fill="auto"/>
            <w:noWrap/>
            <w:vAlign w:val="center"/>
            <w:hideMark/>
          </w:tcPr>
          <w:p w14:paraId="03B6871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19.940.712,94 </w:t>
            </w:r>
          </w:p>
        </w:tc>
        <w:tc>
          <w:tcPr>
            <w:tcW w:w="1134" w:type="dxa"/>
            <w:tcBorders>
              <w:top w:val="nil"/>
              <w:left w:val="nil"/>
              <w:bottom w:val="single" w:sz="8" w:space="0" w:color="auto"/>
              <w:right w:val="single" w:sz="8" w:space="0" w:color="auto"/>
            </w:tcBorders>
            <w:shd w:val="clear" w:color="auto" w:fill="auto"/>
            <w:noWrap/>
            <w:vAlign w:val="center"/>
            <w:hideMark/>
          </w:tcPr>
          <w:p w14:paraId="0C68BA9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7.331.388,02 </w:t>
            </w:r>
          </w:p>
        </w:tc>
        <w:tc>
          <w:tcPr>
            <w:tcW w:w="1275" w:type="dxa"/>
            <w:tcBorders>
              <w:top w:val="nil"/>
              <w:left w:val="nil"/>
              <w:bottom w:val="single" w:sz="8" w:space="0" w:color="auto"/>
              <w:right w:val="single" w:sz="8" w:space="0" w:color="auto"/>
            </w:tcBorders>
            <w:shd w:val="clear" w:color="auto" w:fill="auto"/>
            <w:noWrap/>
            <w:vAlign w:val="center"/>
            <w:hideMark/>
          </w:tcPr>
          <w:p w14:paraId="28CB392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5.306.635,78 </w:t>
            </w:r>
          </w:p>
        </w:tc>
        <w:tc>
          <w:tcPr>
            <w:tcW w:w="1276" w:type="dxa"/>
            <w:tcBorders>
              <w:top w:val="nil"/>
              <w:left w:val="nil"/>
              <w:bottom w:val="single" w:sz="8" w:space="0" w:color="auto"/>
              <w:right w:val="single" w:sz="8" w:space="0" w:color="auto"/>
            </w:tcBorders>
            <w:shd w:val="clear" w:color="auto" w:fill="auto"/>
            <w:noWrap/>
            <w:vAlign w:val="center"/>
            <w:hideMark/>
          </w:tcPr>
          <w:p w14:paraId="175B6DA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12.638.023,80 </w:t>
            </w:r>
          </w:p>
        </w:tc>
        <w:tc>
          <w:tcPr>
            <w:tcW w:w="1276" w:type="dxa"/>
            <w:tcBorders>
              <w:top w:val="nil"/>
              <w:left w:val="nil"/>
              <w:bottom w:val="single" w:sz="8" w:space="0" w:color="auto"/>
              <w:right w:val="single" w:sz="8" w:space="0" w:color="auto"/>
            </w:tcBorders>
            <w:shd w:val="clear" w:color="auto" w:fill="auto"/>
            <w:noWrap/>
            <w:vAlign w:val="center"/>
            <w:hideMark/>
          </w:tcPr>
          <w:p w14:paraId="298A37C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41.857.688,86 </w:t>
            </w:r>
          </w:p>
        </w:tc>
      </w:tr>
      <w:tr w:rsidR="007870B5" w:rsidRPr="007870B5" w14:paraId="7EAB16D4" w14:textId="77777777" w:rsidTr="007870B5">
        <w:trPr>
          <w:divId w:val="1844055052"/>
          <w:trHeight w:val="227"/>
        </w:trPr>
        <w:tc>
          <w:tcPr>
            <w:tcW w:w="2400" w:type="dxa"/>
            <w:tcBorders>
              <w:top w:val="nil"/>
              <w:left w:val="double" w:sz="6" w:space="0" w:color="auto"/>
              <w:bottom w:val="nil"/>
              <w:right w:val="nil"/>
            </w:tcBorders>
            <w:shd w:val="clear" w:color="auto" w:fill="auto"/>
            <w:vAlign w:val="center"/>
            <w:hideMark/>
          </w:tcPr>
          <w:p w14:paraId="1A082BD6"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Op. Crédito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686695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22.975.247,76 </w:t>
            </w:r>
          </w:p>
        </w:tc>
        <w:tc>
          <w:tcPr>
            <w:tcW w:w="1134" w:type="dxa"/>
            <w:tcBorders>
              <w:top w:val="nil"/>
              <w:left w:val="nil"/>
              <w:bottom w:val="single" w:sz="8" w:space="0" w:color="auto"/>
              <w:right w:val="single" w:sz="8" w:space="0" w:color="auto"/>
            </w:tcBorders>
            <w:shd w:val="clear" w:color="auto" w:fill="auto"/>
            <w:noWrap/>
            <w:vAlign w:val="center"/>
            <w:hideMark/>
          </w:tcPr>
          <w:p w14:paraId="2D83013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15D2B56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2.000.000,00 </w:t>
            </w:r>
          </w:p>
        </w:tc>
        <w:tc>
          <w:tcPr>
            <w:tcW w:w="1134" w:type="dxa"/>
            <w:tcBorders>
              <w:top w:val="nil"/>
              <w:left w:val="nil"/>
              <w:bottom w:val="single" w:sz="8" w:space="0" w:color="auto"/>
              <w:right w:val="single" w:sz="8" w:space="0" w:color="auto"/>
            </w:tcBorders>
            <w:shd w:val="clear" w:color="auto" w:fill="auto"/>
            <w:noWrap/>
            <w:vAlign w:val="center"/>
            <w:hideMark/>
          </w:tcPr>
          <w:p w14:paraId="4F863E7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2.000.000,00 </w:t>
            </w:r>
          </w:p>
        </w:tc>
        <w:tc>
          <w:tcPr>
            <w:tcW w:w="1134" w:type="dxa"/>
            <w:tcBorders>
              <w:top w:val="nil"/>
              <w:left w:val="nil"/>
              <w:bottom w:val="single" w:sz="8" w:space="0" w:color="auto"/>
              <w:right w:val="single" w:sz="8" w:space="0" w:color="auto"/>
            </w:tcBorders>
            <w:shd w:val="clear" w:color="auto" w:fill="auto"/>
            <w:noWrap/>
            <w:vAlign w:val="center"/>
            <w:hideMark/>
          </w:tcPr>
          <w:p w14:paraId="6C17DD8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10.000.000,00 </w:t>
            </w:r>
          </w:p>
        </w:tc>
        <w:tc>
          <w:tcPr>
            <w:tcW w:w="1134" w:type="dxa"/>
            <w:tcBorders>
              <w:top w:val="nil"/>
              <w:left w:val="nil"/>
              <w:bottom w:val="single" w:sz="8" w:space="0" w:color="auto"/>
              <w:right w:val="single" w:sz="8" w:space="0" w:color="auto"/>
            </w:tcBorders>
            <w:shd w:val="clear" w:color="auto" w:fill="auto"/>
            <w:noWrap/>
            <w:vAlign w:val="center"/>
            <w:hideMark/>
          </w:tcPr>
          <w:p w14:paraId="6A99A27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5.000.000,00 </w:t>
            </w:r>
          </w:p>
        </w:tc>
        <w:tc>
          <w:tcPr>
            <w:tcW w:w="1134" w:type="dxa"/>
            <w:tcBorders>
              <w:top w:val="nil"/>
              <w:left w:val="nil"/>
              <w:bottom w:val="single" w:sz="8" w:space="0" w:color="auto"/>
              <w:right w:val="single" w:sz="8" w:space="0" w:color="auto"/>
            </w:tcBorders>
            <w:shd w:val="clear" w:color="auto" w:fill="auto"/>
            <w:noWrap/>
            <w:vAlign w:val="center"/>
            <w:hideMark/>
          </w:tcPr>
          <w:p w14:paraId="22FB5C5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15.000.000,00 </w:t>
            </w:r>
          </w:p>
        </w:tc>
        <w:tc>
          <w:tcPr>
            <w:tcW w:w="1134" w:type="dxa"/>
            <w:tcBorders>
              <w:top w:val="nil"/>
              <w:left w:val="nil"/>
              <w:bottom w:val="single" w:sz="8" w:space="0" w:color="auto"/>
              <w:right w:val="single" w:sz="8" w:space="0" w:color="auto"/>
            </w:tcBorders>
            <w:shd w:val="clear" w:color="auto" w:fill="auto"/>
            <w:noWrap/>
            <w:vAlign w:val="center"/>
            <w:hideMark/>
          </w:tcPr>
          <w:p w14:paraId="20135C8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3.000.000,00 </w:t>
            </w:r>
          </w:p>
        </w:tc>
        <w:tc>
          <w:tcPr>
            <w:tcW w:w="1275" w:type="dxa"/>
            <w:tcBorders>
              <w:top w:val="nil"/>
              <w:left w:val="nil"/>
              <w:bottom w:val="single" w:sz="8" w:space="0" w:color="auto"/>
              <w:right w:val="single" w:sz="8" w:space="0" w:color="auto"/>
            </w:tcBorders>
            <w:shd w:val="clear" w:color="auto" w:fill="auto"/>
            <w:noWrap/>
            <w:vAlign w:val="center"/>
            <w:hideMark/>
          </w:tcPr>
          <w:p w14:paraId="21D0E9A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2.975.247,76 </w:t>
            </w:r>
          </w:p>
        </w:tc>
        <w:tc>
          <w:tcPr>
            <w:tcW w:w="1276" w:type="dxa"/>
            <w:tcBorders>
              <w:top w:val="nil"/>
              <w:left w:val="nil"/>
              <w:bottom w:val="single" w:sz="8" w:space="0" w:color="auto"/>
              <w:right w:val="single" w:sz="8" w:space="0" w:color="auto"/>
            </w:tcBorders>
            <w:shd w:val="clear" w:color="auto" w:fill="auto"/>
            <w:noWrap/>
            <w:vAlign w:val="center"/>
            <w:hideMark/>
          </w:tcPr>
          <w:p w14:paraId="66A174C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5.975.247,76 </w:t>
            </w:r>
          </w:p>
        </w:tc>
        <w:tc>
          <w:tcPr>
            <w:tcW w:w="1276" w:type="dxa"/>
            <w:tcBorders>
              <w:top w:val="nil"/>
              <w:left w:val="nil"/>
              <w:bottom w:val="single" w:sz="8" w:space="0" w:color="auto"/>
              <w:right w:val="single" w:sz="8" w:space="0" w:color="auto"/>
            </w:tcBorders>
            <w:shd w:val="clear" w:color="auto" w:fill="auto"/>
            <w:noWrap/>
            <w:vAlign w:val="center"/>
            <w:hideMark/>
          </w:tcPr>
          <w:p w14:paraId="5B08E0F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22.975.247,76 </w:t>
            </w:r>
          </w:p>
        </w:tc>
      </w:tr>
      <w:tr w:rsidR="007870B5" w:rsidRPr="007870B5" w14:paraId="2EF5C21B" w14:textId="77777777" w:rsidTr="007870B5">
        <w:trPr>
          <w:divId w:val="1844055052"/>
          <w:trHeight w:val="227"/>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7BE94"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Alienações de bens </w:t>
            </w:r>
          </w:p>
        </w:tc>
        <w:tc>
          <w:tcPr>
            <w:tcW w:w="1418" w:type="dxa"/>
            <w:tcBorders>
              <w:top w:val="nil"/>
              <w:left w:val="nil"/>
              <w:bottom w:val="single" w:sz="8" w:space="0" w:color="auto"/>
              <w:right w:val="single" w:sz="8" w:space="0" w:color="auto"/>
            </w:tcBorders>
            <w:shd w:val="clear" w:color="auto" w:fill="auto"/>
            <w:noWrap/>
            <w:vAlign w:val="center"/>
            <w:hideMark/>
          </w:tcPr>
          <w:p w14:paraId="4C76D51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8.000.000,00 </w:t>
            </w:r>
          </w:p>
        </w:tc>
        <w:tc>
          <w:tcPr>
            <w:tcW w:w="1134" w:type="dxa"/>
            <w:tcBorders>
              <w:top w:val="nil"/>
              <w:left w:val="nil"/>
              <w:bottom w:val="single" w:sz="8" w:space="0" w:color="auto"/>
              <w:right w:val="single" w:sz="8" w:space="0" w:color="auto"/>
            </w:tcBorders>
            <w:shd w:val="clear" w:color="auto" w:fill="auto"/>
            <w:noWrap/>
            <w:vAlign w:val="center"/>
            <w:hideMark/>
          </w:tcPr>
          <w:p w14:paraId="05DA667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69AC90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1B1E5EB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725730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2BA520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0EA57E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93BD02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36AE274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52260CA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18C093E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r>
      <w:tr w:rsidR="007870B5" w:rsidRPr="007870B5" w14:paraId="27BDA3B5"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25245576"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Transf</w:t>
            </w:r>
            <w:proofErr w:type="spellEnd"/>
            <w:r w:rsidRPr="007870B5">
              <w:rPr>
                <w:rFonts w:ascii="Calibri" w:hAnsi="Calibri"/>
                <w:b/>
                <w:bCs/>
                <w:color w:val="000000"/>
                <w:sz w:val="12"/>
                <w:szCs w:val="12"/>
              </w:rPr>
              <w:t xml:space="preserve"> de Capital </w:t>
            </w:r>
          </w:p>
        </w:tc>
        <w:tc>
          <w:tcPr>
            <w:tcW w:w="1418" w:type="dxa"/>
            <w:tcBorders>
              <w:top w:val="nil"/>
              <w:left w:val="nil"/>
              <w:bottom w:val="single" w:sz="8" w:space="0" w:color="auto"/>
              <w:right w:val="single" w:sz="8" w:space="0" w:color="auto"/>
            </w:tcBorders>
            <w:shd w:val="clear" w:color="auto" w:fill="auto"/>
            <w:noWrap/>
            <w:vAlign w:val="center"/>
            <w:hideMark/>
          </w:tcPr>
          <w:p w14:paraId="7DEF469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46.760.497,91 </w:t>
            </w:r>
          </w:p>
        </w:tc>
        <w:tc>
          <w:tcPr>
            <w:tcW w:w="1134" w:type="dxa"/>
            <w:tcBorders>
              <w:top w:val="nil"/>
              <w:left w:val="nil"/>
              <w:bottom w:val="single" w:sz="8" w:space="0" w:color="auto"/>
              <w:right w:val="single" w:sz="8" w:space="0" w:color="auto"/>
            </w:tcBorders>
            <w:shd w:val="clear" w:color="auto" w:fill="auto"/>
            <w:noWrap/>
            <w:vAlign w:val="center"/>
            <w:hideMark/>
          </w:tcPr>
          <w:p w14:paraId="5F72F31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2.447.564,10 </w:t>
            </w:r>
          </w:p>
        </w:tc>
        <w:tc>
          <w:tcPr>
            <w:tcW w:w="1134" w:type="dxa"/>
            <w:tcBorders>
              <w:top w:val="nil"/>
              <w:left w:val="nil"/>
              <w:bottom w:val="single" w:sz="8" w:space="0" w:color="auto"/>
              <w:right w:val="single" w:sz="8" w:space="0" w:color="auto"/>
            </w:tcBorders>
            <w:shd w:val="clear" w:color="auto" w:fill="auto"/>
            <w:noWrap/>
            <w:vAlign w:val="center"/>
            <w:hideMark/>
          </w:tcPr>
          <w:p w14:paraId="57E42E5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4.831.388,02 </w:t>
            </w:r>
          </w:p>
        </w:tc>
        <w:tc>
          <w:tcPr>
            <w:tcW w:w="1134" w:type="dxa"/>
            <w:tcBorders>
              <w:top w:val="nil"/>
              <w:left w:val="nil"/>
              <w:bottom w:val="single" w:sz="8" w:space="0" w:color="auto"/>
              <w:right w:val="single" w:sz="8" w:space="0" w:color="auto"/>
            </w:tcBorders>
            <w:shd w:val="clear" w:color="auto" w:fill="auto"/>
            <w:noWrap/>
            <w:vAlign w:val="center"/>
            <w:hideMark/>
          </w:tcPr>
          <w:p w14:paraId="67D2A4E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7.278.952,12 </w:t>
            </w:r>
          </w:p>
        </w:tc>
        <w:tc>
          <w:tcPr>
            <w:tcW w:w="1134" w:type="dxa"/>
            <w:tcBorders>
              <w:top w:val="nil"/>
              <w:left w:val="nil"/>
              <w:bottom w:val="single" w:sz="8" w:space="0" w:color="auto"/>
              <w:right w:val="single" w:sz="8" w:space="0" w:color="auto"/>
            </w:tcBorders>
            <w:shd w:val="clear" w:color="auto" w:fill="auto"/>
            <w:noWrap/>
            <w:vAlign w:val="center"/>
            <w:hideMark/>
          </w:tcPr>
          <w:p w14:paraId="170D484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2.493.148,84 </w:t>
            </w:r>
          </w:p>
        </w:tc>
        <w:tc>
          <w:tcPr>
            <w:tcW w:w="1134" w:type="dxa"/>
            <w:tcBorders>
              <w:top w:val="nil"/>
              <w:left w:val="nil"/>
              <w:bottom w:val="single" w:sz="8" w:space="0" w:color="auto"/>
              <w:right w:val="single" w:sz="8" w:space="0" w:color="auto"/>
            </w:tcBorders>
            <w:shd w:val="clear" w:color="auto" w:fill="auto"/>
            <w:noWrap/>
            <w:vAlign w:val="center"/>
            <w:hideMark/>
          </w:tcPr>
          <w:p w14:paraId="739B7AA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2.447.564,10 </w:t>
            </w:r>
          </w:p>
        </w:tc>
        <w:tc>
          <w:tcPr>
            <w:tcW w:w="1134" w:type="dxa"/>
            <w:tcBorders>
              <w:top w:val="nil"/>
              <w:left w:val="nil"/>
              <w:bottom w:val="single" w:sz="8" w:space="0" w:color="auto"/>
              <w:right w:val="single" w:sz="8" w:space="0" w:color="auto"/>
            </w:tcBorders>
            <w:shd w:val="clear" w:color="auto" w:fill="auto"/>
            <w:noWrap/>
            <w:vAlign w:val="center"/>
            <w:hideMark/>
          </w:tcPr>
          <w:p w14:paraId="2EBD39D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4.940.712,94 </w:t>
            </w:r>
          </w:p>
        </w:tc>
        <w:tc>
          <w:tcPr>
            <w:tcW w:w="1134" w:type="dxa"/>
            <w:tcBorders>
              <w:top w:val="nil"/>
              <w:left w:val="nil"/>
              <w:bottom w:val="single" w:sz="8" w:space="0" w:color="auto"/>
              <w:right w:val="single" w:sz="8" w:space="0" w:color="auto"/>
            </w:tcBorders>
            <w:shd w:val="clear" w:color="auto" w:fill="auto"/>
            <w:noWrap/>
            <w:vAlign w:val="center"/>
            <w:hideMark/>
          </w:tcPr>
          <w:p w14:paraId="2C612A4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4.331.388,02 </w:t>
            </w:r>
          </w:p>
        </w:tc>
        <w:tc>
          <w:tcPr>
            <w:tcW w:w="1275" w:type="dxa"/>
            <w:tcBorders>
              <w:top w:val="nil"/>
              <w:left w:val="nil"/>
              <w:bottom w:val="single" w:sz="8" w:space="0" w:color="auto"/>
              <w:right w:val="single" w:sz="8" w:space="0" w:color="auto"/>
            </w:tcBorders>
            <w:shd w:val="clear" w:color="auto" w:fill="auto"/>
            <w:noWrap/>
            <w:vAlign w:val="center"/>
            <w:hideMark/>
          </w:tcPr>
          <w:p w14:paraId="26A0981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2.331.388,02 </w:t>
            </w:r>
          </w:p>
        </w:tc>
        <w:tc>
          <w:tcPr>
            <w:tcW w:w="1276" w:type="dxa"/>
            <w:tcBorders>
              <w:top w:val="nil"/>
              <w:left w:val="nil"/>
              <w:bottom w:val="single" w:sz="8" w:space="0" w:color="auto"/>
              <w:right w:val="single" w:sz="8" w:space="0" w:color="auto"/>
            </w:tcBorders>
            <w:shd w:val="clear" w:color="auto" w:fill="auto"/>
            <w:noWrap/>
            <w:vAlign w:val="center"/>
            <w:hideMark/>
          </w:tcPr>
          <w:p w14:paraId="79F7E5E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6.662.776,04 </w:t>
            </w:r>
          </w:p>
        </w:tc>
        <w:tc>
          <w:tcPr>
            <w:tcW w:w="1276" w:type="dxa"/>
            <w:tcBorders>
              <w:top w:val="nil"/>
              <w:left w:val="nil"/>
              <w:bottom w:val="single" w:sz="8" w:space="0" w:color="auto"/>
              <w:right w:val="single" w:sz="8" w:space="0" w:color="auto"/>
            </w:tcBorders>
            <w:shd w:val="clear" w:color="auto" w:fill="auto"/>
            <w:noWrap/>
            <w:vAlign w:val="center"/>
            <w:hideMark/>
          </w:tcPr>
          <w:p w14:paraId="363B9B3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18.882.441,10 </w:t>
            </w:r>
          </w:p>
        </w:tc>
      </w:tr>
      <w:tr w:rsidR="007870B5" w:rsidRPr="007870B5" w14:paraId="1987429D"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313E28BA"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Receitas </w:t>
            </w:r>
            <w:proofErr w:type="spellStart"/>
            <w:r w:rsidRPr="007870B5">
              <w:rPr>
                <w:rFonts w:ascii="Calibri" w:hAnsi="Calibri"/>
                <w:b/>
                <w:bCs/>
                <w:color w:val="000000"/>
                <w:sz w:val="12"/>
                <w:szCs w:val="12"/>
              </w:rPr>
              <w:t>Intra-Orçamentárias</w:t>
            </w:r>
            <w:proofErr w:type="spellEnd"/>
            <w:r w:rsidRPr="007870B5">
              <w:rPr>
                <w:rFonts w:ascii="Calibri" w:hAnsi="Calibri"/>
                <w:b/>
                <w:bCs/>
                <w:color w:val="000000"/>
                <w:sz w:val="12"/>
                <w:szCs w:val="12"/>
              </w:rPr>
              <w:t xml:space="preserve"> </w:t>
            </w:r>
          </w:p>
        </w:tc>
        <w:tc>
          <w:tcPr>
            <w:tcW w:w="1418" w:type="dxa"/>
            <w:tcBorders>
              <w:top w:val="nil"/>
              <w:left w:val="nil"/>
              <w:bottom w:val="single" w:sz="8" w:space="0" w:color="auto"/>
              <w:right w:val="single" w:sz="8" w:space="0" w:color="auto"/>
            </w:tcBorders>
            <w:shd w:val="clear" w:color="auto" w:fill="auto"/>
            <w:noWrap/>
            <w:vAlign w:val="center"/>
            <w:hideMark/>
          </w:tcPr>
          <w:p w14:paraId="38AD367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63.795.000,00 </w:t>
            </w:r>
          </w:p>
        </w:tc>
        <w:tc>
          <w:tcPr>
            <w:tcW w:w="1134" w:type="dxa"/>
            <w:tcBorders>
              <w:top w:val="nil"/>
              <w:left w:val="nil"/>
              <w:bottom w:val="single" w:sz="8" w:space="0" w:color="auto"/>
              <w:right w:val="single" w:sz="8" w:space="0" w:color="auto"/>
            </w:tcBorders>
            <w:shd w:val="clear" w:color="auto" w:fill="auto"/>
            <w:noWrap/>
            <w:vAlign w:val="center"/>
            <w:hideMark/>
          </w:tcPr>
          <w:p w14:paraId="680F7DB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4.899.801,28 </w:t>
            </w:r>
          </w:p>
        </w:tc>
        <w:tc>
          <w:tcPr>
            <w:tcW w:w="1134" w:type="dxa"/>
            <w:tcBorders>
              <w:top w:val="nil"/>
              <w:left w:val="nil"/>
              <w:bottom w:val="single" w:sz="8" w:space="0" w:color="auto"/>
              <w:right w:val="single" w:sz="8" w:space="0" w:color="auto"/>
            </w:tcBorders>
            <w:shd w:val="clear" w:color="auto" w:fill="auto"/>
            <w:noWrap/>
            <w:vAlign w:val="center"/>
            <w:hideMark/>
          </w:tcPr>
          <w:p w14:paraId="3556094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134" w:type="dxa"/>
            <w:tcBorders>
              <w:top w:val="nil"/>
              <w:left w:val="nil"/>
              <w:bottom w:val="single" w:sz="8" w:space="0" w:color="auto"/>
              <w:right w:val="single" w:sz="8" w:space="0" w:color="auto"/>
            </w:tcBorders>
            <w:shd w:val="clear" w:color="auto" w:fill="auto"/>
            <w:noWrap/>
            <w:vAlign w:val="center"/>
            <w:hideMark/>
          </w:tcPr>
          <w:p w14:paraId="40AECD0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9.875.371,79 </w:t>
            </w:r>
          </w:p>
        </w:tc>
        <w:tc>
          <w:tcPr>
            <w:tcW w:w="1134" w:type="dxa"/>
            <w:tcBorders>
              <w:top w:val="nil"/>
              <w:left w:val="nil"/>
              <w:bottom w:val="single" w:sz="8" w:space="0" w:color="auto"/>
              <w:right w:val="single" w:sz="8" w:space="0" w:color="auto"/>
            </w:tcBorders>
            <w:shd w:val="clear" w:color="auto" w:fill="auto"/>
            <w:noWrap/>
            <w:vAlign w:val="center"/>
            <w:hideMark/>
          </w:tcPr>
          <w:p w14:paraId="0CFD208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134" w:type="dxa"/>
            <w:tcBorders>
              <w:top w:val="nil"/>
              <w:left w:val="nil"/>
              <w:bottom w:val="single" w:sz="8" w:space="0" w:color="auto"/>
              <w:right w:val="single" w:sz="8" w:space="0" w:color="auto"/>
            </w:tcBorders>
            <w:shd w:val="clear" w:color="auto" w:fill="auto"/>
            <w:noWrap/>
            <w:vAlign w:val="center"/>
            <w:hideMark/>
          </w:tcPr>
          <w:p w14:paraId="65D676D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134" w:type="dxa"/>
            <w:tcBorders>
              <w:top w:val="nil"/>
              <w:left w:val="nil"/>
              <w:bottom w:val="single" w:sz="8" w:space="0" w:color="auto"/>
              <w:right w:val="single" w:sz="8" w:space="0" w:color="auto"/>
            </w:tcBorders>
            <w:shd w:val="clear" w:color="auto" w:fill="auto"/>
            <w:noWrap/>
            <w:vAlign w:val="center"/>
            <w:hideMark/>
          </w:tcPr>
          <w:p w14:paraId="6F9B24F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9.951.141,02 </w:t>
            </w:r>
          </w:p>
        </w:tc>
        <w:tc>
          <w:tcPr>
            <w:tcW w:w="1134" w:type="dxa"/>
            <w:tcBorders>
              <w:top w:val="nil"/>
              <w:left w:val="nil"/>
              <w:bottom w:val="single" w:sz="8" w:space="0" w:color="auto"/>
              <w:right w:val="single" w:sz="8" w:space="0" w:color="auto"/>
            </w:tcBorders>
            <w:shd w:val="clear" w:color="auto" w:fill="auto"/>
            <w:noWrap/>
            <w:vAlign w:val="center"/>
            <w:hideMark/>
          </w:tcPr>
          <w:p w14:paraId="2DE5533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275" w:type="dxa"/>
            <w:tcBorders>
              <w:top w:val="nil"/>
              <w:left w:val="nil"/>
              <w:bottom w:val="single" w:sz="8" w:space="0" w:color="auto"/>
              <w:right w:val="single" w:sz="8" w:space="0" w:color="auto"/>
            </w:tcBorders>
            <w:shd w:val="clear" w:color="auto" w:fill="auto"/>
            <w:noWrap/>
            <w:vAlign w:val="center"/>
            <w:hideMark/>
          </w:tcPr>
          <w:p w14:paraId="51B7712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276" w:type="dxa"/>
            <w:tcBorders>
              <w:top w:val="nil"/>
              <w:left w:val="nil"/>
              <w:bottom w:val="single" w:sz="8" w:space="0" w:color="auto"/>
              <w:right w:val="single" w:sz="8" w:space="0" w:color="auto"/>
            </w:tcBorders>
            <w:shd w:val="clear" w:color="auto" w:fill="auto"/>
            <w:noWrap/>
            <w:vAlign w:val="center"/>
            <w:hideMark/>
          </w:tcPr>
          <w:p w14:paraId="057BBF4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9.951.141,02 </w:t>
            </w:r>
          </w:p>
        </w:tc>
        <w:tc>
          <w:tcPr>
            <w:tcW w:w="1276" w:type="dxa"/>
            <w:tcBorders>
              <w:top w:val="nil"/>
              <w:left w:val="nil"/>
              <w:bottom w:val="single" w:sz="8" w:space="0" w:color="auto"/>
              <w:right w:val="single" w:sz="8" w:space="0" w:color="auto"/>
            </w:tcBorders>
            <w:shd w:val="clear" w:color="auto" w:fill="auto"/>
            <w:noWrap/>
            <w:vAlign w:val="center"/>
            <w:hideMark/>
          </w:tcPr>
          <w:p w14:paraId="7765DAC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29.777.653,83 </w:t>
            </w:r>
          </w:p>
        </w:tc>
      </w:tr>
      <w:tr w:rsidR="007870B5" w:rsidRPr="007870B5" w14:paraId="49F7AEA3"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5134298"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Contribuições </w:t>
            </w:r>
            <w:proofErr w:type="spellStart"/>
            <w:r w:rsidRPr="007870B5">
              <w:rPr>
                <w:rFonts w:ascii="Calibri" w:hAnsi="Calibri"/>
                <w:b/>
                <w:bCs/>
                <w:color w:val="000000"/>
                <w:sz w:val="12"/>
                <w:szCs w:val="12"/>
              </w:rPr>
              <w:t>Intra</w:t>
            </w:r>
            <w:proofErr w:type="spellEnd"/>
            <w:r w:rsidRPr="007870B5">
              <w:rPr>
                <w:rFonts w:ascii="Calibri" w:hAnsi="Calibri"/>
                <w:b/>
                <w:bCs/>
                <w:color w:val="000000"/>
                <w:sz w:val="12"/>
                <w:szCs w:val="12"/>
              </w:rPr>
              <w:t xml:space="preserve"> OFSS </w:t>
            </w:r>
          </w:p>
        </w:tc>
        <w:tc>
          <w:tcPr>
            <w:tcW w:w="1418" w:type="dxa"/>
            <w:tcBorders>
              <w:top w:val="nil"/>
              <w:left w:val="nil"/>
              <w:bottom w:val="single" w:sz="8" w:space="0" w:color="auto"/>
              <w:right w:val="single" w:sz="8" w:space="0" w:color="auto"/>
            </w:tcBorders>
            <w:shd w:val="clear" w:color="auto" w:fill="auto"/>
            <w:noWrap/>
            <w:vAlign w:val="center"/>
            <w:hideMark/>
          </w:tcPr>
          <w:p w14:paraId="7EEEBEF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47.435.000,00 </w:t>
            </w:r>
          </w:p>
        </w:tc>
        <w:tc>
          <w:tcPr>
            <w:tcW w:w="1134" w:type="dxa"/>
            <w:tcBorders>
              <w:top w:val="nil"/>
              <w:left w:val="nil"/>
              <w:bottom w:val="single" w:sz="8" w:space="0" w:color="auto"/>
              <w:right w:val="single" w:sz="8" w:space="0" w:color="auto"/>
            </w:tcBorders>
            <w:shd w:val="clear" w:color="auto" w:fill="auto"/>
            <w:noWrap/>
            <w:vAlign w:val="center"/>
            <w:hideMark/>
          </w:tcPr>
          <w:p w14:paraId="2820425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3.665.185,90 </w:t>
            </w:r>
          </w:p>
        </w:tc>
        <w:tc>
          <w:tcPr>
            <w:tcW w:w="1134" w:type="dxa"/>
            <w:tcBorders>
              <w:top w:val="nil"/>
              <w:left w:val="nil"/>
              <w:bottom w:val="single" w:sz="8" w:space="0" w:color="auto"/>
              <w:right w:val="single" w:sz="8" w:space="0" w:color="auto"/>
            </w:tcBorders>
            <w:shd w:val="clear" w:color="auto" w:fill="auto"/>
            <w:noWrap/>
            <w:vAlign w:val="center"/>
            <w:hideMark/>
          </w:tcPr>
          <w:p w14:paraId="789D401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134" w:type="dxa"/>
            <w:tcBorders>
              <w:top w:val="nil"/>
              <w:left w:val="nil"/>
              <w:bottom w:val="single" w:sz="8" w:space="0" w:color="auto"/>
              <w:right w:val="single" w:sz="8" w:space="0" w:color="auto"/>
            </w:tcBorders>
            <w:shd w:val="clear" w:color="auto" w:fill="auto"/>
            <w:noWrap/>
            <w:vAlign w:val="center"/>
            <w:hideMark/>
          </w:tcPr>
          <w:p w14:paraId="43B0BFA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7.382.294,87 </w:t>
            </w:r>
          </w:p>
        </w:tc>
        <w:tc>
          <w:tcPr>
            <w:tcW w:w="1134" w:type="dxa"/>
            <w:tcBorders>
              <w:top w:val="nil"/>
              <w:left w:val="nil"/>
              <w:bottom w:val="single" w:sz="8" w:space="0" w:color="auto"/>
              <w:right w:val="single" w:sz="8" w:space="0" w:color="auto"/>
            </w:tcBorders>
            <w:shd w:val="clear" w:color="auto" w:fill="auto"/>
            <w:noWrap/>
            <w:vAlign w:val="center"/>
            <w:hideMark/>
          </w:tcPr>
          <w:p w14:paraId="6EB5F32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134" w:type="dxa"/>
            <w:tcBorders>
              <w:top w:val="nil"/>
              <w:left w:val="nil"/>
              <w:bottom w:val="single" w:sz="8" w:space="0" w:color="auto"/>
              <w:right w:val="single" w:sz="8" w:space="0" w:color="auto"/>
            </w:tcBorders>
            <w:shd w:val="clear" w:color="auto" w:fill="auto"/>
            <w:noWrap/>
            <w:vAlign w:val="center"/>
            <w:hideMark/>
          </w:tcPr>
          <w:p w14:paraId="553D74C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134" w:type="dxa"/>
            <w:tcBorders>
              <w:top w:val="nil"/>
              <w:left w:val="nil"/>
              <w:bottom w:val="single" w:sz="8" w:space="0" w:color="auto"/>
              <w:right w:val="single" w:sz="8" w:space="0" w:color="auto"/>
            </w:tcBorders>
            <w:shd w:val="clear" w:color="auto" w:fill="auto"/>
            <w:noWrap/>
            <w:vAlign w:val="center"/>
            <w:hideMark/>
          </w:tcPr>
          <w:p w14:paraId="31B517C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7.434.217,94 </w:t>
            </w:r>
          </w:p>
        </w:tc>
        <w:tc>
          <w:tcPr>
            <w:tcW w:w="1134" w:type="dxa"/>
            <w:tcBorders>
              <w:top w:val="nil"/>
              <w:left w:val="nil"/>
              <w:bottom w:val="single" w:sz="8" w:space="0" w:color="auto"/>
              <w:right w:val="single" w:sz="8" w:space="0" w:color="auto"/>
            </w:tcBorders>
            <w:shd w:val="clear" w:color="auto" w:fill="auto"/>
            <w:noWrap/>
            <w:vAlign w:val="center"/>
            <w:hideMark/>
          </w:tcPr>
          <w:p w14:paraId="0B5F382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275" w:type="dxa"/>
            <w:tcBorders>
              <w:top w:val="nil"/>
              <w:left w:val="nil"/>
              <w:bottom w:val="single" w:sz="8" w:space="0" w:color="auto"/>
              <w:right w:val="single" w:sz="8" w:space="0" w:color="auto"/>
            </w:tcBorders>
            <w:shd w:val="clear" w:color="auto" w:fill="auto"/>
            <w:noWrap/>
            <w:vAlign w:val="center"/>
            <w:hideMark/>
          </w:tcPr>
          <w:p w14:paraId="5EFA868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276" w:type="dxa"/>
            <w:tcBorders>
              <w:top w:val="nil"/>
              <w:left w:val="nil"/>
              <w:bottom w:val="single" w:sz="8" w:space="0" w:color="auto"/>
              <w:right w:val="single" w:sz="8" w:space="0" w:color="auto"/>
            </w:tcBorders>
            <w:shd w:val="clear" w:color="auto" w:fill="auto"/>
            <w:noWrap/>
            <w:vAlign w:val="center"/>
            <w:hideMark/>
          </w:tcPr>
          <w:p w14:paraId="4C08297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7.434.217,94 </w:t>
            </w:r>
          </w:p>
        </w:tc>
        <w:tc>
          <w:tcPr>
            <w:tcW w:w="1276" w:type="dxa"/>
            <w:tcBorders>
              <w:top w:val="nil"/>
              <w:left w:val="nil"/>
              <w:bottom w:val="single" w:sz="8" w:space="0" w:color="auto"/>
              <w:right w:val="single" w:sz="8" w:space="0" w:color="auto"/>
            </w:tcBorders>
            <w:shd w:val="clear" w:color="auto" w:fill="auto"/>
            <w:noWrap/>
            <w:vAlign w:val="center"/>
            <w:hideMark/>
          </w:tcPr>
          <w:p w14:paraId="702B58B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22.250.730,75 </w:t>
            </w:r>
          </w:p>
        </w:tc>
      </w:tr>
      <w:tr w:rsidR="007870B5" w:rsidRPr="007870B5" w14:paraId="3D6F0874"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3DF37FC0"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Outras Rec. Corr. </w:t>
            </w:r>
            <w:proofErr w:type="spellStart"/>
            <w:r w:rsidRPr="007870B5">
              <w:rPr>
                <w:rFonts w:ascii="Calibri" w:hAnsi="Calibri"/>
                <w:b/>
                <w:bCs/>
                <w:color w:val="000000"/>
                <w:sz w:val="12"/>
                <w:szCs w:val="12"/>
              </w:rPr>
              <w:t>Intra</w:t>
            </w:r>
            <w:proofErr w:type="spellEnd"/>
            <w:r w:rsidRPr="007870B5">
              <w:rPr>
                <w:rFonts w:ascii="Calibri" w:hAnsi="Calibri"/>
                <w:b/>
                <w:bCs/>
                <w:color w:val="000000"/>
                <w:sz w:val="12"/>
                <w:szCs w:val="12"/>
              </w:rPr>
              <w:t xml:space="preserve"> OFSS </w:t>
            </w:r>
          </w:p>
        </w:tc>
        <w:tc>
          <w:tcPr>
            <w:tcW w:w="1418" w:type="dxa"/>
            <w:tcBorders>
              <w:top w:val="nil"/>
              <w:left w:val="nil"/>
              <w:bottom w:val="single" w:sz="8" w:space="0" w:color="auto"/>
              <w:right w:val="single" w:sz="8" w:space="0" w:color="auto"/>
            </w:tcBorders>
            <w:shd w:val="clear" w:color="auto" w:fill="auto"/>
            <w:noWrap/>
            <w:vAlign w:val="center"/>
            <w:hideMark/>
          </w:tcPr>
          <w:p w14:paraId="4178CF1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16.360.000,00 </w:t>
            </w:r>
          </w:p>
        </w:tc>
        <w:tc>
          <w:tcPr>
            <w:tcW w:w="1134" w:type="dxa"/>
            <w:tcBorders>
              <w:top w:val="nil"/>
              <w:left w:val="nil"/>
              <w:bottom w:val="single" w:sz="8" w:space="0" w:color="auto"/>
              <w:right w:val="single" w:sz="8" w:space="0" w:color="auto"/>
            </w:tcBorders>
            <w:shd w:val="clear" w:color="auto" w:fill="auto"/>
            <w:noWrap/>
            <w:vAlign w:val="center"/>
            <w:hideMark/>
          </w:tcPr>
          <w:p w14:paraId="52ADF6E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1.234.615,38 </w:t>
            </w:r>
          </w:p>
        </w:tc>
        <w:tc>
          <w:tcPr>
            <w:tcW w:w="1134" w:type="dxa"/>
            <w:tcBorders>
              <w:top w:val="nil"/>
              <w:left w:val="nil"/>
              <w:bottom w:val="single" w:sz="8" w:space="0" w:color="auto"/>
              <w:right w:val="single" w:sz="8" w:space="0" w:color="auto"/>
            </w:tcBorders>
            <w:shd w:val="clear" w:color="auto" w:fill="auto"/>
            <w:noWrap/>
            <w:vAlign w:val="center"/>
            <w:hideMark/>
          </w:tcPr>
          <w:p w14:paraId="76E6E42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134" w:type="dxa"/>
            <w:tcBorders>
              <w:top w:val="nil"/>
              <w:left w:val="nil"/>
              <w:bottom w:val="single" w:sz="8" w:space="0" w:color="auto"/>
              <w:right w:val="single" w:sz="8" w:space="0" w:color="auto"/>
            </w:tcBorders>
            <w:shd w:val="clear" w:color="auto" w:fill="auto"/>
            <w:noWrap/>
            <w:vAlign w:val="center"/>
            <w:hideMark/>
          </w:tcPr>
          <w:p w14:paraId="12CC526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2.493.076,92 </w:t>
            </w:r>
          </w:p>
        </w:tc>
        <w:tc>
          <w:tcPr>
            <w:tcW w:w="1134" w:type="dxa"/>
            <w:tcBorders>
              <w:top w:val="nil"/>
              <w:left w:val="nil"/>
              <w:bottom w:val="single" w:sz="8" w:space="0" w:color="auto"/>
              <w:right w:val="single" w:sz="8" w:space="0" w:color="auto"/>
            </w:tcBorders>
            <w:shd w:val="clear" w:color="auto" w:fill="auto"/>
            <w:noWrap/>
            <w:vAlign w:val="center"/>
            <w:hideMark/>
          </w:tcPr>
          <w:p w14:paraId="43826BA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134" w:type="dxa"/>
            <w:tcBorders>
              <w:top w:val="nil"/>
              <w:left w:val="nil"/>
              <w:bottom w:val="single" w:sz="8" w:space="0" w:color="auto"/>
              <w:right w:val="single" w:sz="8" w:space="0" w:color="auto"/>
            </w:tcBorders>
            <w:shd w:val="clear" w:color="auto" w:fill="auto"/>
            <w:noWrap/>
            <w:vAlign w:val="center"/>
            <w:hideMark/>
          </w:tcPr>
          <w:p w14:paraId="7D69840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134" w:type="dxa"/>
            <w:tcBorders>
              <w:top w:val="nil"/>
              <w:left w:val="nil"/>
              <w:bottom w:val="single" w:sz="8" w:space="0" w:color="auto"/>
              <w:right w:val="single" w:sz="8" w:space="0" w:color="auto"/>
            </w:tcBorders>
            <w:shd w:val="clear" w:color="auto" w:fill="auto"/>
            <w:noWrap/>
            <w:vAlign w:val="center"/>
            <w:hideMark/>
          </w:tcPr>
          <w:p w14:paraId="53FB7CA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2.516.923,08 </w:t>
            </w:r>
          </w:p>
        </w:tc>
        <w:tc>
          <w:tcPr>
            <w:tcW w:w="1134" w:type="dxa"/>
            <w:tcBorders>
              <w:top w:val="nil"/>
              <w:left w:val="nil"/>
              <w:bottom w:val="single" w:sz="8" w:space="0" w:color="auto"/>
              <w:right w:val="single" w:sz="8" w:space="0" w:color="auto"/>
            </w:tcBorders>
            <w:shd w:val="clear" w:color="auto" w:fill="auto"/>
            <w:noWrap/>
            <w:vAlign w:val="center"/>
            <w:hideMark/>
          </w:tcPr>
          <w:p w14:paraId="71EADB3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275" w:type="dxa"/>
            <w:tcBorders>
              <w:top w:val="nil"/>
              <w:left w:val="nil"/>
              <w:bottom w:val="single" w:sz="8" w:space="0" w:color="auto"/>
              <w:right w:val="single" w:sz="8" w:space="0" w:color="auto"/>
            </w:tcBorders>
            <w:shd w:val="clear" w:color="auto" w:fill="auto"/>
            <w:noWrap/>
            <w:vAlign w:val="center"/>
            <w:hideMark/>
          </w:tcPr>
          <w:p w14:paraId="59E92CD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276" w:type="dxa"/>
            <w:tcBorders>
              <w:top w:val="nil"/>
              <w:left w:val="nil"/>
              <w:bottom w:val="single" w:sz="8" w:space="0" w:color="auto"/>
              <w:right w:val="single" w:sz="8" w:space="0" w:color="auto"/>
            </w:tcBorders>
            <w:shd w:val="clear" w:color="auto" w:fill="auto"/>
            <w:noWrap/>
            <w:vAlign w:val="center"/>
            <w:hideMark/>
          </w:tcPr>
          <w:p w14:paraId="616B109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2.516.923,08 </w:t>
            </w:r>
          </w:p>
        </w:tc>
        <w:tc>
          <w:tcPr>
            <w:tcW w:w="1276" w:type="dxa"/>
            <w:tcBorders>
              <w:top w:val="nil"/>
              <w:left w:val="nil"/>
              <w:bottom w:val="single" w:sz="8" w:space="0" w:color="auto"/>
              <w:right w:val="single" w:sz="8" w:space="0" w:color="auto"/>
            </w:tcBorders>
            <w:shd w:val="clear" w:color="auto" w:fill="auto"/>
            <w:noWrap/>
            <w:vAlign w:val="center"/>
            <w:hideMark/>
          </w:tcPr>
          <w:p w14:paraId="6368902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7.526.923,08 </w:t>
            </w:r>
          </w:p>
        </w:tc>
      </w:tr>
      <w:tr w:rsidR="007870B5" w:rsidRPr="007870B5" w14:paraId="6CECB64E"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7A40D46"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 Deduções </w:t>
            </w:r>
          </w:p>
        </w:tc>
        <w:tc>
          <w:tcPr>
            <w:tcW w:w="1418" w:type="dxa"/>
            <w:tcBorders>
              <w:top w:val="nil"/>
              <w:left w:val="nil"/>
              <w:bottom w:val="single" w:sz="8" w:space="0" w:color="auto"/>
              <w:right w:val="single" w:sz="8" w:space="0" w:color="auto"/>
            </w:tcBorders>
            <w:shd w:val="clear" w:color="auto" w:fill="auto"/>
            <w:noWrap/>
            <w:vAlign w:val="center"/>
            <w:hideMark/>
          </w:tcPr>
          <w:p w14:paraId="1B9E2D0B"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70.955.000,00 </w:t>
            </w:r>
          </w:p>
        </w:tc>
        <w:tc>
          <w:tcPr>
            <w:tcW w:w="1134" w:type="dxa"/>
            <w:tcBorders>
              <w:top w:val="nil"/>
              <w:left w:val="nil"/>
              <w:bottom w:val="single" w:sz="8" w:space="0" w:color="auto"/>
              <w:right w:val="single" w:sz="8" w:space="0" w:color="auto"/>
            </w:tcBorders>
            <w:shd w:val="clear" w:color="auto" w:fill="auto"/>
            <w:noWrap/>
            <w:vAlign w:val="center"/>
            <w:hideMark/>
          </w:tcPr>
          <w:p w14:paraId="1E32C714"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8.129.133,33 </w:t>
            </w:r>
          </w:p>
        </w:tc>
        <w:tc>
          <w:tcPr>
            <w:tcW w:w="1134" w:type="dxa"/>
            <w:tcBorders>
              <w:top w:val="nil"/>
              <w:left w:val="nil"/>
              <w:bottom w:val="single" w:sz="8" w:space="0" w:color="auto"/>
              <w:right w:val="single" w:sz="8" w:space="0" w:color="auto"/>
            </w:tcBorders>
            <w:shd w:val="clear" w:color="auto" w:fill="auto"/>
            <w:noWrap/>
            <w:vAlign w:val="center"/>
            <w:hideMark/>
          </w:tcPr>
          <w:p w14:paraId="1D0C1A11"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5.629.133,33 </w:t>
            </w:r>
          </w:p>
        </w:tc>
        <w:tc>
          <w:tcPr>
            <w:tcW w:w="1134" w:type="dxa"/>
            <w:tcBorders>
              <w:top w:val="nil"/>
              <w:left w:val="nil"/>
              <w:bottom w:val="single" w:sz="8" w:space="0" w:color="auto"/>
              <w:right w:val="single" w:sz="8" w:space="0" w:color="auto"/>
            </w:tcBorders>
            <w:shd w:val="clear" w:color="auto" w:fill="auto"/>
            <w:noWrap/>
            <w:vAlign w:val="center"/>
            <w:hideMark/>
          </w:tcPr>
          <w:p w14:paraId="7450C2CF"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13.758.266,67 </w:t>
            </w:r>
          </w:p>
        </w:tc>
        <w:tc>
          <w:tcPr>
            <w:tcW w:w="1134" w:type="dxa"/>
            <w:tcBorders>
              <w:top w:val="nil"/>
              <w:left w:val="nil"/>
              <w:bottom w:val="single" w:sz="8" w:space="0" w:color="auto"/>
              <w:right w:val="single" w:sz="8" w:space="0" w:color="auto"/>
            </w:tcBorders>
            <w:shd w:val="clear" w:color="auto" w:fill="auto"/>
            <w:noWrap/>
            <w:vAlign w:val="center"/>
            <w:hideMark/>
          </w:tcPr>
          <w:p w14:paraId="594E67B9"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7.079.133,33 </w:t>
            </w:r>
          </w:p>
        </w:tc>
        <w:tc>
          <w:tcPr>
            <w:tcW w:w="1134" w:type="dxa"/>
            <w:tcBorders>
              <w:top w:val="nil"/>
              <w:left w:val="nil"/>
              <w:bottom w:val="single" w:sz="8" w:space="0" w:color="auto"/>
              <w:right w:val="single" w:sz="8" w:space="0" w:color="auto"/>
            </w:tcBorders>
            <w:shd w:val="clear" w:color="auto" w:fill="auto"/>
            <w:noWrap/>
            <w:vAlign w:val="center"/>
            <w:hideMark/>
          </w:tcPr>
          <w:p w14:paraId="2FEE0D08"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4.849.133,33 </w:t>
            </w:r>
          </w:p>
        </w:tc>
        <w:tc>
          <w:tcPr>
            <w:tcW w:w="1134" w:type="dxa"/>
            <w:tcBorders>
              <w:top w:val="nil"/>
              <w:left w:val="nil"/>
              <w:bottom w:val="single" w:sz="8" w:space="0" w:color="auto"/>
              <w:right w:val="single" w:sz="8" w:space="0" w:color="auto"/>
            </w:tcBorders>
            <w:shd w:val="clear" w:color="auto" w:fill="auto"/>
            <w:noWrap/>
            <w:vAlign w:val="center"/>
            <w:hideMark/>
          </w:tcPr>
          <w:p w14:paraId="5A76CA2A"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11.928.266,67 </w:t>
            </w:r>
          </w:p>
        </w:tc>
        <w:tc>
          <w:tcPr>
            <w:tcW w:w="1134" w:type="dxa"/>
            <w:tcBorders>
              <w:top w:val="nil"/>
              <w:left w:val="nil"/>
              <w:bottom w:val="single" w:sz="8" w:space="0" w:color="auto"/>
              <w:right w:val="single" w:sz="8" w:space="0" w:color="auto"/>
            </w:tcBorders>
            <w:shd w:val="clear" w:color="auto" w:fill="auto"/>
            <w:noWrap/>
            <w:vAlign w:val="center"/>
            <w:hideMark/>
          </w:tcPr>
          <w:p w14:paraId="1A369A6E"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5.179.133,33 </w:t>
            </w:r>
          </w:p>
        </w:tc>
        <w:tc>
          <w:tcPr>
            <w:tcW w:w="1275" w:type="dxa"/>
            <w:tcBorders>
              <w:top w:val="nil"/>
              <w:left w:val="nil"/>
              <w:bottom w:val="single" w:sz="8" w:space="0" w:color="auto"/>
              <w:right w:val="single" w:sz="8" w:space="0" w:color="auto"/>
            </w:tcBorders>
            <w:shd w:val="clear" w:color="auto" w:fill="auto"/>
            <w:noWrap/>
            <w:vAlign w:val="center"/>
            <w:hideMark/>
          </w:tcPr>
          <w:p w14:paraId="3BCF3A63"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6.279.133,33 </w:t>
            </w:r>
          </w:p>
        </w:tc>
        <w:tc>
          <w:tcPr>
            <w:tcW w:w="1276" w:type="dxa"/>
            <w:tcBorders>
              <w:top w:val="nil"/>
              <w:left w:val="nil"/>
              <w:bottom w:val="single" w:sz="8" w:space="0" w:color="auto"/>
              <w:right w:val="single" w:sz="8" w:space="0" w:color="auto"/>
            </w:tcBorders>
            <w:shd w:val="clear" w:color="auto" w:fill="auto"/>
            <w:noWrap/>
            <w:vAlign w:val="center"/>
            <w:hideMark/>
          </w:tcPr>
          <w:p w14:paraId="17FFCC4C"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11.458.266,67 </w:t>
            </w:r>
          </w:p>
        </w:tc>
        <w:tc>
          <w:tcPr>
            <w:tcW w:w="1276" w:type="dxa"/>
            <w:tcBorders>
              <w:top w:val="nil"/>
              <w:left w:val="nil"/>
              <w:bottom w:val="single" w:sz="8" w:space="0" w:color="auto"/>
              <w:right w:val="single" w:sz="8" w:space="0" w:color="auto"/>
            </w:tcBorders>
            <w:shd w:val="clear" w:color="auto" w:fill="auto"/>
            <w:noWrap/>
            <w:vAlign w:val="center"/>
            <w:hideMark/>
          </w:tcPr>
          <w:p w14:paraId="4B4D3B67"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37.144.800,00 </w:t>
            </w:r>
          </w:p>
        </w:tc>
      </w:tr>
      <w:tr w:rsidR="007870B5" w:rsidRPr="007870B5" w14:paraId="67BEEF07" w14:textId="77777777" w:rsidTr="007870B5">
        <w:trPr>
          <w:divId w:val="1844055052"/>
          <w:trHeight w:val="22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501AD103"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RECEITA TOTAL </w:t>
            </w:r>
          </w:p>
        </w:tc>
        <w:tc>
          <w:tcPr>
            <w:tcW w:w="1418" w:type="dxa"/>
            <w:tcBorders>
              <w:top w:val="nil"/>
              <w:left w:val="nil"/>
              <w:bottom w:val="single" w:sz="8" w:space="0" w:color="auto"/>
              <w:right w:val="single" w:sz="8" w:space="0" w:color="auto"/>
            </w:tcBorders>
            <w:shd w:val="clear" w:color="auto" w:fill="auto"/>
            <w:noWrap/>
            <w:vAlign w:val="center"/>
            <w:hideMark/>
          </w:tcPr>
          <w:p w14:paraId="2FD1318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971.131.770,90 </w:t>
            </w:r>
          </w:p>
        </w:tc>
        <w:tc>
          <w:tcPr>
            <w:tcW w:w="1134" w:type="dxa"/>
            <w:tcBorders>
              <w:top w:val="nil"/>
              <w:left w:val="nil"/>
              <w:bottom w:val="single" w:sz="8" w:space="0" w:color="auto"/>
              <w:right w:val="single" w:sz="8" w:space="0" w:color="auto"/>
            </w:tcBorders>
            <w:shd w:val="clear" w:color="auto" w:fill="auto"/>
            <w:noWrap/>
            <w:vAlign w:val="center"/>
            <w:hideMark/>
          </w:tcPr>
          <w:p w14:paraId="07663F9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71.966.149,20 </w:t>
            </w:r>
          </w:p>
        </w:tc>
        <w:tc>
          <w:tcPr>
            <w:tcW w:w="1134" w:type="dxa"/>
            <w:tcBorders>
              <w:top w:val="nil"/>
              <w:left w:val="nil"/>
              <w:bottom w:val="single" w:sz="8" w:space="0" w:color="auto"/>
              <w:right w:val="single" w:sz="8" w:space="0" w:color="auto"/>
            </w:tcBorders>
            <w:shd w:val="clear" w:color="auto" w:fill="auto"/>
            <w:noWrap/>
            <w:vAlign w:val="center"/>
            <w:hideMark/>
          </w:tcPr>
          <w:p w14:paraId="78A36AF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66.176.151,89 </w:t>
            </w:r>
          </w:p>
        </w:tc>
        <w:tc>
          <w:tcPr>
            <w:tcW w:w="1134" w:type="dxa"/>
            <w:tcBorders>
              <w:top w:val="nil"/>
              <w:left w:val="nil"/>
              <w:bottom w:val="single" w:sz="8" w:space="0" w:color="auto"/>
              <w:right w:val="single" w:sz="8" w:space="0" w:color="auto"/>
            </w:tcBorders>
            <w:shd w:val="clear" w:color="auto" w:fill="auto"/>
            <w:noWrap/>
            <w:vAlign w:val="center"/>
            <w:hideMark/>
          </w:tcPr>
          <w:p w14:paraId="304C368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138.142.301,09 </w:t>
            </w:r>
          </w:p>
        </w:tc>
        <w:tc>
          <w:tcPr>
            <w:tcW w:w="1134" w:type="dxa"/>
            <w:tcBorders>
              <w:top w:val="nil"/>
              <w:left w:val="nil"/>
              <w:bottom w:val="single" w:sz="8" w:space="0" w:color="auto"/>
              <w:right w:val="single" w:sz="8" w:space="0" w:color="auto"/>
            </w:tcBorders>
            <w:shd w:val="clear" w:color="auto" w:fill="auto"/>
            <w:noWrap/>
            <w:vAlign w:val="center"/>
            <w:hideMark/>
          </w:tcPr>
          <w:p w14:paraId="76D522A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121.537.135,01 </w:t>
            </w:r>
          </w:p>
        </w:tc>
        <w:tc>
          <w:tcPr>
            <w:tcW w:w="1134" w:type="dxa"/>
            <w:tcBorders>
              <w:top w:val="nil"/>
              <w:left w:val="nil"/>
              <w:bottom w:val="single" w:sz="8" w:space="0" w:color="auto"/>
              <w:right w:val="single" w:sz="8" w:space="0" w:color="auto"/>
            </w:tcBorders>
            <w:shd w:val="clear" w:color="auto" w:fill="auto"/>
            <w:noWrap/>
            <w:vAlign w:val="center"/>
            <w:hideMark/>
          </w:tcPr>
          <w:p w14:paraId="69A018D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75.643.300,26 </w:t>
            </w:r>
          </w:p>
        </w:tc>
        <w:tc>
          <w:tcPr>
            <w:tcW w:w="1134" w:type="dxa"/>
            <w:tcBorders>
              <w:top w:val="nil"/>
              <w:left w:val="nil"/>
              <w:bottom w:val="single" w:sz="8" w:space="0" w:color="auto"/>
              <w:right w:val="single" w:sz="8" w:space="0" w:color="auto"/>
            </w:tcBorders>
            <w:shd w:val="clear" w:color="auto" w:fill="auto"/>
            <w:noWrap/>
            <w:vAlign w:val="center"/>
            <w:hideMark/>
          </w:tcPr>
          <w:p w14:paraId="3DE4FF5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197.180.435,27 </w:t>
            </w:r>
          </w:p>
        </w:tc>
        <w:tc>
          <w:tcPr>
            <w:tcW w:w="1134" w:type="dxa"/>
            <w:tcBorders>
              <w:top w:val="nil"/>
              <w:left w:val="nil"/>
              <w:bottom w:val="single" w:sz="8" w:space="0" w:color="auto"/>
              <w:right w:val="single" w:sz="8" w:space="0" w:color="auto"/>
            </w:tcBorders>
            <w:shd w:val="clear" w:color="auto" w:fill="auto"/>
            <w:noWrap/>
            <w:vAlign w:val="center"/>
            <w:hideMark/>
          </w:tcPr>
          <w:p w14:paraId="1524784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76.528.907,50 </w:t>
            </w:r>
          </w:p>
        </w:tc>
        <w:tc>
          <w:tcPr>
            <w:tcW w:w="1275" w:type="dxa"/>
            <w:tcBorders>
              <w:top w:val="nil"/>
              <w:left w:val="nil"/>
              <w:bottom w:val="single" w:sz="8" w:space="0" w:color="auto"/>
              <w:right w:val="single" w:sz="8" w:space="0" w:color="auto"/>
            </w:tcBorders>
            <w:shd w:val="clear" w:color="auto" w:fill="auto"/>
            <w:noWrap/>
            <w:vAlign w:val="center"/>
            <w:hideMark/>
          </w:tcPr>
          <w:p w14:paraId="33274D8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81.073.188,67 </w:t>
            </w:r>
          </w:p>
        </w:tc>
        <w:tc>
          <w:tcPr>
            <w:tcW w:w="1276" w:type="dxa"/>
            <w:tcBorders>
              <w:top w:val="nil"/>
              <w:left w:val="nil"/>
              <w:bottom w:val="single" w:sz="8" w:space="0" w:color="auto"/>
              <w:right w:val="single" w:sz="8" w:space="0" w:color="auto"/>
            </w:tcBorders>
            <w:shd w:val="clear" w:color="auto" w:fill="auto"/>
            <w:noWrap/>
            <w:vAlign w:val="center"/>
            <w:hideMark/>
          </w:tcPr>
          <w:p w14:paraId="05D6190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157.602.096,17 </w:t>
            </w:r>
          </w:p>
        </w:tc>
        <w:tc>
          <w:tcPr>
            <w:tcW w:w="1276" w:type="dxa"/>
            <w:tcBorders>
              <w:top w:val="nil"/>
              <w:left w:val="nil"/>
              <w:bottom w:val="single" w:sz="8" w:space="0" w:color="auto"/>
              <w:right w:val="single" w:sz="8" w:space="0" w:color="auto"/>
            </w:tcBorders>
            <w:shd w:val="clear" w:color="auto" w:fill="auto"/>
            <w:noWrap/>
            <w:vAlign w:val="center"/>
            <w:hideMark/>
          </w:tcPr>
          <w:p w14:paraId="018BB58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492.924.832,52 </w:t>
            </w:r>
          </w:p>
        </w:tc>
      </w:tr>
    </w:tbl>
    <w:p w14:paraId="22E4BF3B" w14:textId="77777777" w:rsidR="00882C8D" w:rsidRDefault="00882C8D" w:rsidP="00882C8D">
      <w:r>
        <w:fldChar w:fldCharType="end"/>
      </w:r>
    </w:p>
    <w:p w14:paraId="3C88F7A7" w14:textId="77777777" w:rsidR="00081E5F" w:rsidRDefault="00081E5F" w:rsidP="00882C8D"/>
    <w:p w14:paraId="6D918480" w14:textId="77777777" w:rsidR="00081E5F" w:rsidRDefault="00081E5F" w:rsidP="00081E5F"/>
    <w:p w14:paraId="0295239B" w14:textId="77777777" w:rsidR="007870B5" w:rsidRDefault="00081E5F" w:rsidP="00882C8D">
      <w:r>
        <w:lastRenderedPageBreak/>
        <w:fldChar w:fldCharType="begin"/>
      </w:r>
      <w:r>
        <w:instrText xml:space="preserve"> LINK </w:instrText>
      </w:r>
      <w:r w:rsidR="007870B5">
        <w:instrText xml:space="preserve">Excel.Sheet.12 "C:\\Users\\williamsn\\Documents\\Anexo cronograma de desembolso.xlsx" Plan1!L34C1:L64C12 </w:instrText>
      </w:r>
      <w:r>
        <w:instrText xml:space="preserve">\a \f 4 \h  \* MERGEFORMAT </w:instrText>
      </w:r>
      <w:r>
        <w:fldChar w:fldCharType="separate"/>
      </w:r>
    </w:p>
    <w:tbl>
      <w:tblPr>
        <w:tblW w:w="15583" w:type="dxa"/>
        <w:tblCellMar>
          <w:left w:w="70" w:type="dxa"/>
          <w:right w:w="70" w:type="dxa"/>
        </w:tblCellMar>
        <w:tblLook w:val="04A0" w:firstRow="1" w:lastRow="0" w:firstColumn="1" w:lastColumn="0" w:noHBand="0" w:noVBand="1"/>
      </w:tblPr>
      <w:tblGrid>
        <w:gridCol w:w="2400"/>
        <w:gridCol w:w="1559"/>
        <w:gridCol w:w="1134"/>
        <w:gridCol w:w="1276"/>
        <w:gridCol w:w="1276"/>
        <w:gridCol w:w="1134"/>
        <w:gridCol w:w="1134"/>
        <w:gridCol w:w="1134"/>
        <w:gridCol w:w="1134"/>
        <w:gridCol w:w="1134"/>
        <w:gridCol w:w="1134"/>
        <w:gridCol w:w="1134"/>
      </w:tblGrid>
      <w:tr w:rsidR="007870B5" w:rsidRPr="007870B5" w14:paraId="0B2786C4" w14:textId="77777777" w:rsidTr="007870B5">
        <w:trPr>
          <w:divId w:val="1981230810"/>
          <w:trHeight w:val="229"/>
        </w:trPr>
        <w:tc>
          <w:tcPr>
            <w:tcW w:w="15583"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E83A396" w14:textId="32C5A6F9" w:rsidR="007870B5" w:rsidRPr="007870B5" w:rsidRDefault="007870B5" w:rsidP="007870B5">
            <w:pPr>
              <w:jc w:val="center"/>
              <w:rPr>
                <w:b/>
                <w:bCs/>
                <w:color w:val="FF0000"/>
                <w:sz w:val="24"/>
                <w:szCs w:val="24"/>
              </w:rPr>
            </w:pPr>
            <w:r w:rsidRPr="007870B5">
              <w:rPr>
                <w:b/>
                <w:bCs/>
                <w:color w:val="FF0000"/>
                <w:sz w:val="24"/>
                <w:szCs w:val="24"/>
              </w:rPr>
              <w:t>Anexo I - Decreto nº.</w:t>
            </w:r>
            <w:r w:rsidR="00E30AEA">
              <w:rPr>
                <w:b/>
                <w:bCs/>
                <w:color w:val="FF0000"/>
                <w:sz w:val="24"/>
                <w:szCs w:val="24"/>
              </w:rPr>
              <w:t xml:space="preserve"> </w:t>
            </w:r>
            <w:proofErr w:type="gramStart"/>
            <w:r w:rsidR="00E30AEA">
              <w:rPr>
                <w:b/>
                <w:bCs/>
                <w:color w:val="FF0000"/>
                <w:sz w:val="24"/>
                <w:szCs w:val="24"/>
              </w:rPr>
              <w:t>9556</w:t>
            </w:r>
            <w:r w:rsidRPr="007870B5">
              <w:rPr>
                <w:b/>
                <w:bCs/>
                <w:color w:val="FF0000"/>
                <w:sz w:val="24"/>
                <w:szCs w:val="24"/>
              </w:rPr>
              <w:t xml:space="preserve">  de</w:t>
            </w:r>
            <w:proofErr w:type="gramEnd"/>
            <w:r w:rsidRPr="007870B5">
              <w:rPr>
                <w:b/>
                <w:bCs/>
                <w:color w:val="FF0000"/>
                <w:sz w:val="24"/>
                <w:szCs w:val="24"/>
              </w:rPr>
              <w:t xml:space="preserve"> </w:t>
            </w:r>
            <w:r w:rsidR="00E30AEA">
              <w:rPr>
                <w:b/>
                <w:bCs/>
                <w:color w:val="FF0000"/>
                <w:sz w:val="24"/>
                <w:szCs w:val="24"/>
              </w:rPr>
              <w:t>15</w:t>
            </w:r>
            <w:r w:rsidRPr="007870B5">
              <w:rPr>
                <w:b/>
                <w:bCs/>
                <w:color w:val="FF0000"/>
                <w:sz w:val="24"/>
                <w:szCs w:val="24"/>
              </w:rPr>
              <w:t>/</w:t>
            </w:r>
            <w:r w:rsidR="00E30AEA">
              <w:rPr>
                <w:b/>
                <w:bCs/>
                <w:color w:val="FF0000"/>
                <w:sz w:val="24"/>
                <w:szCs w:val="24"/>
              </w:rPr>
              <w:t>01</w:t>
            </w:r>
            <w:r w:rsidRPr="007870B5">
              <w:rPr>
                <w:b/>
                <w:bCs/>
                <w:color w:val="FF0000"/>
                <w:sz w:val="24"/>
                <w:szCs w:val="24"/>
              </w:rPr>
              <w:t>/20</w:t>
            </w:r>
            <w:r w:rsidR="00E30AEA">
              <w:rPr>
                <w:b/>
                <w:bCs/>
                <w:color w:val="FF0000"/>
                <w:sz w:val="24"/>
                <w:szCs w:val="24"/>
              </w:rPr>
              <w:t>21</w:t>
            </w:r>
            <w:r w:rsidRPr="007870B5">
              <w:rPr>
                <w:b/>
                <w:bCs/>
                <w:color w:val="FF0000"/>
                <w:sz w:val="24"/>
                <w:szCs w:val="24"/>
              </w:rPr>
              <w:t>- Decreto de Execução Orçamentária 2.021</w:t>
            </w:r>
          </w:p>
        </w:tc>
      </w:tr>
      <w:tr w:rsidR="007870B5" w:rsidRPr="007870B5" w14:paraId="23D4F095" w14:textId="77777777" w:rsidTr="007870B5">
        <w:trPr>
          <w:divId w:val="1981230810"/>
          <w:trHeight w:val="229"/>
        </w:trPr>
        <w:tc>
          <w:tcPr>
            <w:tcW w:w="1558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669CC72" w14:textId="6730FC1E" w:rsidR="007870B5" w:rsidRPr="007870B5" w:rsidRDefault="007870B5" w:rsidP="007870B5">
            <w:pPr>
              <w:jc w:val="center"/>
              <w:rPr>
                <w:b/>
                <w:bCs/>
                <w:i/>
                <w:iCs/>
                <w:color w:val="FF0000"/>
                <w:sz w:val="24"/>
                <w:szCs w:val="24"/>
              </w:rPr>
            </w:pPr>
            <w:r w:rsidRPr="007870B5">
              <w:rPr>
                <w:b/>
                <w:bCs/>
                <w:i/>
                <w:iCs/>
                <w:color w:val="FF0000"/>
                <w:sz w:val="24"/>
                <w:szCs w:val="24"/>
              </w:rPr>
              <w:t xml:space="preserve">Anexo I - Decreto nº. </w:t>
            </w:r>
            <w:r w:rsidR="00E30AEA">
              <w:rPr>
                <w:b/>
                <w:bCs/>
                <w:i/>
                <w:iCs/>
                <w:color w:val="FF0000"/>
                <w:sz w:val="24"/>
                <w:szCs w:val="24"/>
              </w:rPr>
              <w:t>9556</w:t>
            </w:r>
            <w:r w:rsidRPr="007870B5">
              <w:rPr>
                <w:b/>
                <w:bCs/>
                <w:i/>
                <w:iCs/>
                <w:color w:val="FF0000"/>
                <w:sz w:val="24"/>
                <w:szCs w:val="24"/>
              </w:rPr>
              <w:t xml:space="preserve"> de </w:t>
            </w:r>
            <w:r w:rsidR="00E30AEA">
              <w:rPr>
                <w:b/>
                <w:bCs/>
                <w:i/>
                <w:iCs/>
                <w:color w:val="FF0000"/>
                <w:sz w:val="24"/>
                <w:szCs w:val="24"/>
              </w:rPr>
              <w:t>15</w:t>
            </w:r>
            <w:r w:rsidRPr="007870B5">
              <w:rPr>
                <w:b/>
                <w:bCs/>
                <w:i/>
                <w:iCs/>
                <w:color w:val="FF0000"/>
                <w:sz w:val="24"/>
                <w:szCs w:val="24"/>
              </w:rPr>
              <w:t>/</w:t>
            </w:r>
            <w:r w:rsidR="00E30AEA">
              <w:rPr>
                <w:b/>
                <w:bCs/>
                <w:i/>
                <w:iCs/>
                <w:color w:val="FF0000"/>
                <w:sz w:val="24"/>
                <w:szCs w:val="24"/>
              </w:rPr>
              <w:t>01</w:t>
            </w:r>
            <w:r w:rsidRPr="007870B5">
              <w:rPr>
                <w:b/>
                <w:bCs/>
                <w:i/>
                <w:iCs/>
                <w:color w:val="FF0000"/>
                <w:sz w:val="24"/>
                <w:szCs w:val="24"/>
              </w:rPr>
              <w:t>/20</w:t>
            </w:r>
            <w:r w:rsidR="00E30AEA">
              <w:rPr>
                <w:b/>
                <w:bCs/>
                <w:i/>
                <w:iCs/>
                <w:color w:val="FF0000"/>
                <w:sz w:val="24"/>
                <w:szCs w:val="24"/>
              </w:rPr>
              <w:t>21</w:t>
            </w:r>
            <w:r w:rsidRPr="007870B5">
              <w:rPr>
                <w:b/>
                <w:bCs/>
                <w:i/>
                <w:iCs/>
                <w:color w:val="FF0000"/>
                <w:sz w:val="24"/>
                <w:szCs w:val="24"/>
              </w:rPr>
              <w:t>- Receitas Previstas em Metas Bimestrais</w:t>
            </w:r>
          </w:p>
        </w:tc>
      </w:tr>
      <w:tr w:rsidR="007870B5" w:rsidRPr="007870B5" w14:paraId="11FD1ED6" w14:textId="77777777" w:rsidTr="007870B5">
        <w:trPr>
          <w:divId w:val="1981230810"/>
          <w:trHeight w:val="229"/>
        </w:trPr>
        <w:tc>
          <w:tcPr>
            <w:tcW w:w="15583"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B1E3C53" w14:textId="77777777" w:rsidR="007870B5" w:rsidRPr="007870B5" w:rsidRDefault="007870B5" w:rsidP="007870B5">
            <w:pPr>
              <w:jc w:val="center"/>
              <w:rPr>
                <w:b/>
                <w:bCs/>
                <w:i/>
                <w:iCs/>
                <w:color w:val="000000"/>
                <w:sz w:val="24"/>
                <w:szCs w:val="24"/>
              </w:rPr>
            </w:pPr>
            <w:r w:rsidRPr="007870B5">
              <w:rPr>
                <w:b/>
                <w:bCs/>
                <w:i/>
                <w:iCs/>
                <w:color w:val="000000"/>
                <w:sz w:val="24"/>
                <w:szCs w:val="24"/>
              </w:rPr>
              <w:t>Art. 8º e 13º da Lei Complementar nº 101/2000.</w:t>
            </w:r>
          </w:p>
        </w:tc>
      </w:tr>
      <w:tr w:rsidR="007870B5" w:rsidRPr="007870B5" w14:paraId="01BE2668" w14:textId="77777777" w:rsidTr="007870B5">
        <w:trPr>
          <w:divId w:val="1981230810"/>
          <w:trHeight w:val="229"/>
        </w:trPr>
        <w:tc>
          <w:tcPr>
            <w:tcW w:w="15583" w:type="dxa"/>
            <w:gridSpan w:val="1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694B3B0" w14:textId="77777777" w:rsidR="007870B5" w:rsidRPr="007870B5" w:rsidRDefault="007870B5" w:rsidP="007870B5">
            <w:pPr>
              <w:jc w:val="center"/>
              <w:rPr>
                <w:rFonts w:ascii="Calibri" w:hAnsi="Calibri"/>
                <w:b/>
                <w:bCs/>
                <w:color w:val="000000"/>
                <w:sz w:val="24"/>
                <w:szCs w:val="24"/>
              </w:rPr>
            </w:pPr>
            <w:r w:rsidRPr="007870B5">
              <w:rPr>
                <w:rFonts w:ascii="Calibri" w:hAnsi="Calibri"/>
                <w:b/>
                <w:bCs/>
                <w:color w:val="000000"/>
                <w:sz w:val="24"/>
                <w:szCs w:val="24"/>
              </w:rPr>
              <w:t xml:space="preserve"> 2° SEMESTRE 2021 </w:t>
            </w:r>
          </w:p>
        </w:tc>
      </w:tr>
      <w:tr w:rsidR="007870B5" w:rsidRPr="007870B5" w14:paraId="6C8A1716" w14:textId="77777777" w:rsidTr="007870B5">
        <w:trPr>
          <w:divId w:val="1981230810"/>
          <w:trHeight w:val="230"/>
        </w:trPr>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14:paraId="76D4117C"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CAT. ECONÔMICA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AFBA9C"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PREVISTA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96C71E"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JULHO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619893"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AGOSTO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270E99"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4° BIMESTRE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68038F"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SETEMBRO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5D6815"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OUTUBRO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6EAD04"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5° BIMESTRE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F065EA"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NOVEMBRO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82BEC3"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DEZEMBRO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DD2950"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6° BIMESTRE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86C040"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TOTAL GERAL </w:t>
            </w:r>
          </w:p>
        </w:tc>
      </w:tr>
      <w:tr w:rsidR="007870B5" w:rsidRPr="007870B5" w14:paraId="50B7CE56" w14:textId="77777777" w:rsidTr="007870B5">
        <w:trPr>
          <w:divId w:val="1981230810"/>
          <w:trHeight w:val="232"/>
        </w:trPr>
        <w:tc>
          <w:tcPr>
            <w:tcW w:w="2400" w:type="dxa"/>
            <w:vMerge/>
            <w:tcBorders>
              <w:top w:val="nil"/>
              <w:left w:val="single" w:sz="8" w:space="0" w:color="auto"/>
              <w:bottom w:val="single" w:sz="8" w:space="0" w:color="000000"/>
              <w:right w:val="single" w:sz="8" w:space="0" w:color="auto"/>
            </w:tcBorders>
            <w:vAlign w:val="center"/>
            <w:hideMark/>
          </w:tcPr>
          <w:p w14:paraId="08A49DE8" w14:textId="77777777" w:rsidR="007870B5" w:rsidRPr="007870B5" w:rsidRDefault="007870B5" w:rsidP="007870B5">
            <w:pPr>
              <w:rPr>
                <w:rFonts w:ascii="Calibri" w:hAnsi="Calibri"/>
                <w:b/>
                <w:bCs/>
                <w:color w:val="000000"/>
                <w:sz w:val="12"/>
                <w:szCs w:val="12"/>
              </w:rPr>
            </w:pPr>
          </w:p>
        </w:tc>
        <w:tc>
          <w:tcPr>
            <w:tcW w:w="1559" w:type="dxa"/>
            <w:vMerge/>
            <w:tcBorders>
              <w:top w:val="nil"/>
              <w:left w:val="single" w:sz="8" w:space="0" w:color="auto"/>
              <w:bottom w:val="single" w:sz="8" w:space="0" w:color="000000"/>
              <w:right w:val="single" w:sz="8" w:space="0" w:color="auto"/>
            </w:tcBorders>
            <w:vAlign w:val="center"/>
            <w:hideMark/>
          </w:tcPr>
          <w:p w14:paraId="2E4A8AF3"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7CC1528F" w14:textId="77777777" w:rsidR="007870B5" w:rsidRPr="007870B5" w:rsidRDefault="007870B5" w:rsidP="007870B5">
            <w:pPr>
              <w:rPr>
                <w:rFonts w:ascii="Calibri" w:hAnsi="Calibri"/>
                <w:b/>
                <w:bCs/>
                <w:color w:val="000000"/>
                <w:sz w:val="12"/>
                <w:szCs w:val="12"/>
              </w:rPr>
            </w:pPr>
          </w:p>
        </w:tc>
        <w:tc>
          <w:tcPr>
            <w:tcW w:w="1276" w:type="dxa"/>
            <w:vMerge/>
            <w:tcBorders>
              <w:top w:val="nil"/>
              <w:left w:val="single" w:sz="8" w:space="0" w:color="auto"/>
              <w:bottom w:val="single" w:sz="8" w:space="0" w:color="000000"/>
              <w:right w:val="single" w:sz="8" w:space="0" w:color="auto"/>
            </w:tcBorders>
            <w:vAlign w:val="center"/>
            <w:hideMark/>
          </w:tcPr>
          <w:p w14:paraId="1F892054" w14:textId="77777777" w:rsidR="007870B5" w:rsidRPr="007870B5" w:rsidRDefault="007870B5" w:rsidP="007870B5">
            <w:pPr>
              <w:rPr>
                <w:rFonts w:ascii="Calibri" w:hAnsi="Calibri"/>
                <w:b/>
                <w:bCs/>
                <w:color w:val="000000"/>
                <w:sz w:val="12"/>
                <w:szCs w:val="12"/>
              </w:rPr>
            </w:pPr>
          </w:p>
        </w:tc>
        <w:tc>
          <w:tcPr>
            <w:tcW w:w="1276" w:type="dxa"/>
            <w:vMerge/>
            <w:tcBorders>
              <w:top w:val="nil"/>
              <w:left w:val="single" w:sz="8" w:space="0" w:color="auto"/>
              <w:bottom w:val="single" w:sz="8" w:space="0" w:color="000000"/>
              <w:right w:val="single" w:sz="8" w:space="0" w:color="auto"/>
            </w:tcBorders>
            <w:vAlign w:val="center"/>
            <w:hideMark/>
          </w:tcPr>
          <w:p w14:paraId="6AA9EB0A"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13AAC523"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195995C7"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1CD3A067"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7DBD503A"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62BBC5D7"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58A1C436" w14:textId="77777777" w:rsidR="007870B5" w:rsidRPr="007870B5" w:rsidRDefault="007870B5" w:rsidP="007870B5">
            <w:pPr>
              <w:rPr>
                <w:rFonts w:ascii="Calibri" w:hAnsi="Calibri"/>
                <w:b/>
                <w:bCs/>
                <w:color w:val="000000"/>
                <w:sz w:val="12"/>
                <w:szCs w:val="12"/>
              </w:rPr>
            </w:pPr>
          </w:p>
        </w:tc>
        <w:tc>
          <w:tcPr>
            <w:tcW w:w="1134" w:type="dxa"/>
            <w:vMerge/>
            <w:tcBorders>
              <w:top w:val="nil"/>
              <w:left w:val="single" w:sz="8" w:space="0" w:color="auto"/>
              <w:bottom w:val="single" w:sz="8" w:space="0" w:color="000000"/>
              <w:right w:val="single" w:sz="8" w:space="0" w:color="auto"/>
            </w:tcBorders>
            <w:vAlign w:val="center"/>
            <w:hideMark/>
          </w:tcPr>
          <w:p w14:paraId="50F1362A" w14:textId="77777777" w:rsidR="007870B5" w:rsidRPr="007870B5" w:rsidRDefault="007870B5" w:rsidP="007870B5">
            <w:pPr>
              <w:rPr>
                <w:rFonts w:ascii="Calibri" w:hAnsi="Calibri"/>
                <w:b/>
                <w:bCs/>
                <w:color w:val="000000"/>
                <w:sz w:val="12"/>
                <w:szCs w:val="12"/>
              </w:rPr>
            </w:pPr>
          </w:p>
        </w:tc>
      </w:tr>
      <w:tr w:rsidR="007870B5" w:rsidRPr="007870B5" w14:paraId="413FFC2E"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3673945B"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RECEITAS CORRENTES </w:t>
            </w:r>
          </w:p>
        </w:tc>
        <w:tc>
          <w:tcPr>
            <w:tcW w:w="1559" w:type="dxa"/>
            <w:tcBorders>
              <w:top w:val="nil"/>
              <w:left w:val="nil"/>
              <w:bottom w:val="single" w:sz="8" w:space="0" w:color="auto"/>
              <w:right w:val="single" w:sz="8" w:space="0" w:color="auto"/>
            </w:tcBorders>
            <w:shd w:val="clear" w:color="auto" w:fill="auto"/>
            <w:noWrap/>
            <w:vAlign w:val="center"/>
            <w:hideMark/>
          </w:tcPr>
          <w:p w14:paraId="0B0F3C1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900.556.025,23 </w:t>
            </w:r>
          </w:p>
        </w:tc>
        <w:tc>
          <w:tcPr>
            <w:tcW w:w="1134" w:type="dxa"/>
            <w:tcBorders>
              <w:top w:val="nil"/>
              <w:left w:val="nil"/>
              <w:bottom w:val="single" w:sz="8" w:space="0" w:color="auto"/>
              <w:right w:val="single" w:sz="8" w:space="0" w:color="auto"/>
            </w:tcBorders>
            <w:shd w:val="clear" w:color="auto" w:fill="auto"/>
            <w:noWrap/>
            <w:vAlign w:val="center"/>
            <w:hideMark/>
          </w:tcPr>
          <w:p w14:paraId="6281918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71.300.115,65 </w:t>
            </w:r>
          </w:p>
        </w:tc>
        <w:tc>
          <w:tcPr>
            <w:tcW w:w="1276" w:type="dxa"/>
            <w:tcBorders>
              <w:top w:val="nil"/>
              <w:left w:val="nil"/>
              <w:bottom w:val="single" w:sz="8" w:space="0" w:color="auto"/>
              <w:right w:val="single" w:sz="8" w:space="0" w:color="auto"/>
            </w:tcBorders>
            <w:shd w:val="clear" w:color="auto" w:fill="auto"/>
            <w:noWrap/>
            <w:vAlign w:val="center"/>
            <w:hideMark/>
          </w:tcPr>
          <w:p w14:paraId="1FB7D67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75.300.465,64 </w:t>
            </w:r>
          </w:p>
        </w:tc>
        <w:tc>
          <w:tcPr>
            <w:tcW w:w="1276" w:type="dxa"/>
            <w:tcBorders>
              <w:top w:val="nil"/>
              <w:left w:val="nil"/>
              <w:bottom w:val="single" w:sz="8" w:space="0" w:color="auto"/>
              <w:right w:val="single" w:sz="8" w:space="0" w:color="auto"/>
            </w:tcBorders>
            <w:shd w:val="clear" w:color="auto" w:fill="auto"/>
            <w:noWrap/>
            <w:vAlign w:val="center"/>
            <w:hideMark/>
          </w:tcPr>
          <w:p w14:paraId="6AAB231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146.600.581,30 </w:t>
            </w:r>
          </w:p>
        </w:tc>
        <w:tc>
          <w:tcPr>
            <w:tcW w:w="1134" w:type="dxa"/>
            <w:tcBorders>
              <w:top w:val="nil"/>
              <w:left w:val="nil"/>
              <w:bottom w:val="single" w:sz="8" w:space="0" w:color="auto"/>
              <w:right w:val="single" w:sz="8" w:space="0" w:color="auto"/>
            </w:tcBorders>
            <w:shd w:val="clear" w:color="auto" w:fill="auto"/>
            <w:noWrap/>
            <w:vAlign w:val="center"/>
            <w:hideMark/>
          </w:tcPr>
          <w:p w14:paraId="426EFCD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69.738.865,65 </w:t>
            </w:r>
          </w:p>
        </w:tc>
        <w:tc>
          <w:tcPr>
            <w:tcW w:w="1134" w:type="dxa"/>
            <w:tcBorders>
              <w:top w:val="nil"/>
              <w:left w:val="nil"/>
              <w:bottom w:val="single" w:sz="8" w:space="0" w:color="auto"/>
              <w:right w:val="single" w:sz="8" w:space="0" w:color="auto"/>
            </w:tcBorders>
            <w:shd w:val="clear" w:color="auto" w:fill="auto"/>
            <w:noWrap/>
            <w:vAlign w:val="center"/>
            <w:hideMark/>
          </w:tcPr>
          <w:p w14:paraId="36E737E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69.264.615,64 </w:t>
            </w:r>
          </w:p>
        </w:tc>
        <w:tc>
          <w:tcPr>
            <w:tcW w:w="1134" w:type="dxa"/>
            <w:tcBorders>
              <w:top w:val="nil"/>
              <w:left w:val="nil"/>
              <w:bottom w:val="single" w:sz="8" w:space="0" w:color="auto"/>
              <w:right w:val="single" w:sz="8" w:space="0" w:color="auto"/>
            </w:tcBorders>
            <w:shd w:val="clear" w:color="auto" w:fill="auto"/>
            <w:noWrap/>
            <w:vAlign w:val="center"/>
            <w:hideMark/>
          </w:tcPr>
          <w:p w14:paraId="5F5934D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139.003.481,30 </w:t>
            </w:r>
          </w:p>
        </w:tc>
        <w:tc>
          <w:tcPr>
            <w:tcW w:w="1134" w:type="dxa"/>
            <w:tcBorders>
              <w:top w:val="nil"/>
              <w:left w:val="nil"/>
              <w:bottom w:val="single" w:sz="8" w:space="0" w:color="auto"/>
              <w:right w:val="single" w:sz="8" w:space="0" w:color="auto"/>
            </w:tcBorders>
            <w:shd w:val="clear" w:color="auto" w:fill="auto"/>
            <w:noWrap/>
            <w:vAlign w:val="center"/>
            <w:hideMark/>
          </w:tcPr>
          <w:p w14:paraId="7C4C3F3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76.646.271,64 </w:t>
            </w:r>
          </w:p>
        </w:tc>
        <w:tc>
          <w:tcPr>
            <w:tcW w:w="1134" w:type="dxa"/>
            <w:tcBorders>
              <w:top w:val="nil"/>
              <w:left w:val="nil"/>
              <w:bottom w:val="single" w:sz="8" w:space="0" w:color="auto"/>
              <w:right w:val="single" w:sz="8" w:space="0" w:color="auto"/>
            </w:tcBorders>
            <w:shd w:val="clear" w:color="auto" w:fill="auto"/>
            <w:noWrap/>
            <w:vAlign w:val="center"/>
            <w:hideMark/>
          </w:tcPr>
          <w:p w14:paraId="1421320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79.871.401,16 </w:t>
            </w:r>
          </w:p>
        </w:tc>
        <w:tc>
          <w:tcPr>
            <w:tcW w:w="1134" w:type="dxa"/>
            <w:tcBorders>
              <w:top w:val="nil"/>
              <w:left w:val="nil"/>
              <w:bottom w:val="single" w:sz="8" w:space="0" w:color="auto"/>
              <w:right w:val="single" w:sz="8" w:space="0" w:color="auto"/>
            </w:tcBorders>
            <w:shd w:val="clear" w:color="auto" w:fill="auto"/>
            <w:noWrap/>
            <w:vAlign w:val="center"/>
            <w:hideMark/>
          </w:tcPr>
          <w:p w14:paraId="588876A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156.517.672,80 </w:t>
            </w:r>
          </w:p>
        </w:tc>
        <w:tc>
          <w:tcPr>
            <w:tcW w:w="1134" w:type="dxa"/>
            <w:tcBorders>
              <w:top w:val="nil"/>
              <w:left w:val="nil"/>
              <w:bottom w:val="single" w:sz="8" w:space="0" w:color="auto"/>
              <w:right w:val="single" w:sz="8" w:space="0" w:color="auto"/>
            </w:tcBorders>
            <w:shd w:val="clear" w:color="auto" w:fill="auto"/>
            <w:noWrap/>
            <w:vAlign w:val="center"/>
            <w:hideMark/>
          </w:tcPr>
          <w:p w14:paraId="063BDAA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900.556.025,23 </w:t>
            </w:r>
          </w:p>
        </w:tc>
      </w:tr>
      <w:tr w:rsidR="007870B5" w:rsidRPr="007870B5" w14:paraId="329E3CC1"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EBA3D70"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Impostos, </w:t>
            </w:r>
            <w:proofErr w:type="spellStart"/>
            <w:r w:rsidRPr="007870B5">
              <w:rPr>
                <w:rFonts w:ascii="Calibri" w:hAnsi="Calibri"/>
                <w:b/>
                <w:bCs/>
                <w:color w:val="000000"/>
                <w:sz w:val="12"/>
                <w:szCs w:val="12"/>
              </w:rPr>
              <w:t>Tx</w:t>
            </w:r>
            <w:proofErr w:type="spellEnd"/>
            <w:r w:rsidRPr="007870B5">
              <w:rPr>
                <w:rFonts w:ascii="Calibri" w:hAnsi="Calibri"/>
                <w:b/>
                <w:bCs/>
                <w:color w:val="000000"/>
                <w:sz w:val="12"/>
                <w:szCs w:val="12"/>
              </w:rPr>
              <w:t xml:space="preserve"> e </w:t>
            </w:r>
            <w:proofErr w:type="spellStart"/>
            <w:r w:rsidRPr="007870B5">
              <w:rPr>
                <w:rFonts w:ascii="Calibri" w:hAnsi="Calibri"/>
                <w:b/>
                <w:bCs/>
                <w:color w:val="000000"/>
                <w:sz w:val="12"/>
                <w:szCs w:val="12"/>
              </w:rPr>
              <w:t>Contr</w:t>
            </w:r>
            <w:proofErr w:type="spellEnd"/>
            <w:r w:rsidRPr="007870B5">
              <w:rPr>
                <w:rFonts w:ascii="Calibri" w:hAnsi="Calibri"/>
                <w:b/>
                <w:bCs/>
                <w:color w:val="000000"/>
                <w:sz w:val="12"/>
                <w:szCs w:val="12"/>
              </w:rPr>
              <w:t xml:space="preserve"> melhoria </w:t>
            </w:r>
          </w:p>
        </w:tc>
        <w:tc>
          <w:tcPr>
            <w:tcW w:w="1559" w:type="dxa"/>
            <w:tcBorders>
              <w:top w:val="nil"/>
              <w:left w:val="nil"/>
              <w:bottom w:val="single" w:sz="8" w:space="0" w:color="auto"/>
              <w:right w:val="single" w:sz="8" w:space="0" w:color="auto"/>
            </w:tcBorders>
            <w:shd w:val="clear" w:color="auto" w:fill="auto"/>
            <w:noWrap/>
            <w:vAlign w:val="center"/>
            <w:hideMark/>
          </w:tcPr>
          <w:p w14:paraId="59D3CB8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255.192.200,00 </w:t>
            </w:r>
          </w:p>
        </w:tc>
        <w:tc>
          <w:tcPr>
            <w:tcW w:w="1134" w:type="dxa"/>
            <w:tcBorders>
              <w:top w:val="nil"/>
              <w:left w:val="nil"/>
              <w:bottom w:val="single" w:sz="8" w:space="0" w:color="auto"/>
              <w:right w:val="single" w:sz="8" w:space="0" w:color="auto"/>
            </w:tcBorders>
            <w:shd w:val="clear" w:color="auto" w:fill="auto"/>
            <w:noWrap/>
            <w:vAlign w:val="center"/>
            <w:hideMark/>
          </w:tcPr>
          <w:p w14:paraId="2D33CBB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19.773.910,91 </w:t>
            </w:r>
          </w:p>
        </w:tc>
        <w:tc>
          <w:tcPr>
            <w:tcW w:w="1276" w:type="dxa"/>
            <w:tcBorders>
              <w:top w:val="nil"/>
              <w:left w:val="nil"/>
              <w:bottom w:val="single" w:sz="8" w:space="0" w:color="auto"/>
              <w:right w:val="single" w:sz="8" w:space="0" w:color="auto"/>
            </w:tcBorders>
            <w:shd w:val="clear" w:color="auto" w:fill="auto"/>
            <w:noWrap/>
            <w:vAlign w:val="center"/>
            <w:hideMark/>
          </w:tcPr>
          <w:p w14:paraId="371B04D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19.733.910,91 </w:t>
            </w:r>
          </w:p>
        </w:tc>
        <w:tc>
          <w:tcPr>
            <w:tcW w:w="1276" w:type="dxa"/>
            <w:tcBorders>
              <w:top w:val="nil"/>
              <w:left w:val="nil"/>
              <w:bottom w:val="single" w:sz="8" w:space="0" w:color="auto"/>
              <w:right w:val="single" w:sz="8" w:space="0" w:color="auto"/>
            </w:tcBorders>
            <w:shd w:val="clear" w:color="auto" w:fill="auto"/>
            <w:noWrap/>
            <w:vAlign w:val="center"/>
            <w:hideMark/>
          </w:tcPr>
          <w:p w14:paraId="2296AD3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39.507.821,83 </w:t>
            </w:r>
          </w:p>
        </w:tc>
        <w:tc>
          <w:tcPr>
            <w:tcW w:w="1134" w:type="dxa"/>
            <w:tcBorders>
              <w:top w:val="nil"/>
              <w:left w:val="nil"/>
              <w:bottom w:val="single" w:sz="8" w:space="0" w:color="auto"/>
              <w:right w:val="single" w:sz="8" w:space="0" w:color="auto"/>
            </w:tcBorders>
            <w:shd w:val="clear" w:color="auto" w:fill="auto"/>
            <w:noWrap/>
            <w:vAlign w:val="center"/>
            <w:hideMark/>
          </w:tcPr>
          <w:p w14:paraId="0980C8E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19.553.910,91 </w:t>
            </w:r>
          </w:p>
        </w:tc>
        <w:tc>
          <w:tcPr>
            <w:tcW w:w="1134" w:type="dxa"/>
            <w:tcBorders>
              <w:top w:val="nil"/>
              <w:left w:val="nil"/>
              <w:bottom w:val="single" w:sz="8" w:space="0" w:color="auto"/>
              <w:right w:val="single" w:sz="8" w:space="0" w:color="auto"/>
            </w:tcBorders>
            <w:shd w:val="clear" w:color="auto" w:fill="auto"/>
            <w:noWrap/>
            <w:vAlign w:val="center"/>
            <w:hideMark/>
          </w:tcPr>
          <w:p w14:paraId="2CA884F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19.553.910,91 </w:t>
            </w:r>
          </w:p>
        </w:tc>
        <w:tc>
          <w:tcPr>
            <w:tcW w:w="1134" w:type="dxa"/>
            <w:tcBorders>
              <w:top w:val="nil"/>
              <w:left w:val="nil"/>
              <w:bottom w:val="single" w:sz="8" w:space="0" w:color="auto"/>
              <w:right w:val="single" w:sz="8" w:space="0" w:color="auto"/>
            </w:tcBorders>
            <w:shd w:val="clear" w:color="auto" w:fill="auto"/>
            <w:noWrap/>
            <w:vAlign w:val="center"/>
            <w:hideMark/>
          </w:tcPr>
          <w:p w14:paraId="5802986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39.107.821,83 </w:t>
            </w:r>
          </w:p>
        </w:tc>
        <w:tc>
          <w:tcPr>
            <w:tcW w:w="1134" w:type="dxa"/>
            <w:tcBorders>
              <w:top w:val="nil"/>
              <w:left w:val="nil"/>
              <w:bottom w:val="single" w:sz="8" w:space="0" w:color="auto"/>
              <w:right w:val="single" w:sz="8" w:space="0" w:color="auto"/>
            </w:tcBorders>
            <w:shd w:val="clear" w:color="auto" w:fill="auto"/>
            <w:noWrap/>
            <w:vAlign w:val="center"/>
            <w:hideMark/>
          </w:tcPr>
          <w:p w14:paraId="769E887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19.623.906,91 </w:t>
            </w:r>
          </w:p>
        </w:tc>
        <w:tc>
          <w:tcPr>
            <w:tcW w:w="1134" w:type="dxa"/>
            <w:tcBorders>
              <w:top w:val="nil"/>
              <w:left w:val="nil"/>
              <w:bottom w:val="single" w:sz="8" w:space="0" w:color="auto"/>
              <w:right w:val="single" w:sz="8" w:space="0" w:color="auto"/>
            </w:tcBorders>
            <w:shd w:val="clear" w:color="auto" w:fill="auto"/>
            <w:noWrap/>
            <w:vAlign w:val="center"/>
            <w:hideMark/>
          </w:tcPr>
          <w:p w14:paraId="3AE6AC5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22.702.984,55 </w:t>
            </w:r>
          </w:p>
        </w:tc>
        <w:tc>
          <w:tcPr>
            <w:tcW w:w="1134" w:type="dxa"/>
            <w:tcBorders>
              <w:top w:val="nil"/>
              <w:left w:val="nil"/>
              <w:bottom w:val="single" w:sz="8" w:space="0" w:color="auto"/>
              <w:right w:val="single" w:sz="8" w:space="0" w:color="auto"/>
            </w:tcBorders>
            <w:shd w:val="clear" w:color="auto" w:fill="auto"/>
            <w:noWrap/>
            <w:vAlign w:val="center"/>
            <w:hideMark/>
          </w:tcPr>
          <w:p w14:paraId="3E6DDDA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42.326.891,46 </w:t>
            </w:r>
          </w:p>
        </w:tc>
        <w:tc>
          <w:tcPr>
            <w:tcW w:w="1134" w:type="dxa"/>
            <w:tcBorders>
              <w:top w:val="nil"/>
              <w:left w:val="nil"/>
              <w:bottom w:val="single" w:sz="8" w:space="0" w:color="auto"/>
              <w:right w:val="single" w:sz="8" w:space="0" w:color="auto"/>
            </w:tcBorders>
            <w:shd w:val="clear" w:color="auto" w:fill="auto"/>
            <w:noWrap/>
            <w:vAlign w:val="center"/>
            <w:hideMark/>
          </w:tcPr>
          <w:p w14:paraId="17DDCA1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255.192.200,00 </w:t>
            </w:r>
          </w:p>
        </w:tc>
      </w:tr>
      <w:tr w:rsidR="007870B5" w:rsidRPr="007870B5" w14:paraId="4F158458"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B8D89A2"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Impostos </w:t>
            </w:r>
          </w:p>
        </w:tc>
        <w:tc>
          <w:tcPr>
            <w:tcW w:w="1559" w:type="dxa"/>
            <w:tcBorders>
              <w:top w:val="nil"/>
              <w:left w:val="nil"/>
              <w:bottom w:val="single" w:sz="8" w:space="0" w:color="auto"/>
              <w:right w:val="single" w:sz="8" w:space="0" w:color="auto"/>
            </w:tcBorders>
            <w:shd w:val="clear" w:color="auto" w:fill="auto"/>
            <w:noWrap/>
            <w:vAlign w:val="center"/>
            <w:hideMark/>
          </w:tcPr>
          <w:p w14:paraId="7FE5FDA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248.988.000,00 </w:t>
            </w:r>
          </w:p>
        </w:tc>
        <w:tc>
          <w:tcPr>
            <w:tcW w:w="1134" w:type="dxa"/>
            <w:tcBorders>
              <w:top w:val="nil"/>
              <w:left w:val="nil"/>
              <w:bottom w:val="single" w:sz="8" w:space="0" w:color="auto"/>
              <w:right w:val="single" w:sz="8" w:space="0" w:color="auto"/>
            </w:tcBorders>
            <w:shd w:val="clear" w:color="auto" w:fill="auto"/>
            <w:noWrap/>
            <w:vAlign w:val="center"/>
            <w:hideMark/>
          </w:tcPr>
          <w:p w14:paraId="35415FA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19.323.560,92 </w:t>
            </w:r>
          </w:p>
        </w:tc>
        <w:tc>
          <w:tcPr>
            <w:tcW w:w="1276" w:type="dxa"/>
            <w:tcBorders>
              <w:top w:val="nil"/>
              <w:left w:val="nil"/>
              <w:bottom w:val="single" w:sz="8" w:space="0" w:color="auto"/>
              <w:right w:val="single" w:sz="8" w:space="0" w:color="auto"/>
            </w:tcBorders>
            <w:shd w:val="clear" w:color="auto" w:fill="auto"/>
            <w:noWrap/>
            <w:vAlign w:val="center"/>
            <w:hideMark/>
          </w:tcPr>
          <w:p w14:paraId="27FFCEC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19.323.560,92 </w:t>
            </w:r>
          </w:p>
        </w:tc>
        <w:tc>
          <w:tcPr>
            <w:tcW w:w="1276" w:type="dxa"/>
            <w:tcBorders>
              <w:top w:val="nil"/>
              <w:left w:val="nil"/>
              <w:bottom w:val="single" w:sz="8" w:space="0" w:color="auto"/>
              <w:right w:val="single" w:sz="8" w:space="0" w:color="auto"/>
            </w:tcBorders>
            <w:shd w:val="clear" w:color="auto" w:fill="auto"/>
            <w:noWrap/>
            <w:vAlign w:val="center"/>
            <w:hideMark/>
          </w:tcPr>
          <w:p w14:paraId="1BAD8AB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38.647.121,85 </w:t>
            </w:r>
          </w:p>
        </w:tc>
        <w:tc>
          <w:tcPr>
            <w:tcW w:w="1134" w:type="dxa"/>
            <w:tcBorders>
              <w:top w:val="nil"/>
              <w:left w:val="nil"/>
              <w:bottom w:val="single" w:sz="8" w:space="0" w:color="auto"/>
              <w:right w:val="single" w:sz="8" w:space="0" w:color="auto"/>
            </w:tcBorders>
            <w:shd w:val="clear" w:color="auto" w:fill="auto"/>
            <w:noWrap/>
            <w:vAlign w:val="center"/>
            <w:hideMark/>
          </w:tcPr>
          <w:p w14:paraId="6BAEFB5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19.323.560,92 </w:t>
            </w:r>
          </w:p>
        </w:tc>
        <w:tc>
          <w:tcPr>
            <w:tcW w:w="1134" w:type="dxa"/>
            <w:tcBorders>
              <w:top w:val="nil"/>
              <w:left w:val="nil"/>
              <w:bottom w:val="single" w:sz="8" w:space="0" w:color="auto"/>
              <w:right w:val="single" w:sz="8" w:space="0" w:color="auto"/>
            </w:tcBorders>
            <w:shd w:val="clear" w:color="auto" w:fill="auto"/>
            <w:noWrap/>
            <w:vAlign w:val="center"/>
            <w:hideMark/>
          </w:tcPr>
          <w:p w14:paraId="32EE5F8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19.323.560,92 </w:t>
            </w:r>
          </w:p>
        </w:tc>
        <w:tc>
          <w:tcPr>
            <w:tcW w:w="1134" w:type="dxa"/>
            <w:tcBorders>
              <w:top w:val="nil"/>
              <w:left w:val="nil"/>
              <w:bottom w:val="single" w:sz="8" w:space="0" w:color="auto"/>
              <w:right w:val="single" w:sz="8" w:space="0" w:color="auto"/>
            </w:tcBorders>
            <w:shd w:val="clear" w:color="auto" w:fill="auto"/>
            <w:noWrap/>
            <w:vAlign w:val="center"/>
            <w:hideMark/>
          </w:tcPr>
          <w:p w14:paraId="7DD2923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38.647.121,85 </w:t>
            </w:r>
          </w:p>
        </w:tc>
        <w:tc>
          <w:tcPr>
            <w:tcW w:w="1134" w:type="dxa"/>
            <w:tcBorders>
              <w:top w:val="nil"/>
              <w:left w:val="nil"/>
              <w:bottom w:val="single" w:sz="8" w:space="0" w:color="auto"/>
              <w:right w:val="single" w:sz="8" w:space="0" w:color="auto"/>
            </w:tcBorders>
            <w:shd w:val="clear" w:color="auto" w:fill="auto"/>
            <w:noWrap/>
            <w:vAlign w:val="center"/>
            <w:hideMark/>
          </w:tcPr>
          <w:p w14:paraId="1240CE6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19.393.556,92 </w:t>
            </w:r>
          </w:p>
        </w:tc>
        <w:tc>
          <w:tcPr>
            <w:tcW w:w="1134" w:type="dxa"/>
            <w:tcBorders>
              <w:top w:val="nil"/>
              <w:left w:val="nil"/>
              <w:bottom w:val="single" w:sz="8" w:space="0" w:color="auto"/>
              <w:right w:val="single" w:sz="8" w:space="0" w:color="auto"/>
            </w:tcBorders>
            <w:shd w:val="clear" w:color="auto" w:fill="auto"/>
            <w:noWrap/>
            <w:vAlign w:val="center"/>
            <w:hideMark/>
          </w:tcPr>
          <w:p w14:paraId="5B3A3D4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22.482.634,44 </w:t>
            </w:r>
          </w:p>
        </w:tc>
        <w:tc>
          <w:tcPr>
            <w:tcW w:w="1134" w:type="dxa"/>
            <w:tcBorders>
              <w:top w:val="nil"/>
              <w:left w:val="nil"/>
              <w:bottom w:val="single" w:sz="8" w:space="0" w:color="auto"/>
              <w:right w:val="single" w:sz="8" w:space="0" w:color="auto"/>
            </w:tcBorders>
            <w:shd w:val="clear" w:color="auto" w:fill="auto"/>
            <w:noWrap/>
            <w:vAlign w:val="center"/>
            <w:hideMark/>
          </w:tcPr>
          <w:p w14:paraId="644D7EB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41.876.191,36 </w:t>
            </w:r>
          </w:p>
        </w:tc>
        <w:tc>
          <w:tcPr>
            <w:tcW w:w="1134" w:type="dxa"/>
            <w:tcBorders>
              <w:top w:val="nil"/>
              <w:left w:val="nil"/>
              <w:bottom w:val="single" w:sz="8" w:space="0" w:color="auto"/>
              <w:right w:val="single" w:sz="8" w:space="0" w:color="auto"/>
            </w:tcBorders>
            <w:shd w:val="clear" w:color="auto" w:fill="auto"/>
            <w:noWrap/>
            <w:vAlign w:val="center"/>
            <w:hideMark/>
          </w:tcPr>
          <w:p w14:paraId="0C024B7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248.988.000,00 </w:t>
            </w:r>
          </w:p>
        </w:tc>
      </w:tr>
      <w:tr w:rsidR="007870B5" w:rsidRPr="007870B5" w14:paraId="0EE792FC"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078310B2"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IRRF </w:t>
            </w:r>
          </w:p>
        </w:tc>
        <w:tc>
          <w:tcPr>
            <w:tcW w:w="1559" w:type="dxa"/>
            <w:tcBorders>
              <w:top w:val="nil"/>
              <w:left w:val="nil"/>
              <w:bottom w:val="single" w:sz="8" w:space="0" w:color="auto"/>
              <w:right w:val="single" w:sz="8" w:space="0" w:color="auto"/>
            </w:tcBorders>
            <w:shd w:val="clear" w:color="auto" w:fill="auto"/>
            <w:noWrap/>
            <w:vAlign w:val="center"/>
            <w:hideMark/>
          </w:tcPr>
          <w:p w14:paraId="4A241F4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25.000.000,00 </w:t>
            </w:r>
          </w:p>
        </w:tc>
        <w:tc>
          <w:tcPr>
            <w:tcW w:w="1134" w:type="dxa"/>
            <w:tcBorders>
              <w:top w:val="nil"/>
              <w:left w:val="nil"/>
              <w:bottom w:val="single" w:sz="8" w:space="0" w:color="auto"/>
              <w:right w:val="single" w:sz="8" w:space="0" w:color="auto"/>
            </w:tcBorders>
            <w:shd w:val="clear" w:color="auto" w:fill="auto"/>
            <w:noWrap/>
            <w:vAlign w:val="center"/>
            <w:hideMark/>
          </w:tcPr>
          <w:p w14:paraId="66D0E3D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276" w:type="dxa"/>
            <w:tcBorders>
              <w:top w:val="nil"/>
              <w:left w:val="nil"/>
              <w:bottom w:val="single" w:sz="8" w:space="0" w:color="auto"/>
              <w:right w:val="single" w:sz="8" w:space="0" w:color="auto"/>
            </w:tcBorders>
            <w:shd w:val="clear" w:color="auto" w:fill="auto"/>
            <w:noWrap/>
            <w:vAlign w:val="center"/>
            <w:hideMark/>
          </w:tcPr>
          <w:p w14:paraId="76C1DBB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276" w:type="dxa"/>
            <w:tcBorders>
              <w:top w:val="nil"/>
              <w:left w:val="nil"/>
              <w:bottom w:val="single" w:sz="8" w:space="0" w:color="auto"/>
              <w:right w:val="single" w:sz="8" w:space="0" w:color="auto"/>
            </w:tcBorders>
            <w:shd w:val="clear" w:color="auto" w:fill="auto"/>
            <w:noWrap/>
            <w:vAlign w:val="center"/>
            <w:hideMark/>
          </w:tcPr>
          <w:p w14:paraId="0617CEA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3.846.153,85 </w:t>
            </w:r>
          </w:p>
        </w:tc>
        <w:tc>
          <w:tcPr>
            <w:tcW w:w="1134" w:type="dxa"/>
            <w:tcBorders>
              <w:top w:val="nil"/>
              <w:left w:val="nil"/>
              <w:bottom w:val="single" w:sz="8" w:space="0" w:color="auto"/>
              <w:right w:val="single" w:sz="8" w:space="0" w:color="auto"/>
            </w:tcBorders>
            <w:shd w:val="clear" w:color="auto" w:fill="auto"/>
            <w:noWrap/>
            <w:vAlign w:val="center"/>
            <w:hideMark/>
          </w:tcPr>
          <w:p w14:paraId="5A60CE2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134" w:type="dxa"/>
            <w:tcBorders>
              <w:top w:val="nil"/>
              <w:left w:val="nil"/>
              <w:bottom w:val="single" w:sz="8" w:space="0" w:color="auto"/>
              <w:right w:val="single" w:sz="8" w:space="0" w:color="auto"/>
            </w:tcBorders>
            <w:shd w:val="clear" w:color="auto" w:fill="auto"/>
            <w:noWrap/>
            <w:vAlign w:val="center"/>
            <w:hideMark/>
          </w:tcPr>
          <w:p w14:paraId="4ED1084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134" w:type="dxa"/>
            <w:tcBorders>
              <w:top w:val="nil"/>
              <w:left w:val="nil"/>
              <w:bottom w:val="single" w:sz="8" w:space="0" w:color="auto"/>
              <w:right w:val="single" w:sz="8" w:space="0" w:color="auto"/>
            </w:tcBorders>
            <w:shd w:val="clear" w:color="auto" w:fill="auto"/>
            <w:noWrap/>
            <w:vAlign w:val="center"/>
            <w:hideMark/>
          </w:tcPr>
          <w:p w14:paraId="443682E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3.846.153,85 </w:t>
            </w:r>
          </w:p>
        </w:tc>
        <w:tc>
          <w:tcPr>
            <w:tcW w:w="1134" w:type="dxa"/>
            <w:tcBorders>
              <w:top w:val="nil"/>
              <w:left w:val="nil"/>
              <w:bottom w:val="single" w:sz="8" w:space="0" w:color="auto"/>
              <w:right w:val="single" w:sz="8" w:space="0" w:color="auto"/>
            </w:tcBorders>
            <w:shd w:val="clear" w:color="auto" w:fill="auto"/>
            <w:noWrap/>
            <w:vAlign w:val="center"/>
            <w:hideMark/>
          </w:tcPr>
          <w:p w14:paraId="7A4890D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1.923.076,92 </w:t>
            </w:r>
          </w:p>
        </w:tc>
        <w:tc>
          <w:tcPr>
            <w:tcW w:w="1134" w:type="dxa"/>
            <w:tcBorders>
              <w:top w:val="nil"/>
              <w:left w:val="nil"/>
              <w:bottom w:val="single" w:sz="8" w:space="0" w:color="auto"/>
              <w:right w:val="single" w:sz="8" w:space="0" w:color="auto"/>
            </w:tcBorders>
            <w:shd w:val="clear" w:color="auto" w:fill="auto"/>
            <w:noWrap/>
            <w:vAlign w:val="center"/>
            <w:hideMark/>
          </w:tcPr>
          <w:p w14:paraId="4CEA49E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3.846.153,85 </w:t>
            </w:r>
          </w:p>
        </w:tc>
        <w:tc>
          <w:tcPr>
            <w:tcW w:w="1134" w:type="dxa"/>
            <w:tcBorders>
              <w:top w:val="nil"/>
              <w:left w:val="nil"/>
              <w:bottom w:val="single" w:sz="8" w:space="0" w:color="auto"/>
              <w:right w:val="single" w:sz="8" w:space="0" w:color="auto"/>
            </w:tcBorders>
            <w:shd w:val="clear" w:color="auto" w:fill="auto"/>
            <w:noWrap/>
            <w:vAlign w:val="center"/>
            <w:hideMark/>
          </w:tcPr>
          <w:p w14:paraId="5322C24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5.769.230,77 </w:t>
            </w:r>
          </w:p>
        </w:tc>
        <w:tc>
          <w:tcPr>
            <w:tcW w:w="1134" w:type="dxa"/>
            <w:tcBorders>
              <w:top w:val="nil"/>
              <w:left w:val="nil"/>
              <w:bottom w:val="single" w:sz="8" w:space="0" w:color="auto"/>
              <w:right w:val="single" w:sz="8" w:space="0" w:color="auto"/>
            </w:tcBorders>
            <w:shd w:val="clear" w:color="auto" w:fill="auto"/>
            <w:noWrap/>
            <w:vAlign w:val="center"/>
            <w:hideMark/>
          </w:tcPr>
          <w:p w14:paraId="77839B3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25.000.000,00 </w:t>
            </w:r>
          </w:p>
        </w:tc>
      </w:tr>
      <w:tr w:rsidR="007870B5" w:rsidRPr="007870B5" w14:paraId="1AD12E3D"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4FE91F4"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IPTU </w:t>
            </w:r>
          </w:p>
        </w:tc>
        <w:tc>
          <w:tcPr>
            <w:tcW w:w="1559" w:type="dxa"/>
            <w:tcBorders>
              <w:top w:val="nil"/>
              <w:left w:val="nil"/>
              <w:bottom w:val="single" w:sz="8" w:space="0" w:color="auto"/>
              <w:right w:val="single" w:sz="8" w:space="0" w:color="auto"/>
            </w:tcBorders>
            <w:shd w:val="clear" w:color="auto" w:fill="auto"/>
            <w:noWrap/>
            <w:vAlign w:val="center"/>
            <w:hideMark/>
          </w:tcPr>
          <w:p w14:paraId="153237A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133.593.000,00 </w:t>
            </w:r>
          </w:p>
        </w:tc>
        <w:tc>
          <w:tcPr>
            <w:tcW w:w="1134" w:type="dxa"/>
            <w:tcBorders>
              <w:top w:val="nil"/>
              <w:left w:val="nil"/>
              <w:bottom w:val="single" w:sz="8" w:space="0" w:color="auto"/>
              <w:right w:val="single" w:sz="8" w:space="0" w:color="auto"/>
            </w:tcBorders>
            <w:shd w:val="clear" w:color="auto" w:fill="auto"/>
            <w:noWrap/>
            <w:vAlign w:val="center"/>
            <w:hideMark/>
          </w:tcPr>
          <w:p w14:paraId="428CC3E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9.897.416,66 </w:t>
            </w:r>
          </w:p>
        </w:tc>
        <w:tc>
          <w:tcPr>
            <w:tcW w:w="1276" w:type="dxa"/>
            <w:tcBorders>
              <w:top w:val="nil"/>
              <w:left w:val="nil"/>
              <w:bottom w:val="single" w:sz="8" w:space="0" w:color="auto"/>
              <w:right w:val="single" w:sz="8" w:space="0" w:color="auto"/>
            </w:tcBorders>
            <w:shd w:val="clear" w:color="auto" w:fill="auto"/>
            <w:noWrap/>
            <w:vAlign w:val="center"/>
            <w:hideMark/>
          </w:tcPr>
          <w:p w14:paraId="2D433E8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9.897.416,66 </w:t>
            </w:r>
          </w:p>
        </w:tc>
        <w:tc>
          <w:tcPr>
            <w:tcW w:w="1276" w:type="dxa"/>
            <w:tcBorders>
              <w:top w:val="nil"/>
              <w:left w:val="nil"/>
              <w:bottom w:val="single" w:sz="8" w:space="0" w:color="auto"/>
              <w:right w:val="single" w:sz="8" w:space="0" w:color="auto"/>
            </w:tcBorders>
            <w:shd w:val="clear" w:color="auto" w:fill="auto"/>
            <w:noWrap/>
            <w:vAlign w:val="center"/>
            <w:hideMark/>
          </w:tcPr>
          <w:p w14:paraId="07C32FF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19.794.833,32 </w:t>
            </w:r>
          </w:p>
        </w:tc>
        <w:tc>
          <w:tcPr>
            <w:tcW w:w="1134" w:type="dxa"/>
            <w:tcBorders>
              <w:top w:val="nil"/>
              <w:left w:val="nil"/>
              <w:bottom w:val="single" w:sz="8" w:space="0" w:color="auto"/>
              <w:right w:val="single" w:sz="8" w:space="0" w:color="auto"/>
            </w:tcBorders>
            <w:shd w:val="clear" w:color="auto" w:fill="auto"/>
            <w:noWrap/>
            <w:vAlign w:val="center"/>
            <w:hideMark/>
          </w:tcPr>
          <w:p w14:paraId="6614E06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9.897.416,66 </w:t>
            </w:r>
          </w:p>
        </w:tc>
        <w:tc>
          <w:tcPr>
            <w:tcW w:w="1134" w:type="dxa"/>
            <w:tcBorders>
              <w:top w:val="nil"/>
              <w:left w:val="nil"/>
              <w:bottom w:val="single" w:sz="8" w:space="0" w:color="auto"/>
              <w:right w:val="single" w:sz="8" w:space="0" w:color="auto"/>
            </w:tcBorders>
            <w:shd w:val="clear" w:color="auto" w:fill="auto"/>
            <w:noWrap/>
            <w:vAlign w:val="center"/>
            <w:hideMark/>
          </w:tcPr>
          <w:p w14:paraId="49F224B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9.897.416,66 </w:t>
            </w:r>
          </w:p>
        </w:tc>
        <w:tc>
          <w:tcPr>
            <w:tcW w:w="1134" w:type="dxa"/>
            <w:tcBorders>
              <w:top w:val="nil"/>
              <w:left w:val="nil"/>
              <w:bottom w:val="single" w:sz="8" w:space="0" w:color="auto"/>
              <w:right w:val="single" w:sz="8" w:space="0" w:color="auto"/>
            </w:tcBorders>
            <w:shd w:val="clear" w:color="auto" w:fill="auto"/>
            <w:noWrap/>
            <w:vAlign w:val="center"/>
            <w:hideMark/>
          </w:tcPr>
          <w:p w14:paraId="6978458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19.794.833,32 </w:t>
            </w:r>
          </w:p>
        </w:tc>
        <w:tc>
          <w:tcPr>
            <w:tcW w:w="1134" w:type="dxa"/>
            <w:tcBorders>
              <w:top w:val="nil"/>
              <w:left w:val="nil"/>
              <w:bottom w:val="single" w:sz="8" w:space="0" w:color="auto"/>
              <w:right w:val="single" w:sz="8" w:space="0" w:color="auto"/>
            </w:tcBorders>
            <w:shd w:val="clear" w:color="auto" w:fill="auto"/>
            <w:noWrap/>
            <w:vAlign w:val="center"/>
            <w:hideMark/>
          </w:tcPr>
          <w:p w14:paraId="460FD78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9.897.416,66 </w:t>
            </w:r>
          </w:p>
        </w:tc>
        <w:tc>
          <w:tcPr>
            <w:tcW w:w="1134" w:type="dxa"/>
            <w:tcBorders>
              <w:top w:val="nil"/>
              <w:left w:val="nil"/>
              <w:bottom w:val="single" w:sz="8" w:space="0" w:color="auto"/>
              <w:right w:val="single" w:sz="8" w:space="0" w:color="auto"/>
            </w:tcBorders>
            <w:shd w:val="clear" w:color="auto" w:fill="auto"/>
            <w:noWrap/>
            <w:vAlign w:val="center"/>
            <w:hideMark/>
          </w:tcPr>
          <w:p w14:paraId="68CB680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10.977.416,66 </w:t>
            </w:r>
          </w:p>
        </w:tc>
        <w:tc>
          <w:tcPr>
            <w:tcW w:w="1134" w:type="dxa"/>
            <w:tcBorders>
              <w:top w:val="nil"/>
              <w:left w:val="nil"/>
              <w:bottom w:val="single" w:sz="8" w:space="0" w:color="auto"/>
              <w:right w:val="single" w:sz="8" w:space="0" w:color="auto"/>
            </w:tcBorders>
            <w:shd w:val="clear" w:color="auto" w:fill="auto"/>
            <w:noWrap/>
            <w:vAlign w:val="center"/>
            <w:hideMark/>
          </w:tcPr>
          <w:p w14:paraId="5E637BA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20.874.833,32 </w:t>
            </w:r>
          </w:p>
        </w:tc>
        <w:tc>
          <w:tcPr>
            <w:tcW w:w="1134" w:type="dxa"/>
            <w:tcBorders>
              <w:top w:val="nil"/>
              <w:left w:val="nil"/>
              <w:bottom w:val="single" w:sz="8" w:space="0" w:color="auto"/>
              <w:right w:val="single" w:sz="8" w:space="0" w:color="auto"/>
            </w:tcBorders>
            <w:shd w:val="clear" w:color="auto" w:fill="auto"/>
            <w:noWrap/>
            <w:vAlign w:val="center"/>
            <w:hideMark/>
          </w:tcPr>
          <w:p w14:paraId="298CD4E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133.593.000,00 </w:t>
            </w:r>
          </w:p>
        </w:tc>
      </w:tr>
      <w:tr w:rsidR="007870B5" w:rsidRPr="007870B5" w14:paraId="09E00BEE"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5E79F18"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ITBI </w:t>
            </w:r>
          </w:p>
        </w:tc>
        <w:tc>
          <w:tcPr>
            <w:tcW w:w="1559" w:type="dxa"/>
            <w:tcBorders>
              <w:top w:val="nil"/>
              <w:left w:val="nil"/>
              <w:bottom w:val="single" w:sz="8" w:space="0" w:color="auto"/>
              <w:right w:val="single" w:sz="8" w:space="0" w:color="auto"/>
            </w:tcBorders>
            <w:shd w:val="clear" w:color="auto" w:fill="auto"/>
            <w:noWrap/>
            <w:vAlign w:val="center"/>
            <w:hideMark/>
          </w:tcPr>
          <w:p w14:paraId="01CF39C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11.500.000,00 </w:t>
            </w:r>
          </w:p>
        </w:tc>
        <w:tc>
          <w:tcPr>
            <w:tcW w:w="1134" w:type="dxa"/>
            <w:tcBorders>
              <w:top w:val="nil"/>
              <w:left w:val="nil"/>
              <w:bottom w:val="single" w:sz="8" w:space="0" w:color="auto"/>
              <w:right w:val="single" w:sz="8" w:space="0" w:color="auto"/>
            </w:tcBorders>
            <w:shd w:val="clear" w:color="auto" w:fill="auto"/>
            <w:noWrap/>
            <w:vAlign w:val="center"/>
            <w:hideMark/>
          </w:tcPr>
          <w:p w14:paraId="05E7796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276" w:type="dxa"/>
            <w:tcBorders>
              <w:top w:val="nil"/>
              <w:left w:val="nil"/>
              <w:bottom w:val="single" w:sz="8" w:space="0" w:color="auto"/>
              <w:right w:val="single" w:sz="8" w:space="0" w:color="auto"/>
            </w:tcBorders>
            <w:shd w:val="clear" w:color="auto" w:fill="auto"/>
            <w:noWrap/>
            <w:vAlign w:val="center"/>
            <w:hideMark/>
          </w:tcPr>
          <w:p w14:paraId="1C28570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276" w:type="dxa"/>
            <w:tcBorders>
              <w:top w:val="nil"/>
              <w:left w:val="nil"/>
              <w:bottom w:val="single" w:sz="8" w:space="0" w:color="auto"/>
              <w:right w:val="single" w:sz="8" w:space="0" w:color="auto"/>
            </w:tcBorders>
            <w:shd w:val="clear" w:color="auto" w:fill="auto"/>
            <w:noWrap/>
            <w:vAlign w:val="center"/>
            <w:hideMark/>
          </w:tcPr>
          <w:p w14:paraId="529FA1B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1.860.000,00 </w:t>
            </w:r>
          </w:p>
        </w:tc>
        <w:tc>
          <w:tcPr>
            <w:tcW w:w="1134" w:type="dxa"/>
            <w:tcBorders>
              <w:top w:val="nil"/>
              <w:left w:val="nil"/>
              <w:bottom w:val="single" w:sz="8" w:space="0" w:color="auto"/>
              <w:right w:val="single" w:sz="8" w:space="0" w:color="auto"/>
            </w:tcBorders>
            <w:shd w:val="clear" w:color="auto" w:fill="auto"/>
            <w:noWrap/>
            <w:vAlign w:val="center"/>
            <w:hideMark/>
          </w:tcPr>
          <w:p w14:paraId="510CCA6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134" w:type="dxa"/>
            <w:tcBorders>
              <w:top w:val="nil"/>
              <w:left w:val="nil"/>
              <w:bottom w:val="single" w:sz="8" w:space="0" w:color="auto"/>
              <w:right w:val="single" w:sz="8" w:space="0" w:color="auto"/>
            </w:tcBorders>
            <w:shd w:val="clear" w:color="auto" w:fill="auto"/>
            <w:noWrap/>
            <w:vAlign w:val="center"/>
            <w:hideMark/>
          </w:tcPr>
          <w:p w14:paraId="72BEBC5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930.000,00 </w:t>
            </w:r>
          </w:p>
        </w:tc>
        <w:tc>
          <w:tcPr>
            <w:tcW w:w="1134" w:type="dxa"/>
            <w:tcBorders>
              <w:top w:val="nil"/>
              <w:left w:val="nil"/>
              <w:bottom w:val="single" w:sz="8" w:space="0" w:color="auto"/>
              <w:right w:val="single" w:sz="8" w:space="0" w:color="auto"/>
            </w:tcBorders>
            <w:shd w:val="clear" w:color="auto" w:fill="auto"/>
            <w:noWrap/>
            <w:vAlign w:val="center"/>
            <w:hideMark/>
          </w:tcPr>
          <w:p w14:paraId="1A4D5D4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1.860.000,00 </w:t>
            </w:r>
          </w:p>
        </w:tc>
        <w:tc>
          <w:tcPr>
            <w:tcW w:w="1134" w:type="dxa"/>
            <w:tcBorders>
              <w:top w:val="nil"/>
              <w:left w:val="nil"/>
              <w:bottom w:val="single" w:sz="8" w:space="0" w:color="auto"/>
              <w:right w:val="single" w:sz="8" w:space="0" w:color="auto"/>
            </w:tcBorders>
            <w:shd w:val="clear" w:color="auto" w:fill="auto"/>
            <w:noWrap/>
            <w:vAlign w:val="center"/>
            <w:hideMark/>
          </w:tcPr>
          <w:p w14:paraId="24FF713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980.000,00 </w:t>
            </w:r>
          </w:p>
        </w:tc>
        <w:tc>
          <w:tcPr>
            <w:tcW w:w="1134" w:type="dxa"/>
            <w:tcBorders>
              <w:top w:val="nil"/>
              <w:left w:val="nil"/>
              <w:bottom w:val="single" w:sz="8" w:space="0" w:color="auto"/>
              <w:right w:val="single" w:sz="8" w:space="0" w:color="auto"/>
            </w:tcBorders>
            <w:shd w:val="clear" w:color="auto" w:fill="auto"/>
            <w:noWrap/>
            <w:vAlign w:val="center"/>
            <w:hideMark/>
          </w:tcPr>
          <w:p w14:paraId="76A7F6D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1.050.000,00 </w:t>
            </w:r>
          </w:p>
        </w:tc>
        <w:tc>
          <w:tcPr>
            <w:tcW w:w="1134" w:type="dxa"/>
            <w:tcBorders>
              <w:top w:val="nil"/>
              <w:left w:val="nil"/>
              <w:bottom w:val="single" w:sz="8" w:space="0" w:color="auto"/>
              <w:right w:val="single" w:sz="8" w:space="0" w:color="auto"/>
            </w:tcBorders>
            <w:shd w:val="clear" w:color="auto" w:fill="auto"/>
            <w:noWrap/>
            <w:vAlign w:val="center"/>
            <w:hideMark/>
          </w:tcPr>
          <w:p w14:paraId="24B5937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2.030.000,00 </w:t>
            </w:r>
          </w:p>
        </w:tc>
        <w:tc>
          <w:tcPr>
            <w:tcW w:w="1134" w:type="dxa"/>
            <w:tcBorders>
              <w:top w:val="nil"/>
              <w:left w:val="nil"/>
              <w:bottom w:val="single" w:sz="8" w:space="0" w:color="auto"/>
              <w:right w:val="single" w:sz="8" w:space="0" w:color="auto"/>
            </w:tcBorders>
            <w:shd w:val="clear" w:color="auto" w:fill="auto"/>
            <w:noWrap/>
            <w:vAlign w:val="center"/>
            <w:hideMark/>
          </w:tcPr>
          <w:p w14:paraId="64E6EB5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11.500.000,00 </w:t>
            </w:r>
          </w:p>
        </w:tc>
      </w:tr>
      <w:tr w:rsidR="007870B5" w:rsidRPr="007870B5" w14:paraId="650F70C5"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3366553"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ISSQN </w:t>
            </w:r>
          </w:p>
        </w:tc>
        <w:tc>
          <w:tcPr>
            <w:tcW w:w="1559" w:type="dxa"/>
            <w:tcBorders>
              <w:top w:val="nil"/>
              <w:left w:val="nil"/>
              <w:bottom w:val="single" w:sz="8" w:space="0" w:color="auto"/>
              <w:right w:val="single" w:sz="8" w:space="0" w:color="auto"/>
            </w:tcBorders>
            <w:shd w:val="clear" w:color="auto" w:fill="auto"/>
            <w:noWrap/>
            <w:vAlign w:val="center"/>
            <w:hideMark/>
          </w:tcPr>
          <w:p w14:paraId="08DA266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78.895.000,00 </w:t>
            </w:r>
          </w:p>
        </w:tc>
        <w:tc>
          <w:tcPr>
            <w:tcW w:w="1134" w:type="dxa"/>
            <w:tcBorders>
              <w:top w:val="nil"/>
              <w:left w:val="nil"/>
              <w:bottom w:val="single" w:sz="8" w:space="0" w:color="auto"/>
              <w:right w:val="single" w:sz="8" w:space="0" w:color="auto"/>
            </w:tcBorders>
            <w:shd w:val="clear" w:color="auto" w:fill="auto"/>
            <w:noWrap/>
            <w:vAlign w:val="center"/>
            <w:hideMark/>
          </w:tcPr>
          <w:p w14:paraId="33FF093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6.573.067,34 </w:t>
            </w:r>
          </w:p>
        </w:tc>
        <w:tc>
          <w:tcPr>
            <w:tcW w:w="1276" w:type="dxa"/>
            <w:tcBorders>
              <w:top w:val="nil"/>
              <w:left w:val="nil"/>
              <w:bottom w:val="single" w:sz="8" w:space="0" w:color="auto"/>
              <w:right w:val="single" w:sz="8" w:space="0" w:color="auto"/>
            </w:tcBorders>
            <w:shd w:val="clear" w:color="auto" w:fill="auto"/>
            <w:noWrap/>
            <w:vAlign w:val="center"/>
            <w:hideMark/>
          </w:tcPr>
          <w:p w14:paraId="5A1162B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6.573.067,34 </w:t>
            </w:r>
          </w:p>
        </w:tc>
        <w:tc>
          <w:tcPr>
            <w:tcW w:w="1276" w:type="dxa"/>
            <w:tcBorders>
              <w:top w:val="nil"/>
              <w:left w:val="nil"/>
              <w:bottom w:val="single" w:sz="8" w:space="0" w:color="auto"/>
              <w:right w:val="single" w:sz="8" w:space="0" w:color="auto"/>
            </w:tcBorders>
            <w:shd w:val="clear" w:color="auto" w:fill="auto"/>
            <w:noWrap/>
            <w:vAlign w:val="center"/>
            <w:hideMark/>
          </w:tcPr>
          <w:p w14:paraId="6805CBB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13.146.134,68 </w:t>
            </w:r>
          </w:p>
        </w:tc>
        <w:tc>
          <w:tcPr>
            <w:tcW w:w="1134" w:type="dxa"/>
            <w:tcBorders>
              <w:top w:val="nil"/>
              <w:left w:val="nil"/>
              <w:bottom w:val="single" w:sz="8" w:space="0" w:color="auto"/>
              <w:right w:val="single" w:sz="8" w:space="0" w:color="auto"/>
            </w:tcBorders>
            <w:shd w:val="clear" w:color="auto" w:fill="auto"/>
            <w:noWrap/>
            <w:vAlign w:val="center"/>
            <w:hideMark/>
          </w:tcPr>
          <w:p w14:paraId="4166251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6.573.067,34 </w:t>
            </w:r>
          </w:p>
        </w:tc>
        <w:tc>
          <w:tcPr>
            <w:tcW w:w="1134" w:type="dxa"/>
            <w:tcBorders>
              <w:top w:val="nil"/>
              <w:left w:val="nil"/>
              <w:bottom w:val="single" w:sz="8" w:space="0" w:color="auto"/>
              <w:right w:val="single" w:sz="8" w:space="0" w:color="auto"/>
            </w:tcBorders>
            <w:shd w:val="clear" w:color="auto" w:fill="auto"/>
            <w:noWrap/>
            <w:vAlign w:val="center"/>
            <w:hideMark/>
          </w:tcPr>
          <w:p w14:paraId="06AADBB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6.573.067,34 </w:t>
            </w:r>
          </w:p>
        </w:tc>
        <w:tc>
          <w:tcPr>
            <w:tcW w:w="1134" w:type="dxa"/>
            <w:tcBorders>
              <w:top w:val="nil"/>
              <w:left w:val="nil"/>
              <w:bottom w:val="single" w:sz="8" w:space="0" w:color="auto"/>
              <w:right w:val="single" w:sz="8" w:space="0" w:color="auto"/>
            </w:tcBorders>
            <w:shd w:val="clear" w:color="auto" w:fill="auto"/>
            <w:noWrap/>
            <w:vAlign w:val="center"/>
            <w:hideMark/>
          </w:tcPr>
          <w:p w14:paraId="63BC0A4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13.146.134,68 </w:t>
            </w:r>
          </w:p>
        </w:tc>
        <w:tc>
          <w:tcPr>
            <w:tcW w:w="1134" w:type="dxa"/>
            <w:tcBorders>
              <w:top w:val="nil"/>
              <w:left w:val="nil"/>
              <w:bottom w:val="single" w:sz="8" w:space="0" w:color="auto"/>
              <w:right w:val="single" w:sz="8" w:space="0" w:color="auto"/>
            </w:tcBorders>
            <w:shd w:val="clear" w:color="auto" w:fill="auto"/>
            <w:noWrap/>
            <w:vAlign w:val="center"/>
            <w:hideMark/>
          </w:tcPr>
          <w:p w14:paraId="3FE3C10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6.593.063,34 </w:t>
            </w:r>
          </w:p>
        </w:tc>
        <w:tc>
          <w:tcPr>
            <w:tcW w:w="1134" w:type="dxa"/>
            <w:tcBorders>
              <w:top w:val="nil"/>
              <w:left w:val="nil"/>
              <w:bottom w:val="single" w:sz="8" w:space="0" w:color="auto"/>
              <w:right w:val="single" w:sz="8" w:space="0" w:color="auto"/>
            </w:tcBorders>
            <w:shd w:val="clear" w:color="auto" w:fill="auto"/>
            <w:noWrap/>
            <w:vAlign w:val="center"/>
            <w:hideMark/>
          </w:tcPr>
          <w:p w14:paraId="1F7104F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6.609.063,93 </w:t>
            </w:r>
          </w:p>
        </w:tc>
        <w:tc>
          <w:tcPr>
            <w:tcW w:w="1134" w:type="dxa"/>
            <w:tcBorders>
              <w:top w:val="nil"/>
              <w:left w:val="nil"/>
              <w:bottom w:val="single" w:sz="8" w:space="0" w:color="auto"/>
              <w:right w:val="single" w:sz="8" w:space="0" w:color="auto"/>
            </w:tcBorders>
            <w:shd w:val="clear" w:color="auto" w:fill="auto"/>
            <w:noWrap/>
            <w:vAlign w:val="center"/>
            <w:hideMark/>
          </w:tcPr>
          <w:p w14:paraId="4DD7F58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13.202.127,27 </w:t>
            </w:r>
          </w:p>
        </w:tc>
        <w:tc>
          <w:tcPr>
            <w:tcW w:w="1134" w:type="dxa"/>
            <w:tcBorders>
              <w:top w:val="nil"/>
              <w:left w:val="nil"/>
              <w:bottom w:val="single" w:sz="8" w:space="0" w:color="auto"/>
              <w:right w:val="single" w:sz="8" w:space="0" w:color="auto"/>
            </w:tcBorders>
            <w:shd w:val="clear" w:color="auto" w:fill="auto"/>
            <w:noWrap/>
            <w:vAlign w:val="center"/>
            <w:hideMark/>
          </w:tcPr>
          <w:p w14:paraId="70F43E8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78.895.000,00 </w:t>
            </w:r>
          </w:p>
        </w:tc>
      </w:tr>
      <w:tr w:rsidR="007870B5" w:rsidRPr="007870B5" w14:paraId="4FCA107E"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1C662A88"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Taxas </w:t>
            </w:r>
          </w:p>
        </w:tc>
        <w:tc>
          <w:tcPr>
            <w:tcW w:w="1559" w:type="dxa"/>
            <w:tcBorders>
              <w:top w:val="nil"/>
              <w:left w:val="nil"/>
              <w:bottom w:val="single" w:sz="8" w:space="0" w:color="auto"/>
              <w:right w:val="single" w:sz="8" w:space="0" w:color="auto"/>
            </w:tcBorders>
            <w:shd w:val="clear" w:color="auto" w:fill="auto"/>
            <w:noWrap/>
            <w:vAlign w:val="center"/>
            <w:hideMark/>
          </w:tcPr>
          <w:p w14:paraId="167A6BA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6.199.500,00 </w:t>
            </w:r>
          </w:p>
        </w:tc>
        <w:tc>
          <w:tcPr>
            <w:tcW w:w="1134" w:type="dxa"/>
            <w:tcBorders>
              <w:top w:val="nil"/>
              <w:left w:val="nil"/>
              <w:bottom w:val="single" w:sz="8" w:space="0" w:color="auto"/>
              <w:right w:val="single" w:sz="8" w:space="0" w:color="auto"/>
            </w:tcBorders>
            <w:shd w:val="clear" w:color="auto" w:fill="auto"/>
            <w:noWrap/>
            <w:vAlign w:val="center"/>
            <w:hideMark/>
          </w:tcPr>
          <w:p w14:paraId="718029F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449.958,33 </w:t>
            </w:r>
          </w:p>
        </w:tc>
        <w:tc>
          <w:tcPr>
            <w:tcW w:w="1276" w:type="dxa"/>
            <w:tcBorders>
              <w:top w:val="nil"/>
              <w:left w:val="nil"/>
              <w:bottom w:val="single" w:sz="8" w:space="0" w:color="auto"/>
              <w:right w:val="single" w:sz="8" w:space="0" w:color="auto"/>
            </w:tcBorders>
            <w:shd w:val="clear" w:color="auto" w:fill="auto"/>
            <w:noWrap/>
            <w:vAlign w:val="center"/>
            <w:hideMark/>
          </w:tcPr>
          <w:p w14:paraId="5CD6320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409.958,33 </w:t>
            </w:r>
          </w:p>
        </w:tc>
        <w:tc>
          <w:tcPr>
            <w:tcW w:w="1276" w:type="dxa"/>
            <w:tcBorders>
              <w:top w:val="nil"/>
              <w:left w:val="nil"/>
              <w:bottom w:val="single" w:sz="8" w:space="0" w:color="auto"/>
              <w:right w:val="single" w:sz="8" w:space="0" w:color="auto"/>
            </w:tcBorders>
            <w:shd w:val="clear" w:color="auto" w:fill="auto"/>
            <w:noWrap/>
            <w:vAlign w:val="center"/>
            <w:hideMark/>
          </w:tcPr>
          <w:p w14:paraId="204A465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859.916,66 </w:t>
            </w:r>
          </w:p>
        </w:tc>
        <w:tc>
          <w:tcPr>
            <w:tcW w:w="1134" w:type="dxa"/>
            <w:tcBorders>
              <w:top w:val="nil"/>
              <w:left w:val="nil"/>
              <w:bottom w:val="single" w:sz="8" w:space="0" w:color="auto"/>
              <w:right w:val="single" w:sz="8" w:space="0" w:color="auto"/>
            </w:tcBorders>
            <w:shd w:val="clear" w:color="auto" w:fill="auto"/>
            <w:noWrap/>
            <w:vAlign w:val="center"/>
            <w:hideMark/>
          </w:tcPr>
          <w:p w14:paraId="5C78F42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229.958,33 </w:t>
            </w:r>
          </w:p>
        </w:tc>
        <w:tc>
          <w:tcPr>
            <w:tcW w:w="1134" w:type="dxa"/>
            <w:tcBorders>
              <w:top w:val="nil"/>
              <w:left w:val="nil"/>
              <w:bottom w:val="single" w:sz="8" w:space="0" w:color="auto"/>
              <w:right w:val="single" w:sz="8" w:space="0" w:color="auto"/>
            </w:tcBorders>
            <w:shd w:val="clear" w:color="auto" w:fill="auto"/>
            <w:noWrap/>
            <w:vAlign w:val="center"/>
            <w:hideMark/>
          </w:tcPr>
          <w:p w14:paraId="273B951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229.958,33 </w:t>
            </w:r>
          </w:p>
        </w:tc>
        <w:tc>
          <w:tcPr>
            <w:tcW w:w="1134" w:type="dxa"/>
            <w:tcBorders>
              <w:top w:val="nil"/>
              <w:left w:val="nil"/>
              <w:bottom w:val="single" w:sz="8" w:space="0" w:color="auto"/>
              <w:right w:val="single" w:sz="8" w:space="0" w:color="auto"/>
            </w:tcBorders>
            <w:shd w:val="clear" w:color="auto" w:fill="auto"/>
            <w:noWrap/>
            <w:vAlign w:val="center"/>
            <w:hideMark/>
          </w:tcPr>
          <w:p w14:paraId="33D3AF8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459.916,66 </w:t>
            </w:r>
          </w:p>
        </w:tc>
        <w:tc>
          <w:tcPr>
            <w:tcW w:w="1134" w:type="dxa"/>
            <w:tcBorders>
              <w:top w:val="nil"/>
              <w:left w:val="nil"/>
              <w:bottom w:val="single" w:sz="8" w:space="0" w:color="auto"/>
              <w:right w:val="single" w:sz="8" w:space="0" w:color="auto"/>
            </w:tcBorders>
            <w:shd w:val="clear" w:color="auto" w:fill="auto"/>
            <w:noWrap/>
            <w:vAlign w:val="center"/>
            <w:hideMark/>
          </w:tcPr>
          <w:p w14:paraId="5B00D66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229.958,33 </w:t>
            </w:r>
          </w:p>
        </w:tc>
        <w:tc>
          <w:tcPr>
            <w:tcW w:w="1134" w:type="dxa"/>
            <w:tcBorders>
              <w:top w:val="nil"/>
              <w:left w:val="nil"/>
              <w:bottom w:val="single" w:sz="8" w:space="0" w:color="auto"/>
              <w:right w:val="single" w:sz="8" w:space="0" w:color="auto"/>
            </w:tcBorders>
            <w:shd w:val="clear" w:color="auto" w:fill="auto"/>
            <w:noWrap/>
            <w:vAlign w:val="center"/>
            <w:hideMark/>
          </w:tcPr>
          <w:p w14:paraId="4A2D445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219.958,37 </w:t>
            </w:r>
          </w:p>
        </w:tc>
        <w:tc>
          <w:tcPr>
            <w:tcW w:w="1134" w:type="dxa"/>
            <w:tcBorders>
              <w:top w:val="nil"/>
              <w:left w:val="nil"/>
              <w:bottom w:val="single" w:sz="8" w:space="0" w:color="auto"/>
              <w:right w:val="single" w:sz="8" w:space="0" w:color="auto"/>
            </w:tcBorders>
            <w:shd w:val="clear" w:color="auto" w:fill="auto"/>
            <w:noWrap/>
            <w:vAlign w:val="center"/>
            <w:hideMark/>
          </w:tcPr>
          <w:p w14:paraId="45A4B10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449.916,70 </w:t>
            </w:r>
          </w:p>
        </w:tc>
        <w:tc>
          <w:tcPr>
            <w:tcW w:w="1134" w:type="dxa"/>
            <w:tcBorders>
              <w:top w:val="nil"/>
              <w:left w:val="nil"/>
              <w:bottom w:val="single" w:sz="8" w:space="0" w:color="auto"/>
              <w:right w:val="single" w:sz="8" w:space="0" w:color="auto"/>
            </w:tcBorders>
            <w:shd w:val="clear" w:color="auto" w:fill="auto"/>
            <w:noWrap/>
            <w:vAlign w:val="center"/>
            <w:hideMark/>
          </w:tcPr>
          <w:p w14:paraId="5A281C1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6.199.500,00 </w:t>
            </w:r>
          </w:p>
        </w:tc>
      </w:tr>
      <w:tr w:rsidR="007870B5" w:rsidRPr="007870B5" w14:paraId="6C4D361E"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15E79AD3"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Contribuição de melhoria </w:t>
            </w:r>
          </w:p>
        </w:tc>
        <w:tc>
          <w:tcPr>
            <w:tcW w:w="1559" w:type="dxa"/>
            <w:tcBorders>
              <w:top w:val="nil"/>
              <w:left w:val="nil"/>
              <w:bottom w:val="single" w:sz="8" w:space="0" w:color="auto"/>
              <w:right w:val="single" w:sz="8" w:space="0" w:color="auto"/>
            </w:tcBorders>
            <w:shd w:val="clear" w:color="auto" w:fill="auto"/>
            <w:noWrap/>
            <w:vAlign w:val="center"/>
            <w:hideMark/>
          </w:tcPr>
          <w:p w14:paraId="712B5D7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4.700,00 </w:t>
            </w:r>
          </w:p>
        </w:tc>
        <w:tc>
          <w:tcPr>
            <w:tcW w:w="1134" w:type="dxa"/>
            <w:tcBorders>
              <w:top w:val="nil"/>
              <w:left w:val="nil"/>
              <w:bottom w:val="single" w:sz="8" w:space="0" w:color="auto"/>
              <w:right w:val="single" w:sz="8" w:space="0" w:color="auto"/>
            </w:tcBorders>
            <w:shd w:val="clear" w:color="auto" w:fill="auto"/>
            <w:noWrap/>
            <w:vAlign w:val="center"/>
            <w:hideMark/>
          </w:tcPr>
          <w:p w14:paraId="27AD0BF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276" w:type="dxa"/>
            <w:tcBorders>
              <w:top w:val="nil"/>
              <w:left w:val="nil"/>
              <w:bottom w:val="single" w:sz="8" w:space="0" w:color="auto"/>
              <w:right w:val="single" w:sz="8" w:space="0" w:color="auto"/>
            </w:tcBorders>
            <w:shd w:val="clear" w:color="auto" w:fill="auto"/>
            <w:noWrap/>
            <w:vAlign w:val="center"/>
            <w:hideMark/>
          </w:tcPr>
          <w:p w14:paraId="34B036D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276" w:type="dxa"/>
            <w:tcBorders>
              <w:top w:val="nil"/>
              <w:left w:val="nil"/>
              <w:bottom w:val="single" w:sz="8" w:space="0" w:color="auto"/>
              <w:right w:val="single" w:sz="8" w:space="0" w:color="auto"/>
            </w:tcBorders>
            <w:shd w:val="clear" w:color="auto" w:fill="auto"/>
            <w:noWrap/>
            <w:vAlign w:val="center"/>
            <w:hideMark/>
          </w:tcPr>
          <w:p w14:paraId="67343CC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783,32 </w:t>
            </w:r>
          </w:p>
        </w:tc>
        <w:tc>
          <w:tcPr>
            <w:tcW w:w="1134" w:type="dxa"/>
            <w:tcBorders>
              <w:top w:val="nil"/>
              <w:left w:val="nil"/>
              <w:bottom w:val="single" w:sz="8" w:space="0" w:color="auto"/>
              <w:right w:val="single" w:sz="8" w:space="0" w:color="auto"/>
            </w:tcBorders>
            <w:shd w:val="clear" w:color="auto" w:fill="auto"/>
            <w:noWrap/>
            <w:vAlign w:val="center"/>
            <w:hideMark/>
          </w:tcPr>
          <w:p w14:paraId="5A0C8F5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134" w:type="dxa"/>
            <w:tcBorders>
              <w:top w:val="nil"/>
              <w:left w:val="nil"/>
              <w:bottom w:val="single" w:sz="8" w:space="0" w:color="auto"/>
              <w:right w:val="single" w:sz="8" w:space="0" w:color="auto"/>
            </w:tcBorders>
            <w:shd w:val="clear" w:color="auto" w:fill="auto"/>
            <w:noWrap/>
            <w:vAlign w:val="center"/>
            <w:hideMark/>
          </w:tcPr>
          <w:p w14:paraId="2EE499E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134" w:type="dxa"/>
            <w:tcBorders>
              <w:top w:val="nil"/>
              <w:left w:val="nil"/>
              <w:bottom w:val="single" w:sz="8" w:space="0" w:color="auto"/>
              <w:right w:val="single" w:sz="8" w:space="0" w:color="auto"/>
            </w:tcBorders>
            <w:shd w:val="clear" w:color="auto" w:fill="auto"/>
            <w:noWrap/>
            <w:vAlign w:val="center"/>
            <w:hideMark/>
          </w:tcPr>
          <w:p w14:paraId="12F233A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783,32 </w:t>
            </w:r>
          </w:p>
        </w:tc>
        <w:tc>
          <w:tcPr>
            <w:tcW w:w="1134" w:type="dxa"/>
            <w:tcBorders>
              <w:top w:val="nil"/>
              <w:left w:val="nil"/>
              <w:bottom w:val="single" w:sz="8" w:space="0" w:color="auto"/>
              <w:right w:val="single" w:sz="8" w:space="0" w:color="auto"/>
            </w:tcBorders>
            <w:shd w:val="clear" w:color="auto" w:fill="auto"/>
            <w:noWrap/>
            <w:vAlign w:val="center"/>
            <w:hideMark/>
          </w:tcPr>
          <w:p w14:paraId="70B5431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391,66 </w:t>
            </w:r>
          </w:p>
        </w:tc>
        <w:tc>
          <w:tcPr>
            <w:tcW w:w="1134" w:type="dxa"/>
            <w:tcBorders>
              <w:top w:val="nil"/>
              <w:left w:val="nil"/>
              <w:bottom w:val="single" w:sz="8" w:space="0" w:color="auto"/>
              <w:right w:val="single" w:sz="8" w:space="0" w:color="auto"/>
            </w:tcBorders>
            <w:shd w:val="clear" w:color="auto" w:fill="auto"/>
            <w:noWrap/>
            <w:vAlign w:val="center"/>
            <w:hideMark/>
          </w:tcPr>
          <w:p w14:paraId="74DCDCD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391,74 </w:t>
            </w:r>
          </w:p>
        </w:tc>
        <w:tc>
          <w:tcPr>
            <w:tcW w:w="1134" w:type="dxa"/>
            <w:tcBorders>
              <w:top w:val="nil"/>
              <w:left w:val="nil"/>
              <w:bottom w:val="single" w:sz="8" w:space="0" w:color="auto"/>
              <w:right w:val="single" w:sz="8" w:space="0" w:color="auto"/>
            </w:tcBorders>
            <w:shd w:val="clear" w:color="auto" w:fill="auto"/>
            <w:noWrap/>
            <w:vAlign w:val="center"/>
            <w:hideMark/>
          </w:tcPr>
          <w:p w14:paraId="5811298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783,40 </w:t>
            </w:r>
          </w:p>
        </w:tc>
        <w:tc>
          <w:tcPr>
            <w:tcW w:w="1134" w:type="dxa"/>
            <w:tcBorders>
              <w:top w:val="nil"/>
              <w:left w:val="nil"/>
              <w:bottom w:val="single" w:sz="8" w:space="0" w:color="auto"/>
              <w:right w:val="single" w:sz="8" w:space="0" w:color="auto"/>
            </w:tcBorders>
            <w:shd w:val="clear" w:color="auto" w:fill="auto"/>
            <w:noWrap/>
            <w:vAlign w:val="center"/>
            <w:hideMark/>
          </w:tcPr>
          <w:p w14:paraId="2573F36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4.700,00 </w:t>
            </w:r>
          </w:p>
        </w:tc>
      </w:tr>
      <w:tr w:rsidR="007870B5" w:rsidRPr="007870B5" w14:paraId="39CBB765"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922013A"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Contr. Plano de Seg. Soc. Serv. </w:t>
            </w:r>
          </w:p>
        </w:tc>
        <w:tc>
          <w:tcPr>
            <w:tcW w:w="1559" w:type="dxa"/>
            <w:tcBorders>
              <w:top w:val="nil"/>
              <w:left w:val="nil"/>
              <w:bottom w:val="single" w:sz="8" w:space="0" w:color="auto"/>
              <w:right w:val="single" w:sz="8" w:space="0" w:color="auto"/>
            </w:tcBorders>
            <w:shd w:val="clear" w:color="auto" w:fill="auto"/>
            <w:noWrap/>
            <w:vAlign w:val="center"/>
            <w:hideMark/>
          </w:tcPr>
          <w:p w14:paraId="5895F04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23.925.000,00 </w:t>
            </w:r>
          </w:p>
        </w:tc>
        <w:tc>
          <w:tcPr>
            <w:tcW w:w="1134" w:type="dxa"/>
            <w:tcBorders>
              <w:top w:val="nil"/>
              <w:left w:val="nil"/>
              <w:bottom w:val="single" w:sz="8" w:space="0" w:color="auto"/>
              <w:right w:val="single" w:sz="8" w:space="0" w:color="auto"/>
            </w:tcBorders>
            <w:shd w:val="clear" w:color="auto" w:fill="auto"/>
            <w:noWrap/>
            <w:vAlign w:val="center"/>
            <w:hideMark/>
          </w:tcPr>
          <w:p w14:paraId="0B3098D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1.840.384,62 </w:t>
            </w:r>
          </w:p>
        </w:tc>
        <w:tc>
          <w:tcPr>
            <w:tcW w:w="1276" w:type="dxa"/>
            <w:tcBorders>
              <w:top w:val="nil"/>
              <w:left w:val="nil"/>
              <w:bottom w:val="single" w:sz="8" w:space="0" w:color="auto"/>
              <w:right w:val="single" w:sz="8" w:space="0" w:color="auto"/>
            </w:tcBorders>
            <w:shd w:val="clear" w:color="auto" w:fill="auto"/>
            <w:noWrap/>
            <w:vAlign w:val="center"/>
            <w:hideMark/>
          </w:tcPr>
          <w:p w14:paraId="6263FB9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1.840.384,61 </w:t>
            </w:r>
          </w:p>
        </w:tc>
        <w:tc>
          <w:tcPr>
            <w:tcW w:w="1276" w:type="dxa"/>
            <w:tcBorders>
              <w:top w:val="nil"/>
              <w:left w:val="nil"/>
              <w:bottom w:val="single" w:sz="8" w:space="0" w:color="auto"/>
              <w:right w:val="single" w:sz="8" w:space="0" w:color="auto"/>
            </w:tcBorders>
            <w:shd w:val="clear" w:color="auto" w:fill="auto"/>
            <w:noWrap/>
            <w:vAlign w:val="center"/>
            <w:hideMark/>
          </w:tcPr>
          <w:p w14:paraId="30B6E1D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3.680.769,23 </w:t>
            </w:r>
          </w:p>
        </w:tc>
        <w:tc>
          <w:tcPr>
            <w:tcW w:w="1134" w:type="dxa"/>
            <w:tcBorders>
              <w:top w:val="nil"/>
              <w:left w:val="nil"/>
              <w:bottom w:val="single" w:sz="8" w:space="0" w:color="auto"/>
              <w:right w:val="single" w:sz="8" w:space="0" w:color="auto"/>
            </w:tcBorders>
            <w:shd w:val="clear" w:color="auto" w:fill="auto"/>
            <w:noWrap/>
            <w:vAlign w:val="center"/>
            <w:hideMark/>
          </w:tcPr>
          <w:p w14:paraId="73039C3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1.840.384,62 </w:t>
            </w:r>
          </w:p>
        </w:tc>
        <w:tc>
          <w:tcPr>
            <w:tcW w:w="1134" w:type="dxa"/>
            <w:tcBorders>
              <w:top w:val="nil"/>
              <w:left w:val="nil"/>
              <w:bottom w:val="single" w:sz="8" w:space="0" w:color="auto"/>
              <w:right w:val="single" w:sz="8" w:space="0" w:color="auto"/>
            </w:tcBorders>
            <w:shd w:val="clear" w:color="auto" w:fill="auto"/>
            <w:noWrap/>
            <w:vAlign w:val="center"/>
            <w:hideMark/>
          </w:tcPr>
          <w:p w14:paraId="6C8E093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1.840.384,61 </w:t>
            </w:r>
          </w:p>
        </w:tc>
        <w:tc>
          <w:tcPr>
            <w:tcW w:w="1134" w:type="dxa"/>
            <w:tcBorders>
              <w:top w:val="nil"/>
              <w:left w:val="nil"/>
              <w:bottom w:val="single" w:sz="8" w:space="0" w:color="auto"/>
              <w:right w:val="single" w:sz="8" w:space="0" w:color="auto"/>
            </w:tcBorders>
            <w:shd w:val="clear" w:color="auto" w:fill="auto"/>
            <w:noWrap/>
            <w:vAlign w:val="center"/>
            <w:hideMark/>
          </w:tcPr>
          <w:p w14:paraId="20050F7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3.680.769,23 </w:t>
            </w:r>
          </w:p>
        </w:tc>
        <w:tc>
          <w:tcPr>
            <w:tcW w:w="1134" w:type="dxa"/>
            <w:tcBorders>
              <w:top w:val="nil"/>
              <w:left w:val="nil"/>
              <w:bottom w:val="single" w:sz="8" w:space="0" w:color="auto"/>
              <w:right w:val="single" w:sz="8" w:space="0" w:color="auto"/>
            </w:tcBorders>
            <w:shd w:val="clear" w:color="auto" w:fill="auto"/>
            <w:noWrap/>
            <w:vAlign w:val="center"/>
            <w:hideMark/>
          </w:tcPr>
          <w:p w14:paraId="7D2E81B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1.840.384,61 </w:t>
            </w:r>
          </w:p>
        </w:tc>
        <w:tc>
          <w:tcPr>
            <w:tcW w:w="1134" w:type="dxa"/>
            <w:tcBorders>
              <w:top w:val="nil"/>
              <w:left w:val="nil"/>
              <w:bottom w:val="single" w:sz="8" w:space="0" w:color="auto"/>
              <w:right w:val="single" w:sz="8" w:space="0" w:color="auto"/>
            </w:tcBorders>
            <w:shd w:val="clear" w:color="auto" w:fill="auto"/>
            <w:noWrap/>
            <w:vAlign w:val="center"/>
            <w:hideMark/>
          </w:tcPr>
          <w:p w14:paraId="7C3372F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5.500.282,90 </w:t>
            </w:r>
          </w:p>
        </w:tc>
        <w:tc>
          <w:tcPr>
            <w:tcW w:w="1134" w:type="dxa"/>
            <w:tcBorders>
              <w:top w:val="nil"/>
              <w:left w:val="nil"/>
              <w:bottom w:val="single" w:sz="8" w:space="0" w:color="auto"/>
              <w:right w:val="single" w:sz="8" w:space="0" w:color="auto"/>
            </w:tcBorders>
            <w:shd w:val="clear" w:color="auto" w:fill="auto"/>
            <w:noWrap/>
            <w:vAlign w:val="center"/>
            <w:hideMark/>
          </w:tcPr>
          <w:p w14:paraId="5CCE692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7.340.667,51 </w:t>
            </w:r>
          </w:p>
        </w:tc>
        <w:tc>
          <w:tcPr>
            <w:tcW w:w="1134" w:type="dxa"/>
            <w:tcBorders>
              <w:top w:val="nil"/>
              <w:left w:val="nil"/>
              <w:bottom w:val="single" w:sz="8" w:space="0" w:color="auto"/>
              <w:right w:val="single" w:sz="8" w:space="0" w:color="auto"/>
            </w:tcBorders>
            <w:shd w:val="clear" w:color="auto" w:fill="auto"/>
            <w:noWrap/>
            <w:vAlign w:val="center"/>
            <w:hideMark/>
          </w:tcPr>
          <w:p w14:paraId="75A443D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23.925.000,00 </w:t>
            </w:r>
          </w:p>
        </w:tc>
      </w:tr>
      <w:tr w:rsidR="007870B5" w:rsidRPr="007870B5" w14:paraId="41290611"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57477655"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Contr</w:t>
            </w:r>
            <w:proofErr w:type="spellEnd"/>
            <w:r w:rsidRPr="007870B5">
              <w:rPr>
                <w:rFonts w:ascii="Calibri" w:hAnsi="Calibri"/>
                <w:b/>
                <w:bCs/>
                <w:color w:val="000000"/>
                <w:sz w:val="12"/>
                <w:szCs w:val="12"/>
              </w:rPr>
              <w:t xml:space="preserve"> custeio </w:t>
            </w:r>
            <w:proofErr w:type="spellStart"/>
            <w:r w:rsidRPr="007870B5">
              <w:rPr>
                <w:rFonts w:ascii="Calibri" w:hAnsi="Calibri"/>
                <w:b/>
                <w:bCs/>
                <w:color w:val="000000"/>
                <w:sz w:val="12"/>
                <w:szCs w:val="12"/>
              </w:rPr>
              <w:t>serv</w:t>
            </w:r>
            <w:proofErr w:type="spellEnd"/>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ilum</w:t>
            </w:r>
            <w:proofErr w:type="spellEnd"/>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publ</w:t>
            </w:r>
            <w:proofErr w:type="spellEnd"/>
            <w:r w:rsidRPr="007870B5">
              <w:rPr>
                <w:rFonts w:ascii="Calibri" w:hAnsi="Calibri"/>
                <w:b/>
                <w:bCs/>
                <w:color w:val="000000"/>
                <w:sz w:val="12"/>
                <w:szCs w:val="12"/>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14:paraId="6B93702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13.683.225,75 </w:t>
            </w:r>
          </w:p>
        </w:tc>
        <w:tc>
          <w:tcPr>
            <w:tcW w:w="1134" w:type="dxa"/>
            <w:tcBorders>
              <w:top w:val="nil"/>
              <w:left w:val="nil"/>
              <w:bottom w:val="single" w:sz="8" w:space="0" w:color="auto"/>
              <w:right w:val="single" w:sz="8" w:space="0" w:color="auto"/>
            </w:tcBorders>
            <w:shd w:val="clear" w:color="auto" w:fill="auto"/>
            <w:noWrap/>
            <w:vAlign w:val="center"/>
            <w:hideMark/>
          </w:tcPr>
          <w:p w14:paraId="1242306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276" w:type="dxa"/>
            <w:tcBorders>
              <w:top w:val="nil"/>
              <w:left w:val="nil"/>
              <w:bottom w:val="single" w:sz="8" w:space="0" w:color="auto"/>
              <w:right w:val="single" w:sz="8" w:space="0" w:color="auto"/>
            </w:tcBorders>
            <w:shd w:val="clear" w:color="auto" w:fill="auto"/>
            <w:noWrap/>
            <w:vAlign w:val="center"/>
            <w:hideMark/>
          </w:tcPr>
          <w:p w14:paraId="1047CE1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276" w:type="dxa"/>
            <w:tcBorders>
              <w:top w:val="nil"/>
              <w:left w:val="nil"/>
              <w:bottom w:val="single" w:sz="8" w:space="0" w:color="auto"/>
              <w:right w:val="single" w:sz="8" w:space="0" w:color="auto"/>
            </w:tcBorders>
            <w:shd w:val="clear" w:color="auto" w:fill="auto"/>
            <w:noWrap/>
            <w:vAlign w:val="center"/>
            <w:hideMark/>
          </w:tcPr>
          <w:p w14:paraId="2DBA06B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2.280.537,62 </w:t>
            </w:r>
          </w:p>
        </w:tc>
        <w:tc>
          <w:tcPr>
            <w:tcW w:w="1134" w:type="dxa"/>
            <w:tcBorders>
              <w:top w:val="nil"/>
              <w:left w:val="nil"/>
              <w:bottom w:val="single" w:sz="8" w:space="0" w:color="auto"/>
              <w:right w:val="single" w:sz="8" w:space="0" w:color="auto"/>
            </w:tcBorders>
            <w:shd w:val="clear" w:color="auto" w:fill="auto"/>
            <w:noWrap/>
            <w:vAlign w:val="center"/>
            <w:hideMark/>
          </w:tcPr>
          <w:p w14:paraId="549FB94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134" w:type="dxa"/>
            <w:tcBorders>
              <w:top w:val="nil"/>
              <w:left w:val="nil"/>
              <w:bottom w:val="single" w:sz="8" w:space="0" w:color="auto"/>
              <w:right w:val="single" w:sz="8" w:space="0" w:color="auto"/>
            </w:tcBorders>
            <w:shd w:val="clear" w:color="auto" w:fill="auto"/>
            <w:noWrap/>
            <w:vAlign w:val="center"/>
            <w:hideMark/>
          </w:tcPr>
          <w:p w14:paraId="0E94824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134" w:type="dxa"/>
            <w:tcBorders>
              <w:top w:val="nil"/>
              <w:left w:val="nil"/>
              <w:bottom w:val="single" w:sz="8" w:space="0" w:color="auto"/>
              <w:right w:val="single" w:sz="8" w:space="0" w:color="auto"/>
            </w:tcBorders>
            <w:shd w:val="clear" w:color="auto" w:fill="auto"/>
            <w:noWrap/>
            <w:vAlign w:val="center"/>
            <w:hideMark/>
          </w:tcPr>
          <w:p w14:paraId="7255FC2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2.280.537,62 </w:t>
            </w:r>
          </w:p>
        </w:tc>
        <w:tc>
          <w:tcPr>
            <w:tcW w:w="1134" w:type="dxa"/>
            <w:tcBorders>
              <w:top w:val="nil"/>
              <w:left w:val="nil"/>
              <w:bottom w:val="single" w:sz="8" w:space="0" w:color="auto"/>
              <w:right w:val="single" w:sz="8" w:space="0" w:color="auto"/>
            </w:tcBorders>
            <w:shd w:val="clear" w:color="auto" w:fill="auto"/>
            <w:noWrap/>
            <w:vAlign w:val="center"/>
            <w:hideMark/>
          </w:tcPr>
          <w:p w14:paraId="67B7971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1.140.268,81 </w:t>
            </w:r>
          </w:p>
        </w:tc>
        <w:tc>
          <w:tcPr>
            <w:tcW w:w="1134" w:type="dxa"/>
            <w:tcBorders>
              <w:top w:val="nil"/>
              <w:left w:val="nil"/>
              <w:bottom w:val="single" w:sz="8" w:space="0" w:color="auto"/>
              <w:right w:val="single" w:sz="8" w:space="0" w:color="auto"/>
            </w:tcBorders>
            <w:shd w:val="clear" w:color="auto" w:fill="auto"/>
            <w:noWrap/>
            <w:vAlign w:val="center"/>
            <w:hideMark/>
          </w:tcPr>
          <w:p w14:paraId="092C6AA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1.140.268,84 </w:t>
            </w:r>
          </w:p>
        </w:tc>
        <w:tc>
          <w:tcPr>
            <w:tcW w:w="1134" w:type="dxa"/>
            <w:tcBorders>
              <w:top w:val="nil"/>
              <w:left w:val="nil"/>
              <w:bottom w:val="single" w:sz="8" w:space="0" w:color="auto"/>
              <w:right w:val="single" w:sz="8" w:space="0" w:color="auto"/>
            </w:tcBorders>
            <w:shd w:val="clear" w:color="auto" w:fill="auto"/>
            <w:noWrap/>
            <w:vAlign w:val="center"/>
            <w:hideMark/>
          </w:tcPr>
          <w:p w14:paraId="0803867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2.280.537,65 </w:t>
            </w:r>
          </w:p>
        </w:tc>
        <w:tc>
          <w:tcPr>
            <w:tcW w:w="1134" w:type="dxa"/>
            <w:tcBorders>
              <w:top w:val="nil"/>
              <w:left w:val="nil"/>
              <w:bottom w:val="single" w:sz="8" w:space="0" w:color="auto"/>
              <w:right w:val="single" w:sz="8" w:space="0" w:color="auto"/>
            </w:tcBorders>
            <w:shd w:val="clear" w:color="auto" w:fill="auto"/>
            <w:noWrap/>
            <w:vAlign w:val="center"/>
            <w:hideMark/>
          </w:tcPr>
          <w:p w14:paraId="0A4982B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13.683.225,75 </w:t>
            </w:r>
          </w:p>
        </w:tc>
      </w:tr>
      <w:tr w:rsidR="007870B5" w:rsidRPr="007870B5" w14:paraId="7D83E9F3"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5DDA949D"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Patrimonial </w:t>
            </w:r>
          </w:p>
        </w:tc>
        <w:tc>
          <w:tcPr>
            <w:tcW w:w="1559" w:type="dxa"/>
            <w:tcBorders>
              <w:top w:val="nil"/>
              <w:left w:val="nil"/>
              <w:bottom w:val="single" w:sz="8" w:space="0" w:color="auto"/>
              <w:right w:val="single" w:sz="8" w:space="0" w:color="auto"/>
            </w:tcBorders>
            <w:shd w:val="clear" w:color="auto" w:fill="auto"/>
            <w:noWrap/>
            <w:vAlign w:val="center"/>
            <w:hideMark/>
          </w:tcPr>
          <w:p w14:paraId="25842E1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2.343.000,00 </w:t>
            </w:r>
          </w:p>
        </w:tc>
        <w:tc>
          <w:tcPr>
            <w:tcW w:w="1134" w:type="dxa"/>
            <w:tcBorders>
              <w:top w:val="nil"/>
              <w:left w:val="nil"/>
              <w:bottom w:val="single" w:sz="8" w:space="0" w:color="auto"/>
              <w:right w:val="single" w:sz="8" w:space="0" w:color="auto"/>
            </w:tcBorders>
            <w:shd w:val="clear" w:color="auto" w:fill="auto"/>
            <w:noWrap/>
            <w:vAlign w:val="center"/>
            <w:hideMark/>
          </w:tcPr>
          <w:p w14:paraId="5AE9072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183.583,33 </w:t>
            </w:r>
          </w:p>
        </w:tc>
        <w:tc>
          <w:tcPr>
            <w:tcW w:w="1276" w:type="dxa"/>
            <w:tcBorders>
              <w:top w:val="nil"/>
              <w:left w:val="nil"/>
              <w:bottom w:val="single" w:sz="8" w:space="0" w:color="auto"/>
              <w:right w:val="single" w:sz="8" w:space="0" w:color="auto"/>
            </w:tcBorders>
            <w:shd w:val="clear" w:color="auto" w:fill="auto"/>
            <w:noWrap/>
            <w:vAlign w:val="center"/>
            <w:hideMark/>
          </w:tcPr>
          <w:p w14:paraId="38C3C14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183.583,33 </w:t>
            </w:r>
          </w:p>
        </w:tc>
        <w:tc>
          <w:tcPr>
            <w:tcW w:w="1276" w:type="dxa"/>
            <w:tcBorders>
              <w:top w:val="nil"/>
              <w:left w:val="nil"/>
              <w:bottom w:val="single" w:sz="8" w:space="0" w:color="auto"/>
              <w:right w:val="single" w:sz="8" w:space="0" w:color="auto"/>
            </w:tcBorders>
            <w:shd w:val="clear" w:color="auto" w:fill="auto"/>
            <w:noWrap/>
            <w:vAlign w:val="center"/>
            <w:hideMark/>
          </w:tcPr>
          <w:p w14:paraId="48DB7CE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367.166,66 </w:t>
            </w:r>
          </w:p>
        </w:tc>
        <w:tc>
          <w:tcPr>
            <w:tcW w:w="1134" w:type="dxa"/>
            <w:tcBorders>
              <w:top w:val="nil"/>
              <w:left w:val="nil"/>
              <w:bottom w:val="single" w:sz="8" w:space="0" w:color="auto"/>
              <w:right w:val="single" w:sz="8" w:space="0" w:color="auto"/>
            </w:tcBorders>
            <w:shd w:val="clear" w:color="auto" w:fill="auto"/>
            <w:noWrap/>
            <w:vAlign w:val="center"/>
            <w:hideMark/>
          </w:tcPr>
          <w:p w14:paraId="275403F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183.583,33 </w:t>
            </w:r>
          </w:p>
        </w:tc>
        <w:tc>
          <w:tcPr>
            <w:tcW w:w="1134" w:type="dxa"/>
            <w:tcBorders>
              <w:top w:val="nil"/>
              <w:left w:val="nil"/>
              <w:bottom w:val="single" w:sz="8" w:space="0" w:color="auto"/>
              <w:right w:val="single" w:sz="8" w:space="0" w:color="auto"/>
            </w:tcBorders>
            <w:shd w:val="clear" w:color="auto" w:fill="auto"/>
            <w:noWrap/>
            <w:vAlign w:val="center"/>
            <w:hideMark/>
          </w:tcPr>
          <w:p w14:paraId="5D28BDD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183.583,33 </w:t>
            </w:r>
          </w:p>
        </w:tc>
        <w:tc>
          <w:tcPr>
            <w:tcW w:w="1134" w:type="dxa"/>
            <w:tcBorders>
              <w:top w:val="nil"/>
              <w:left w:val="nil"/>
              <w:bottom w:val="single" w:sz="8" w:space="0" w:color="auto"/>
              <w:right w:val="single" w:sz="8" w:space="0" w:color="auto"/>
            </w:tcBorders>
            <w:shd w:val="clear" w:color="auto" w:fill="auto"/>
            <w:noWrap/>
            <w:vAlign w:val="center"/>
            <w:hideMark/>
          </w:tcPr>
          <w:p w14:paraId="7F08F51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367.166,66 </w:t>
            </w:r>
          </w:p>
        </w:tc>
        <w:tc>
          <w:tcPr>
            <w:tcW w:w="1134" w:type="dxa"/>
            <w:tcBorders>
              <w:top w:val="nil"/>
              <w:left w:val="nil"/>
              <w:bottom w:val="single" w:sz="8" w:space="0" w:color="auto"/>
              <w:right w:val="single" w:sz="8" w:space="0" w:color="auto"/>
            </w:tcBorders>
            <w:shd w:val="clear" w:color="auto" w:fill="auto"/>
            <w:noWrap/>
            <w:vAlign w:val="center"/>
            <w:hideMark/>
          </w:tcPr>
          <w:p w14:paraId="15B0695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183.583,33 </w:t>
            </w:r>
          </w:p>
        </w:tc>
        <w:tc>
          <w:tcPr>
            <w:tcW w:w="1134" w:type="dxa"/>
            <w:tcBorders>
              <w:top w:val="nil"/>
              <w:left w:val="nil"/>
              <w:bottom w:val="single" w:sz="8" w:space="0" w:color="auto"/>
              <w:right w:val="single" w:sz="8" w:space="0" w:color="auto"/>
            </w:tcBorders>
            <w:shd w:val="clear" w:color="auto" w:fill="auto"/>
            <w:noWrap/>
            <w:vAlign w:val="center"/>
            <w:hideMark/>
          </w:tcPr>
          <w:p w14:paraId="2BC55E8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183.583,37 </w:t>
            </w:r>
          </w:p>
        </w:tc>
        <w:tc>
          <w:tcPr>
            <w:tcW w:w="1134" w:type="dxa"/>
            <w:tcBorders>
              <w:top w:val="nil"/>
              <w:left w:val="nil"/>
              <w:bottom w:val="single" w:sz="8" w:space="0" w:color="auto"/>
              <w:right w:val="single" w:sz="8" w:space="0" w:color="auto"/>
            </w:tcBorders>
            <w:shd w:val="clear" w:color="auto" w:fill="auto"/>
            <w:noWrap/>
            <w:vAlign w:val="center"/>
            <w:hideMark/>
          </w:tcPr>
          <w:p w14:paraId="4DC7746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367.166,70 </w:t>
            </w:r>
          </w:p>
        </w:tc>
        <w:tc>
          <w:tcPr>
            <w:tcW w:w="1134" w:type="dxa"/>
            <w:tcBorders>
              <w:top w:val="nil"/>
              <w:left w:val="nil"/>
              <w:bottom w:val="single" w:sz="8" w:space="0" w:color="auto"/>
              <w:right w:val="single" w:sz="8" w:space="0" w:color="auto"/>
            </w:tcBorders>
            <w:shd w:val="clear" w:color="auto" w:fill="auto"/>
            <w:noWrap/>
            <w:vAlign w:val="center"/>
            <w:hideMark/>
          </w:tcPr>
          <w:p w14:paraId="77C9385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2.343.000,00 </w:t>
            </w:r>
          </w:p>
        </w:tc>
      </w:tr>
      <w:tr w:rsidR="007870B5" w:rsidRPr="007870B5" w14:paraId="46B942FF"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8B308E3"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Remuneração de Rec. RPPS </w:t>
            </w:r>
          </w:p>
        </w:tc>
        <w:tc>
          <w:tcPr>
            <w:tcW w:w="1559" w:type="dxa"/>
            <w:tcBorders>
              <w:top w:val="nil"/>
              <w:left w:val="nil"/>
              <w:bottom w:val="single" w:sz="8" w:space="0" w:color="auto"/>
              <w:right w:val="single" w:sz="8" w:space="0" w:color="auto"/>
            </w:tcBorders>
            <w:shd w:val="clear" w:color="auto" w:fill="auto"/>
            <w:noWrap/>
            <w:vAlign w:val="center"/>
            <w:hideMark/>
          </w:tcPr>
          <w:p w14:paraId="1768BED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15.000.000,00 </w:t>
            </w:r>
          </w:p>
        </w:tc>
        <w:tc>
          <w:tcPr>
            <w:tcW w:w="1134" w:type="dxa"/>
            <w:tcBorders>
              <w:top w:val="nil"/>
              <w:left w:val="nil"/>
              <w:bottom w:val="single" w:sz="8" w:space="0" w:color="auto"/>
              <w:right w:val="single" w:sz="8" w:space="0" w:color="auto"/>
            </w:tcBorders>
            <w:shd w:val="clear" w:color="auto" w:fill="auto"/>
            <w:noWrap/>
            <w:vAlign w:val="center"/>
            <w:hideMark/>
          </w:tcPr>
          <w:p w14:paraId="286CFCF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276" w:type="dxa"/>
            <w:tcBorders>
              <w:top w:val="nil"/>
              <w:left w:val="nil"/>
              <w:bottom w:val="single" w:sz="8" w:space="0" w:color="auto"/>
              <w:right w:val="single" w:sz="8" w:space="0" w:color="auto"/>
            </w:tcBorders>
            <w:shd w:val="clear" w:color="auto" w:fill="auto"/>
            <w:noWrap/>
            <w:vAlign w:val="center"/>
            <w:hideMark/>
          </w:tcPr>
          <w:p w14:paraId="7830790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276" w:type="dxa"/>
            <w:tcBorders>
              <w:top w:val="nil"/>
              <w:left w:val="nil"/>
              <w:bottom w:val="single" w:sz="8" w:space="0" w:color="auto"/>
              <w:right w:val="single" w:sz="8" w:space="0" w:color="auto"/>
            </w:tcBorders>
            <w:shd w:val="clear" w:color="auto" w:fill="auto"/>
            <w:noWrap/>
            <w:vAlign w:val="center"/>
            <w:hideMark/>
          </w:tcPr>
          <w:p w14:paraId="76A0B6D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 </w:t>
            </w:r>
          </w:p>
        </w:tc>
        <w:tc>
          <w:tcPr>
            <w:tcW w:w="1134" w:type="dxa"/>
            <w:tcBorders>
              <w:top w:val="nil"/>
              <w:left w:val="nil"/>
              <w:bottom w:val="single" w:sz="8" w:space="0" w:color="auto"/>
              <w:right w:val="single" w:sz="8" w:space="0" w:color="auto"/>
            </w:tcBorders>
            <w:shd w:val="clear" w:color="auto" w:fill="auto"/>
            <w:noWrap/>
            <w:vAlign w:val="center"/>
            <w:hideMark/>
          </w:tcPr>
          <w:p w14:paraId="0E93757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4A0EB0A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309B964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 </w:t>
            </w:r>
          </w:p>
        </w:tc>
        <w:tc>
          <w:tcPr>
            <w:tcW w:w="1134" w:type="dxa"/>
            <w:tcBorders>
              <w:top w:val="nil"/>
              <w:left w:val="nil"/>
              <w:bottom w:val="single" w:sz="8" w:space="0" w:color="auto"/>
              <w:right w:val="single" w:sz="8" w:space="0" w:color="auto"/>
            </w:tcBorders>
            <w:shd w:val="clear" w:color="auto" w:fill="auto"/>
            <w:noWrap/>
            <w:vAlign w:val="center"/>
            <w:hideMark/>
          </w:tcPr>
          <w:p w14:paraId="5BE1616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7061D7E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1.250.000,00 </w:t>
            </w:r>
          </w:p>
        </w:tc>
        <w:tc>
          <w:tcPr>
            <w:tcW w:w="1134" w:type="dxa"/>
            <w:tcBorders>
              <w:top w:val="nil"/>
              <w:left w:val="nil"/>
              <w:bottom w:val="single" w:sz="8" w:space="0" w:color="auto"/>
              <w:right w:val="single" w:sz="8" w:space="0" w:color="auto"/>
            </w:tcBorders>
            <w:shd w:val="clear" w:color="auto" w:fill="auto"/>
            <w:noWrap/>
            <w:vAlign w:val="center"/>
            <w:hideMark/>
          </w:tcPr>
          <w:p w14:paraId="74A4709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2.500.000,00 </w:t>
            </w:r>
          </w:p>
        </w:tc>
        <w:tc>
          <w:tcPr>
            <w:tcW w:w="1134" w:type="dxa"/>
            <w:tcBorders>
              <w:top w:val="nil"/>
              <w:left w:val="nil"/>
              <w:bottom w:val="single" w:sz="8" w:space="0" w:color="auto"/>
              <w:right w:val="single" w:sz="8" w:space="0" w:color="auto"/>
            </w:tcBorders>
            <w:shd w:val="clear" w:color="auto" w:fill="auto"/>
            <w:noWrap/>
            <w:vAlign w:val="center"/>
            <w:hideMark/>
          </w:tcPr>
          <w:p w14:paraId="6380293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15.000.000,00 </w:t>
            </w:r>
          </w:p>
        </w:tc>
      </w:tr>
      <w:tr w:rsidR="007870B5" w:rsidRPr="007870B5" w14:paraId="6750A0BD"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C4C16B0"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Receita de Serviços </w:t>
            </w:r>
          </w:p>
        </w:tc>
        <w:tc>
          <w:tcPr>
            <w:tcW w:w="1559" w:type="dxa"/>
            <w:tcBorders>
              <w:top w:val="nil"/>
              <w:left w:val="nil"/>
              <w:bottom w:val="single" w:sz="8" w:space="0" w:color="auto"/>
              <w:right w:val="single" w:sz="8" w:space="0" w:color="auto"/>
            </w:tcBorders>
            <w:shd w:val="clear" w:color="auto" w:fill="auto"/>
            <w:noWrap/>
            <w:vAlign w:val="center"/>
            <w:hideMark/>
          </w:tcPr>
          <w:p w14:paraId="1E0F46E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150.000,00 </w:t>
            </w:r>
          </w:p>
        </w:tc>
        <w:tc>
          <w:tcPr>
            <w:tcW w:w="1134" w:type="dxa"/>
            <w:tcBorders>
              <w:top w:val="nil"/>
              <w:left w:val="nil"/>
              <w:bottom w:val="single" w:sz="8" w:space="0" w:color="auto"/>
              <w:right w:val="single" w:sz="8" w:space="0" w:color="auto"/>
            </w:tcBorders>
            <w:shd w:val="clear" w:color="auto" w:fill="auto"/>
            <w:noWrap/>
            <w:vAlign w:val="center"/>
            <w:hideMark/>
          </w:tcPr>
          <w:p w14:paraId="4B2044D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276" w:type="dxa"/>
            <w:tcBorders>
              <w:top w:val="nil"/>
              <w:left w:val="nil"/>
              <w:bottom w:val="single" w:sz="8" w:space="0" w:color="auto"/>
              <w:right w:val="single" w:sz="8" w:space="0" w:color="auto"/>
            </w:tcBorders>
            <w:shd w:val="clear" w:color="auto" w:fill="auto"/>
            <w:noWrap/>
            <w:vAlign w:val="center"/>
            <w:hideMark/>
          </w:tcPr>
          <w:p w14:paraId="2FFDD10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276" w:type="dxa"/>
            <w:tcBorders>
              <w:top w:val="nil"/>
              <w:left w:val="nil"/>
              <w:bottom w:val="single" w:sz="8" w:space="0" w:color="auto"/>
              <w:right w:val="single" w:sz="8" w:space="0" w:color="auto"/>
            </w:tcBorders>
            <w:shd w:val="clear" w:color="auto" w:fill="auto"/>
            <w:noWrap/>
            <w:vAlign w:val="center"/>
            <w:hideMark/>
          </w:tcPr>
          <w:p w14:paraId="3749137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 </w:t>
            </w:r>
          </w:p>
        </w:tc>
        <w:tc>
          <w:tcPr>
            <w:tcW w:w="1134" w:type="dxa"/>
            <w:tcBorders>
              <w:top w:val="nil"/>
              <w:left w:val="nil"/>
              <w:bottom w:val="single" w:sz="8" w:space="0" w:color="auto"/>
              <w:right w:val="single" w:sz="8" w:space="0" w:color="auto"/>
            </w:tcBorders>
            <w:shd w:val="clear" w:color="auto" w:fill="auto"/>
            <w:noWrap/>
            <w:vAlign w:val="center"/>
            <w:hideMark/>
          </w:tcPr>
          <w:p w14:paraId="097BD9B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6F5B875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2563C9E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 </w:t>
            </w:r>
          </w:p>
        </w:tc>
        <w:tc>
          <w:tcPr>
            <w:tcW w:w="1134" w:type="dxa"/>
            <w:tcBorders>
              <w:top w:val="nil"/>
              <w:left w:val="nil"/>
              <w:bottom w:val="single" w:sz="8" w:space="0" w:color="auto"/>
              <w:right w:val="single" w:sz="8" w:space="0" w:color="auto"/>
            </w:tcBorders>
            <w:shd w:val="clear" w:color="auto" w:fill="auto"/>
            <w:noWrap/>
            <w:vAlign w:val="center"/>
            <w:hideMark/>
          </w:tcPr>
          <w:p w14:paraId="00449C4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632BF39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12.500,00 </w:t>
            </w:r>
          </w:p>
        </w:tc>
        <w:tc>
          <w:tcPr>
            <w:tcW w:w="1134" w:type="dxa"/>
            <w:tcBorders>
              <w:top w:val="nil"/>
              <w:left w:val="nil"/>
              <w:bottom w:val="single" w:sz="8" w:space="0" w:color="auto"/>
              <w:right w:val="single" w:sz="8" w:space="0" w:color="auto"/>
            </w:tcBorders>
            <w:shd w:val="clear" w:color="auto" w:fill="auto"/>
            <w:noWrap/>
            <w:vAlign w:val="center"/>
            <w:hideMark/>
          </w:tcPr>
          <w:p w14:paraId="282D7AC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25.000,00 </w:t>
            </w:r>
          </w:p>
        </w:tc>
        <w:tc>
          <w:tcPr>
            <w:tcW w:w="1134" w:type="dxa"/>
            <w:tcBorders>
              <w:top w:val="nil"/>
              <w:left w:val="nil"/>
              <w:bottom w:val="single" w:sz="8" w:space="0" w:color="auto"/>
              <w:right w:val="single" w:sz="8" w:space="0" w:color="auto"/>
            </w:tcBorders>
            <w:shd w:val="clear" w:color="auto" w:fill="auto"/>
            <w:noWrap/>
            <w:vAlign w:val="center"/>
            <w:hideMark/>
          </w:tcPr>
          <w:p w14:paraId="73CBAA4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150.000,00 </w:t>
            </w:r>
          </w:p>
        </w:tc>
      </w:tr>
      <w:tr w:rsidR="007870B5" w:rsidRPr="007870B5" w14:paraId="03F61F90"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1B3353FF"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Transf</w:t>
            </w:r>
            <w:proofErr w:type="spellEnd"/>
            <w:r w:rsidRPr="007870B5">
              <w:rPr>
                <w:rFonts w:ascii="Calibri" w:hAnsi="Calibri"/>
                <w:b/>
                <w:bCs/>
                <w:color w:val="000000"/>
                <w:sz w:val="12"/>
                <w:szCs w:val="12"/>
              </w:rPr>
              <w:t xml:space="preserve"> Correntes </w:t>
            </w:r>
          </w:p>
        </w:tc>
        <w:tc>
          <w:tcPr>
            <w:tcW w:w="1559" w:type="dxa"/>
            <w:tcBorders>
              <w:top w:val="nil"/>
              <w:left w:val="nil"/>
              <w:bottom w:val="single" w:sz="8" w:space="0" w:color="auto"/>
              <w:right w:val="single" w:sz="8" w:space="0" w:color="auto"/>
            </w:tcBorders>
            <w:shd w:val="clear" w:color="auto" w:fill="auto"/>
            <w:noWrap/>
            <w:vAlign w:val="center"/>
            <w:hideMark/>
          </w:tcPr>
          <w:p w14:paraId="1B2A0F3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571.669.179,48 </w:t>
            </w:r>
          </w:p>
        </w:tc>
        <w:tc>
          <w:tcPr>
            <w:tcW w:w="1134" w:type="dxa"/>
            <w:tcBorders>
              <w:top w:val="nil"/>
              <w:left w:val="nil"/>
              <w:bottom w:val="single" w:sz="8" w:space="0" w:color="auto"/>
              <w:right w:val="single" w:sz="8" w:space="0" w:color="auto"/>
            </w:tcBorders>
            <w:shd w:val="clear" w:color="auto" w:fill="auto"/>
            <w:noWrap/>
            <w:vAlign w:val="center"/>
            <w:hideMark/>
          </w:tcPr>
          <w:p w14:paraId="37977A7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45.694.926,30 </w:t>
            </w:r>
          </w:p>
        </w:tc>
        <w:tc>
          <w:tcPr>
            <w:tcW w:w="1276" w:type="dxa"/>
            <w:tcBorders>
              <w:top w:val="nil"/>
              <w:left w:val="nil"/>
              <w:bottom w:val="single" w:sz="8" w:space="0" w:color="auto"/>
              <w:right w:val="single" w:sz="8" w:space="0" w:color="auto"/>
            </w:tcBorders>
            <w:shd w:val="clear" w:color="auto" w:fill="auto"/>
            <w:noWrap/>
            <w:vAlign w:val="center"/>
            <w:hideMark/>
          </w:tcPr>
          <w:p w14:paraId="49410E6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49.551.176,30 </w:t>
            </w:r>
          </w:p>
        </w:tc>
        <w:tc>
          <w:tcPr>
            <w:tcW w:w="1276" w:type="dxa"/>
            <w:tcBorders>
              <w:top w:val="nil"/>
              <w:left w:val="nil"/>
              <w:bottom w:val="single" w:sz="8" w:space="0" w:color="auto"/>
              <w:right w:val="single" w:sz="8" w:space="0" w:color="auto"/>
            </w:tcBorders>
            <w:shd w:val="clear" w:color="auto" w:fill="auto"/>
            <w:noWrap/>
            <w:vAlign w:val="center"/>
            <w:hideMark/>
          </w:tcPr>
          <w:p w14:paraId="5FD1641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95.246.102,60 </w:t>
            </w:r>
          </w:p>
        </w:tc>
        <w:tc>
          <w:tcPr>
            <w:tcW w:w="1134" w:type="dxa"/>
            <w:tcBorders>
              <w:top w:val="nil"/>
              <w:left w:val="nil"/>
              <w:bottom w:val="single" w:sz="8" w:space="0" w:color="auto"/>
              <w:right w:val="single" w:sz="8" w:space="0" w:color="auto"/>
            </w:tcBorders>
            <w:shd w:val="clear" w:color="auto" w:fill="auto"/>
            <w:noWrap/>
            <w:vAlign w:val="center"/>
            <w:hideMark/>
          </w:tcPr>
          <w:p w14:paraId="7EF9EA2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44.336.176,30 </w:t>
            </w:r>
          </w:p>
        </w:tc>
        <w:tc>
          <w:tcPr>
            <w:tcW w:w="1134" w:type="dxa"/>
            <w:tcBorders>
              <w:top w:val="nil"/>
              <w:left w:val="nil"/>
              <w:bottom w:val="single" w:sz="8" w:space="0" w:color="auto"/>
              <w:right w:val="single" w:sz="8" w:space="0" w:color="auto"/>
            </w:tcBorders>
            <w:shd w:val="clear" w:color="auto" w:fill="auto"/>
            <w:noWrap/>
            <w:vAlign w:val="center"/>
            <w:hideMark/>
          </w:tcPr>
          <w:p w14:paraId="5498903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43.861.926,30 </w:t>
            </w:r>
          </w:p>
        </w:tc>
        <w:tc>
          <w:tcPr>
            <w:tcW w:w="1134" w:type="dxa"/>
            <w:tcBorders>
              <w:top w:val="nil"/>
              <w:left w:val="nil"/>
              <w:bottom w:val="single" w:sz="8" w:space="0" w:color="auto"/>
              <w:right w:val="single" w:sz="8" w:space="0" w:color="auto"/>
            </w:tcBorders>
            <w:shd w:val="clear" w:color="auto" w:fill="auto"/>
            <w:noWrap/>
            <w:vAlign w:val="center"/>
            <w:hideMark/>
          </w:tcPr>
          <w:p w14:paraId="7BE0804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88.198.102,60 </w:t>
            </w:r>
          </w:p>
        </w:tc>
        <w:tc>
          <w:tcPr>
            <w:tcW w:w="1134" w:type="dxa"/>
            <w:tcBorders>
              <w:top w:val="nil"/>
              <w:left w:val="nil"/>
              <w:bottom w:val="single" w:sz="8" w:space="0" w:color="auto"/>
              <w:right w:val="single" w:sz="8" w:space="0" w:color="auto"/>
            </w:tcBorders>
            <w:shd w:val="clear" w:color="auto" w:fill="auto"/>
            <w:noWrap/>
            <w:vAlign w:val="center"/>
            <w:hideMark/>
          </w:tcPr>
          <w:p w14:paraId="6EA6849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51.046.176,30 </w:t>
            </w:r>
          </w:p>
        </w:tc>
        <w:tc>
          <w:tcPr>
            <w:tcW w:w="1134" w:type="dxa"/>
            <w:tcBorders>
              <w:top w:val="nil"/>
              <w:left w:val="nil"/>
              <w:bottom w:val="single" w:sz="8" w:space="0" w:color="auto"/>
              <w:right w:val="single" w:sz="8" w:space="0" w:color="auto"/>
            </w:tcBorders>
            <w:shd w:val="clear" w:color="auto" w:fill="auto"/>
            <w:noWrap/>
            <w:vAlign w:val="center"/>
            <w:hideMark/>
          </w:tcPr>
          <w:p w14:paraId="0538F89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47.532.329,98 </w:t>
            </w:r>
          </w:p>
        </w:tc>
        <w:tc>
          <w:tcPr>
            <w:tcW w:w="1134" w:type="dxa"/>
            <w:tcBorders>
              <w:top w:val="nil"/>
              <w:left w:val="nil"/>
              <w:bottom w:val="single" w:sz="8" w:space="0" w:color="auto"/>
              <w:right w:val="single" w:sz="8" w:space="0" w:color="auto"/>
            </w:tcBorders>
            <w:shd w:val="clear" w:color="auto" w:fill="auto"/>
            <w:noWrap/>
            <w:vAlign w:val="center"/>
            <w:hideMark/>
          </w:tcPr>
          <w:p w14:paraId="75A6403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98.578.506,28 </w:t>
            </w:r>
          </w:p>
        </w:tc>
        <w:tc>
          <w:tcPr>
            <w:tcW w:w="1134" w:type="dxa"/>
            <w:tcBorders>
              <w:top w:val="nil"/>
              <w:left w:val="nil"/>
              <w:bottom w:val="single" w:sz="8" w:space="0" w:color="auto"/>
              <w:right w:val="single" w:sz="8" w:space="0" w:color="auto"/>
            </w:tcBorders>
            <w:shd w:val="clear" w:color="auto" w:fill="auto"/>
            <w:noWrap/>
            <w:vAlign w:val="center"/>
            <w:hideMark/>
          </w:tcPr>
          <w:p w14:paraId="05FADCD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571.669.179,48 </w:t>
            </w:r>
          </w:p>
        </w:tc>
      </w:tr>
      <w:tr w:rsidR="007870B5" w:rsidRPr="007870B5" w14:paraId="25A6E11F"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14257E6E"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Out. </w:t>
            </w:r>
            <w:proofErr w:type="spellStart"/>
            <w:r w:rsidRPr="007870B5">
              <w:rPr>
                <w:rFonts w:ascii="Calibri" w:hAnsi="Calibri"/>
                <w:b/>
                <w:bCs/>
                <w:color w:val="000000"/>
                <w:sz w:val="12"/>
                <w:szCs w:val="12"/>
              </w:rPr>
              <w:t>Rec.Correntes</w:t>
            </w:r>
            <w:proofErr w:type="spellEnd"/>
            <w:r w:rsidRPr="007870B5">
              <w:rPr>
                <w:rFonts w:ascii="Calibri" w:hAnsi="Calibri"/>
                <w:b/>
                <w:bCs/>
                <w:color w:val="000000"/>
                <w:sz w:val="12"/>
                <w:szCs w:val="12"/>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14:paraId="7D6FEE6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18.593.420,00 </w:t>
            </w:r>
          </w:p>
        </w:tc>
        <w:tc>
          <w:tcPr>
            <w:tcW w:w="1134" w:type="dxa"/>
            <w:tcBorders>
              <w:top w:val="nil"/>
              <w:left w:val="nil"/>
              <w:bottom w:val="single" w:sz="8" w:space="0" w:color="auto"/>
              <w:right w:val="single" w:sz="8" w:space="0" w:color="auto"/>
            </w:tcBorders>
            <w:shd w:val="clear" w:color="auto" w:fill="auto"/>
            <w:noWrap/>
            <w:vAlign w:val="center"/>
            <w:hideMark/>
          </w:tcPr>
          <w:p w14:paraId="4A19678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1.404.541,68 </w:t>
            </w:r>
          </w:p>
        </w:tc>
        <w:tc>
          <w:tcPr>
            <w:tcW w:w="1276" w:type="dxa"/>
            <w:tcBorders>
              <w:top w:val="nil"/>
              <w:left w:val="nil"/>
              <w:bottom w:val="single" w:sz="8" w:space="0" w:color="auto"/>
              <w:right w:val="single" w:sz="8" w:space="0" w:color="auto"/>
            </w:tcBorders>
            <w:shd w:val="clear" w:color="auto" w:fill="auto"/>
            <w:noWrap/>
            <w:vAlign w:val="center"/>
            <w:hideMark/>
          </w:tcPr>
          <w:p w14:paraId="4BA5101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1.588.641,68 </w:t>
            </w:r>
          </w:p>
        </w:tc>
        <w:tc>
          <w:tcPr>
            <w:tcW w:w="1276" w:type="dxa"/>
            <w:tcBorders>
              <w:top w:val="nil"/>
              <w:left w:val="nil"/>
              <w:bottom w:val="single" w:sz="8" w:space="0" w:color="auto"/>
              <w:right w:val="single" w:sz="8" w:space="0" w:color="auto"/>
            </w:tcBorders>
            <w:shd w:val="clear" w:color="auto" w:fill="auto"/>
            <w:noWrap/>
            <w:vAlign w:val="center"/>
            <w:hideMark/>
          </w:tcPr>
          <w:p w14:paraId="166713B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2.993.183,36 </w:t>
            </w:r>
          </w:p>
        </w:tc>
        <w:tc>
          <w:tcPr>
            <w:tcW w:w="1134" w:type="dxa"/>
            <w:tcBorders>
              <w:top w:val="nil"/>
              <w:left w:val="nil"/>
              <w:bottom w:val="single" w:sz="8" w:space="0" w:color="auto"/>
              <w:right w:val="single" w:sz="8" w:space="0" w:color="auto"/>
            </w:tcBorders>
            <w:shd w:val="clear" w:color="auto" w:fill="auto"/>
            <w:noWrap/>
            <w:vAlign w:val="center"/>
            <w:hideMark/>
          </w:tcPr>
          <w:p w14:paraId="0B6CAA7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1.422.041,68 </w:t>
            </w:r>
          </w:p>
        </w:tc>
        <w:tc>
          <w:tcPr>
            <w:tcW w:w="1134" w:type="dxa"/>
            <w:tcBorders>
              <w:top w:val="nil"/>
              <w:left w:val="nil"/>
              <w:bottom w:val="single" w:sz="8" w:space="0" w:color="auto"/>
              <w:right w:val="single" w:sz="8" w:space="0" w:color="auto"/>
            </w:tcBorders>
            <w:shd w:val="clear" w:color="auto" w:fill="auto"/>
            <w:noWrap/>
            <w:vAlign w:val="center"/>
            <w:hideMark/>
          </w:tcPr>
          <w:p w14:paraId="62D3DC7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1.422.041,68 </w:t>
            </w:r>
          </w:p>
        </w:tc>
        <w:tc>
          <w:tcPr>
            <w:tcW w:w="1134" w:type="dxa"/>
            <w:tcBorders>
              <w:top w:val="nil"/>
              <w:left w:val="nil"/>
              <w:bottom w:val="single" w:sz="8" w:space="0" w:color="auto"/>
              <w:right w:val="single" w:sz="8" w:space="0" w:color="auto"/>
            </w:tcBorders>
            <w:shd w:val="clear" w:color="auto" w:fill="auto"/>
            <w:noWrap/>
            <w:vAlign w:val="center"/>
            <w:hideMark/>
          </w:tcPr>
          <w:p w14:paraId="74BE71A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2.844.083,36 </w:t>
            </w:r>
          </w:p>
        </w:tc>
        <w:tc>
          <w:tcPr>
            <w:tcW w:w="1134" w:type="dxa"/>
            <w:tcBorders>
              <w:top w:val="nil"/>
              <w:left w:val="nil"/>
              <w:bottom w:val="single" w:sz="8" w:space="0" w:color="auto"/>
              <w:right w:val="single" w:sz="8" w:space="0" w:color="auto"/>
            </w:tcBorders>
            <w:shd w:val="clear" w:color="auto" w:fill="auto"/>
            <w:noWrap/>
            <w:vAlign w:val="center"/>
            <w:hideMark/>
          </w:tcPr>
          <w:p w14:paraId="491B60D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1.549.451,68 </w:t>
            </w:r>
          </w:p>
        </w:tc>
        <w:tc>
          <w:tcPr>
            <w:tcW w:w="1134" w:type="dxa"/>
            <w:tcBorders>
              <w:top w:val="nil"/>
              <w:left w:val="nil"/>
              <w:bottom w:val="single" w:sz="8" w:space="0" w:color="auto"/>
              <w:right w:val="single" w:sz="8" w:space="0" w:color="auto"/>
            </w:tcBorders>
            <w:shd w:val="clear" w:color="auto" w:fill="auto"/>
            <w:noWrap/>
            <w:vAlign w:val="center"/>
            <w:hideMark/>
          </w:tcPr>
          <w:p w14:paraId="3A5E3F0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1.549.451,52 </w:t>
            </w:r>
          </w:p>
        </w:tc>
        <w:tc>
          <w:tcPr>
            <w:tcW w:w="1134" w:type="dxa"/>
            <w:tcBorders>
              <w:top w:val="nil"/>
              <w:left w:val="nil"/>
              <w:bottom w:val="single" w:sz="8" w:space="0" w:color="auto"/>
              <w:right w:val="single" w:sz="8" w:space="0" w:color="auto"/>
            </w:tcBorders>
            <w:shd w:val="clear" w:color="auto" w:fill="auto"/>
            <w:noWrap/>
            <w:vAlign w:val="center"/>
            <w:hideMark/>
          </w:tcPr>
          <w:p w14:paraId="4CA4576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3.098.903,20 </w:t>
            </w:r>
          </w:p>
        </w:tc>
        <w:tc>
          <w:tcPr>
            <w:tcW w:w="1134" w:type="dxa"/>
            <w:tcBorders>
              <w:top w:val="nil"/>
              <w:left w:val="nil"/>
              <w:bottom w:val="single" w:sz="8" w:space="0" w:color="auto"/>
              <w:right w:val="single" w:sz="8" w:space="0" w:color="auto"/>
            </w:tcBorders>
            <w:shd w:val="clear" w:color="auto" w:fill="auto"/>
            <w:noWrap/>
            <w:vAlign w:val="center"/>
            <w:hideMark/>
          </w:tcPr>
          <w:p w14:paraId="57BA6AF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18.593.420,00 </w:t>
            </w:r>
          </w:p>
        </w:tc>
      </w:tr>
      <w:tr w:rsidR="007870B5" w:rsidRPr="007870B5" w14:paraId="51E4D5D4"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0E17361C"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RECEITA DE CAPITAL </w:t>
            </w:r>
          </w:p>
        </w:tc>
        <w:tc>
          <w:tcPr>
            <w:tcW w:w="1559" w:type="dxa"/>
            <w:tcBorders>
              <w:top w:val="nil"/>
              <w:left w:val="nil"/>
              <w:bottom w:val="single" w:sz="8" w:space="0" w:color="auto"/>
              <w:right w:val="single" w:sz="8" w:space="0" w:color="auto"/>
            </w:tcBorders>
            <w:shd w:val="clear" w:color="auto" w:fill="auto"/>
            <w:noWrap/>
            <w:vAlign w:val="center"/>
            <w:hideMark/>
          </w:tcPr>
          <w:p w14:paraId="2B838D7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77.735.745,67 </w:t>
            </w:r>
          </w:p>
        </w:tc>
        <w:tc>
          <w:tcPr>
            <w:tcW w:w="1134" w:type="dxa"/>
            <w:tcBorders>
              <w:top w:val="nil"/>
              <w:left w:val="nil"/>
              <w:bottom w:val="single" w:sz="8" w:space="0" w:color="auto"/>
              <w:right w:val="single" w:sz="8" w:space="0" w:color="auto"/>
            </w:tcBorders>
            <w:shd w:val="clear" w:color="auto" w:fill="auto"/>
            <w:noWrap/>
            <w:vAlign w:val="center"/>
            <w:hideMark/>
          </w:tcPr>
          <w:p w14:paraId="70D6D80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3.331.388,02 </w:t>
            </w:r>
          </w:p>
        </w:tc>
        <w:tc>
          <w:tcPr>
            <w:tcW w:w="1276" w:type="dxa"/>
            <w:tcBorders>
              <w:top w:val="nil"/>
              <w:left w:val="nil"/>
              <w:bottom w:val="single" w:sz="8" w:space="0" w:color="auto"/>
              <w:right w:val="single" w:sz="8" w:space="0" w:color="auto"/>
            </w:tcBorders>
            <w:shd w:val="clear" w:color="auto" w:fill="auto"/>
            <w:noWrap/>
            <w:vAlign w:val="center"/>
            <w:hideMark/>
          </w:tcPr>
          <w:p w14:paraId="7D2AA7E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7.331.388,02 </w:t>
            </w:r>
          </w:p>
        </w:tc>
        <w:tc>
          <w:tcPr>
            <w:tcW w:w="1276" w:type="dxa"/>
            <w:tcBorders>
              <w:top w:val="nil"/>
              <w:left w:val="nil"/>
              <w:bottom w:val="single" w:sz="8" w:space="0" w:color="auto"/>
              <w:right w:val="single" w:sz="8" w:space="0" w:color="auto"/>
            </w:tcBorders>
            <w:shd w:val="clear" w:color="auto" w:fill="auto"/>
            <w:noWrap/>
            <w:vAlign w:val="center"/>
            <w:hideMark/>
          </w:tcPr>
          <w:p w14:paraId="6877886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10.662.776,04 </w:t>
            </w:r>
          </w:p>
        </w:tc>
        <w:tc>
          <w:tcPr>
            <w:tcW w:w="1134" w:type="dxa"/>
            <w:tcBorders>
              <w:top w:val="nil"/>
              <w:left w:val="nil"/>
              <w:bottom w:val="single" w:sz="8" w:space="0" w:color="auto"/>
              <w:right w:val="single" w:sz="8" w:space="0" w:color="auto"/>
            </w:tcBorders>
            <w:shd w:val="clear" w:color="auto" w:fill="auto"/>
            <w:noWrap/>
            <w:vAlign w:val="center"/>
            <w:hideMark/>
          </w:tcPr>
          <w:p w14:paraId="4CB8C8A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7.331.388,02 </w:t>
            </w:r>
          </w:p>
        </w:tc>
        <w:tc>
          <w:tcPr>
            <w:tcW w:w="1134" w:type="dxa"/>
            <w:tcBorders>
              <w:top w:val="nil"/>
              <w:left w:val="nil"/>
              <w:bottom w:val="single" w:sz="8" w:space="0" w:color="auto"/>
              <w:right w:val="single" w:sz="8" w:space="0" w:color="auto"/>
            </w:tcBorders>
            <w:shd w:val="clear" w:color="auto" w:fill="auto"/>
            <w:noWrap/>
            <w:vAlign w:val="center"/>
            <w:hideMark/>
          </w:tcPr>
          <w:p w14:paraId="67F5DA4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5.331.388,02 </w:t>
            </w:r>
          </w:p>
        </w:tc>
        <w:tc>
          <w:tcPr>
            <w:tcW w:w="1134" w:type="dxa"/>
            <w:tcBorders>
              <w:top w:val="nil"/>
              <w:left w:val="nil"/>
              <w:bottom w:val="single" w:sz="8" w:space="0" w:color="auto"/>
              <w:right w:val="single" w:sz="8" w:space="0" w:color="auto"/>
            </w:tcBorders>
            <w:shd w:val="clear" w:color="auto" w:fill="auto"/>
            <w:noWrap/>
            <w:vAlign w:val="center"/>
            <w:hideMark/>
          </w:tcPr>
          <w:p w14:paraId="5DC4819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12.662.776,04 </w:t>
            </w:r>
          </w:p>
        </w:tc>
        <w:tc>
          <w:tcPr>
            <w:tcW w:w="1134" w:type="dxa"/>
            <w:tcBorders>
              <w:top w:val="nil"/>
              <w:left w:val="nil"/>
              <w:bottom w:val="single" w:sz="8" w:space="0" w:color="auto"/>
              <w:right w:val="single" w:sz="8" w:space="0" w:color="auto"/>
            </w:tcBorders>
            <w:shd w:val="clear" w:color="auto" w:fill="auto"/>
            <w:noWrap/>
            <w:vAlign w:val="center"/>
            <w:hideMark/>
          </w:tcPr>
          <w:p w14:paraId="56AC012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6.331.388,02 </w:t>
            </w:r>
          </w:p>
        </w:tc>
        <w:tc>
          <w:tcPr>
            <w:tcW w:w="1134" w:type="dxa"/>
            <w:tcBorders>
              <w:top w:val="nil"/>
              <w:left w:val="nil"/>
              <w:bottom w:val="single" w:sz="8" w:space="0" w:color="auto"/>
              <w:right w:val="single" w:sz="8" w:space="0" w:color="auto"/>
            </w:tcBorders>
            <w:shd w:val="clear" w:color="auto" w:fill="auto"/>
            <w:noWrap/>
            <w:vAlign w:val="center"/>
            <w:hideMark/>
          </w:tcPr>
          <w:p w14:paraId="1FB50EB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6.221.116,71 </w:t>
            </w:r>
          </w:p>
        </w:tc>
        <w:tc>
          <w:tcPr>
            <w:tcW w:w="1134" w:type="dxa"/>
            <w:tcBorders>
              <w:top w:val="nil"/>
              <w:left w:val="nil"/>
              <w:bottom w:val="single" w:sz="8" w:space="0" w:color="auto"/>
              <w:right w:val="single" w:sz="8" w:space="0" w:color="auto"/>
            </w:tcBorders>
            <w:shd w:val="clear" w:color="auto" w:fill="auto"/>
            <w:noWrap/>
            <w:vAlign w:val="center"/>
            <w:hideMark/>
          </w:tcPr>
          <w:p w14:paraId="000211E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12.552.504,73 </w:t>
            </w:r>
          </w:p>
        </w:tc>
        <w:tc>
          <w:tcPr>
            <w:tcW w:w="1134" w:type="dxa"/>
            <w:tcBorders>
              <w:top w:val="nil"/>
              <w:left w:val="nil"/>
              <w:bottom w:val="single" w:sz="8" w:space="0" w:color="auto"/>
              <w:right w:val="single" w:sz="8" w:space="0" w:color="auto"/>
            </w:tcBorders>
            <w:shd w:val="clear" w:color="auto" w:fill="auto"/>
            <w:noWrap/>
            <w:vAlign w:val="center"/>
            <w:hideMark/>
          </w:tcPr>
          <w:p w14:paraId="6A7627E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77.735.745,67 </w:t>
            </w:r>
          </w:p>
        </w:tc>
      </w:tr>
      <w:tr w:rsidR="007870B5" w:rsidRPr="007870B5" w14:paraId="0A4B73F0" w14:textId="77777777" w:rsidTr="007870B5">
        <w:trPr>
          <w:divId w:val="1981230810"/>
          <w:trHeight w:val="229"/>
        </w:trPr>
        <w:tc>
          <w:tcPr>
            <w:tcW w:w="2400" w:type="dxa"/>
            <w:tcBorders>
              <w:top w:val="nil"/>
              <w:left w:val="double" w:sz="6" w:space="0" w:color="auto"/>
              <w:bottom w:val="nil"/>
              <w:right w:val="nil"/>
            </w:tcBorders>
            <w:shd w:val="clear" w:color="auto" w:fill="auto"/>
            <w:vAlign w:val="center"/>
            <w:hideMark/>
          </w:tcPr>
          <w:p w14:paraId="52EC0DB7"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Op. Crédito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44D70E4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22.975.247,76 </w:t>
            </w:r>
          </w:p>
        </w:tc>
        <w:tc>
          <w:tcPr>
            <w:tcW w:w="1134" w:type="dxa"/>
            <w:tcBorders>
              <w:top w:val="nil"/>
              <w:left w:val="nil"/>
              <w:bottom w:val="single" w:sz="8" w:space="0" w:color="auto"/>
              <w:right w:val="single" w:sz="8" w:space="0" w:color="auto"/>
            </w:tcBorders>
            <w:shd w:val="clear" w:color="auto" w:fill="auto"/>
            <w:noWrap/>
            <w:vAlign w:val="center"/>
            <w:hideMark/>
          </w:tcPr>
          <w:p w14:paraId="094CA49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5C53486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020CF0C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57D007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786D13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3A14CD2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B0EFE0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19350AF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2F39D0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6DCA8F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22.975.247,76 </w:t>
            </w:r>
          </w:p>
        </w:tc>
      </w:tr>
      <w:tr w:rsidR="007870B5" w:rsidRPr="007870B5" w14:paraId="44EDB6D5" w14:textId="77777777" w:rsidTr="007870B5">
        <w:trPr>
          <w:divId w:val="1981230810"/>
          <w:trHeight w:val="229"/>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AB6E12"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Alienações de bens </w:t>
            </w:r>
          </w:p>
        </w:tc>
        <w:tc>
          <w:tcPr>
            <w:tcW w:w="1559" w:type="dxa"/>
            <w:tcBorders>
              <w:top w:val="nil"/>
              <w:left w:val="nil"/>
              <w:bottom w:val="single" w:sz="8" w:space="0" w:color="auto"/>
              <w:right w:val="single" w:sz="8" w:space="0" w:color="auto"/>
            </w:tcBorders>
            <w:shd w:val="clear" w:color="auto" w:fill="auto"/>
            <w:noWrap/>
            <w:vAlign w:val="center"/>
            <w:hideMark/>
          </w:tcPr>
          <w:p w14:paraId="4AAA5EA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8.000.000,00 </w:t>
            </w:r>
          </w:p>
        </w:tc>
        <w:tc>
          <w:tcPr>
            <w:tcW w:w="1134" w:type="dxa"/>
            <w:tcBorders>
              <w:top w:val="nil"/>
              <w:left w:val="nil"/>
              <w:bottom w:val="single" w:sz="8" w:space="0" w:color="auto"/>
              <w:right w:val="single" w:sz="8" w:space="0" w:color="auto"/>
            </w:tcBorders>
            <w:shd w:val="clear" w:color="auto" w:fill="auto"/>
            <w:noWrap/>
            <w:vAlign w:val="center"/>
            <w:hideMark/>
          </w:tcPr>
          <w:p w14:paraId="04FD729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0A223A3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5E1F1EC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AEC7BE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2.000.000,00 </w:t>
            </w:r>
          </w:p>
        </w:tc>
        <w:tc>
          <w:tcPr>
            <w:tcW w:w="1134" w:type="dxa"/>
            <w:tcBorders>
              <w:top w:val="nil"/>
              <w:left w:val="nil"/>
              <w:bottom w:val="single" w:sz="8" w:space="0" w:color="auto"/>
              <w:right w:val="single" w:sz="8" w:space="0" w:color="auto"/>
            </w:tcBorders>
            <w:shd w:val="clear" w:color="auto" w:fill="auto"/>
            <w:noWrap/>
            <w:vAlign w:val="center"/>
            <w:hideMark/>
          </w:tcPr>
          <w:p w14:paraId="0D593A7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2.000.000,00 </w:t>
            </w:r>
          </w:p>
        </w:tc>
        <w:tc>
          <w:tcPr>
            <w:tcW w:w="1134" w:type="dxa"/>
            <w:tcBorders>
              <w:top w:val="nil"/>
              <w:left w:val="nil"/>
              <w:bottom w:val="single" w:sz="8" w:space="0" w:color="auto"/>
              <w:right w:val="single" w:sz="8" w:space="0" w:color="auto"/>
            </w:tcBorders>
            <w:shd w:val="clear" w:color="auto" w:fill="auto"/>
            <w:noWrap/>
            <w:vAlign w:val="center"/>
            <w:hideMark/>
          </w:tcPr>
          <w:p w14:paraId="33238A1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4.000.000,00 </w:t>
            </w:r>
          </w:p>
        </w:tc>
        <w:tc>
          <w:tcPr>
            <w:tcW w:w="1134" w:type="dxa"/>
            <w:tcBorders>
              <w:top w:val="nil"/>
              <w:left w:val="nil"/>
              <w:bottom w:val="single" w:sz="8" w:space="0" w:color="auto"/>
              <w:right w:val="single" w:sz="8" w:space="0" w:color="auto"/>
            </w:tcBorders>
            <w:shd w:val="clear" w:color="auto" w:fill="auto"/>
            <w:noWrap/>
            <w:vAlign w:val="center"/>
            <w:hideMark/>
          </w:tcPr>
          <w:p w14:paraId="757679E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2.000.000,00 </w:t>
            </w:r>
          </w:p>
        </w:tc>
        <w:tc>
          <w:tcPr>
            <w:tcW w:w="1134" w:type="dxa"/>
            <w:tcBorders>
              <w:top w:val="nil"/>
              <w:left w:val="nil"/>
              <w:bottom w:val="single" w:sz="8" w:space="0" w:color="auto"/>
              <w:right w:val="single" w:sz="8" w:space="0" w:color="auto"/>
            </w:tcBorders>
            <w:shd w:val="clear" w:color="auto" w:fill="auto"/>
            <w:noWrap/>
            <w:vAlign w:val="center"/>
            <w:hideMark/>
          </w:tcPr>
          <w:p w14:paraId="5D2FD7C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2.000.000,00 </w:t>
            </w:r>
          </w:p>
        </w:tc>
        <w:tc>
          <w:tcPr>
            <w:tcW w:w="1134" w:type="dxa"/>
            <w:tcBorders>
              <w:top w:val="nil"/>
              <w:left w:val="nil"/>
              <w:bottom w:val="single" w:sz="8" w:space="0" w:color="auto"/>
              <w:right w:val="single" w:sz="8" w:space="0" w:color="auto"/>
            </w:tcBorders>
            <w:shd w:val="clear" w:color="auto" w:fill="auto"/>
            <w:noWrap/>
            <w:vAlign w:val="center"/>
            <w:hideMark/>
          </w:tcPr>
          <w:p w14:paraId="0F74E78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4.000.000,00 </w:t>
            </w:r>
          </w:p>
        </w:tc>
        <w:tc>
          <w:tcPr>
            <w:tcW w:w="1134" w:type="dxa"/>
            <w:tcBorders>
              <w:top w:val="nil"/>
              <w:left w:val="nil"/>
              <w:bottom w:val="single" w:sz="8" w:space="0" w:color="auto"/>
              <w:right w:val="single" w:sz="8" w:space="0" w:color="auto"/>
            </w:tcBorders>
            <w:shd w:val="clear" w:color="auto" w:fill="auto"/>
            <w:noWrap/>
            <w:vAlign w:val="center"/>
            <w:hideMark/>
          </w:tcPr>
          <w:p w14:paraId="12E3B6E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8.000.000,00 </w:t>
            </w:r>
          </w:p>
        </w:tc>
      </w:tr>
      <w:tr w:rsidR="007870B5" w:rsidRPr="007870B5" w14:paraId="4629B6EE"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6E8BD235"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w:t>
            </w:r>
            <w:proofErr w:type="spellStart"/>
            <w:r w:rsidRPr="007870B5">
              <w:rPr>
                <w:rFonts w:ascii="Calibri" w:hAnsi="Calibri"/>
                <w:b/>
                <w:bCs/>
                <w:color w:val="000000"/>
                <w:sz w:val="12"/>
                <w:szCs w:val="12"/>
              </w:rPr>
              <w:t>Transf</w:t>
            </w:r>
            <w:proofErr w:type="spellEnd"/>
            <w:r w:rsidRPr="007870B5">
              <w:rPr>
                <w:rFonts w:ascii="Calibri" w:hAnsi="Calibri"/>
                <w:b/>
                <w:bCs/>
                <w:color w:val="000000"/>
                <w:sz w:val="12"/>
                <w:szCs w:val="12"/>
              </w:rPr>
              <w:t xml:space="preserve"> de Capital </w:t>
            </w:r>
          </w:p>
        </w:tc>
        <w:tc>
          <w:tcPr>
            <w:tcW w:w="1559" w:type="dxa"/>
            <w:tcBorders>
              <w:top w:val="nil"/>
              <w:left w:val="nil"/>
              <w:bottom w:val="single" w:sz="8" w:space="0" w:color="auto"/>
              <w:right w:val="single" w:sz="8" w:space="0" w:color="auto"/>
            </w:tcBorders>
            <w:shd w:val="clear" w:color="auto" w:fill="auto"/>
            <w:noWrap/>
            <w:vAlign w:val="center"/>
            <w:hideMark/>
          </w:tcPr>
          <w:p w14:paraId="050C2A6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46.760.497,91 </w:t>
            </w:r>
          </w:p>
        </w:tc>
        <w:tc>
          <w:tcPr>
            <w:tcW w:w="1134" w:type="dxa"/>
            <w:tcBorders>
              <w:top w:val="nil"/>
              <w:left w:val="nil"/>
              <w:bottom w:val="single" w:sz="8" w:space="0" w:color="auto"/>
              <w:right w:val="single" w:sz="8" w:space="0" w:color="auto"/>
            </w:tcBorders>
            <w:shd w:val="clear" w:color="auto" w:fill="auto"/>
            <w:noWrap/>
            <w:vAlign w:val="center"/>
            <w:hideMark/>
          </w:tcPr>
          <w:p w14:paraId="3EC266B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3.331.388,02 </w:t>
            </w:r>
          </w:p>
        </w:tc>
        <w:tc>
          <w:tcPr>
            <w:tcW w:w="1276" w:type="dxa"/>
            <w:tcBorders>
              <w:top w:val="nil"/>
              <w:left w:val="nil"/>
              <w:bottom w:val="single" w:sz="8" w:space="0" w:color="auto"/>
              <w:right w:val="single" w:sz="8" w:space="0" w:color="auto"/>
            </w:tcBorders>
            <w:shd w:val="clear" w:color="auto" w:fill="auto"/>
            <w:noWrap/>
            <w:vAlign w:val="center"/>
            <w:hideMark/>
          </w:tcPr>
          <w:p w14:paraId="42EC2D8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7.331.388,02 </w:t>
            </w:r>
          </w:p>
        </w:tc>
        <w:tc>
          <w:tcPr>
            <w:tcW w:w="1276" w:type="dxa"/>
            <w:tcBorders>
              <w:top w:val="nil"/>
              <w:left w:val="nil"/>
              <w:bottom w:val="single" w:sz="8" w:space="0" w:color="auto"/>
              <w:right w:val="single" w:sz="8" w:space="0" w:color="auto"/>
            </w:tcBorders>
            <w:shd w:val="clear" w:color="auto" w:fill="auto"/>
            <w:noWrap/>
            <w:vAlign w:val="center"/>
            <w:hideMark/>
          </w:tcPr>
          <w:p w14:paraId="799BC88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10.662.776,04 </w:t>
            </w:r>
          </w:p>
        </w:tc>
        <w:tc>
          <w:tcPr>
            <w:tcW w:w="1134" w:type="dxa"/>
            <w:tcBorders>
              <w:top w:val="nil"/>
              <w:left w:val="nil"/>
              <w:bottom w:val="single" w:sz="8" w:space="0" w:color="auto"/>
              <w:right w:val="single" w:sz="8" w:space="0" w:color="auto"/>
            </w:tcBorders>
            <w:shd w:val="clear" w:color="auto" w:fill="auto"/>
            <w:noWrap/>
            <w:vAlign w:val="center"/>
            <w:hideMark/>
          </w:tcPr>
          <w:p w14:paraId="68696C4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5.331.388,02 </w:t>
            </w:r>
          </w:p>
        </w:tc>
        <w:tc>
          <w:tcPr>
            <w:tcW w:w="1134" w:type="dxa"/>
            <w:tcBorders>
              <w:top w:val="nil"/>
              <w:left w:val="nil"/>
              <w:bottom w:val="single" w:sz="8" w:space="0" w:color="auto"/>
              <w:right w:val="single" w:sz="8" w:space="0" w:color="auto"/>
            </w:tcBorders>
            <w:shd w:val="clear" w:color="auto" w:fill="auto"/>
            <w:noWrap/>
            <w:vAlign w:val="center"/>
            <w:hideMark/>
          </w:tcPr>
          <w:p w14:paraId="2F6C2D0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3.331.388,02 </w:t>
            </w:r>
          </w:p>
        </w:tc>
        <w:tc>
          <w:tcPr>
            <w:tcW w:w="1134" w:type="dxa"/>
            <w:tcBorders>
              <w:top w:val="nil"/>
              <w:left w:val="nil"/>
              <w:bottom w:val="single" w:sz="8" w:space="0" w:color="auto"/>
              <w:right w:val="single" w:sz="8" w:space="0" w:color="auto"/>
            </w:tcBorders>
            <w:shd w:val="clear" w:color="auto" w:fill="auto"/>
            <w:noWrap/>
            <w:vAlign w:val="center"/>
            <w:hideMark/>
          </w:tcPr>
          <w:p w14:paraId="6408065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8.662.776,04 </w:t>
            </w:r>
          </w:p>
        </w:tc>
        <w:tc>
          <w:tcPr>
            <w:tcW w:w="1134" w:type="dxa"/>
            <w:tcBorders>
              <w:top w:val="nil"/>
              <w:left w:val="nil"/>
              <w:bottom w:val="single" w:sz="8" w:space="0" w:color="auto"/>
              <w:right w:val="single" w:sz="8" w:space="0" w:color="auto"/>
            </w:tcBorders>
            <w:shd w:val="clear" w:color="auto" w:fill="auto"/>
            <w:noWrap/>
            <w:vAlign w:val="center"/>
            <w:hideMark/>
          </w:tcPr>
          <w:p w14:paraId="22E8E6B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4.331.388,02 </w:t>
            </w:r>
          </w:p>
        </w:tc>
        <w:tc>
          <w:tcPr>
            <w:tcW w:w="1134" w:type="dxa"/>
            <w:tcBorders>
              <w:top w:val="nil"/>
              <w:left w:val="nil"/>
              <w:bottom w:val="single" w:sz="8" w:space="0" w:color="auto"/>
              <w:right w:val="single" w:sz="8" w:space="0" w:color="auto"/>
            </w:tcBorders>
            <w:shd w:val="clear" w:color="auto" w:fill="auto"/>
            <w:noWrap/>
            <w:vAlign w:val="center"/>
            <w:hideMark/>
          </w:tcPr>
          <w:p w14:paraId="5BE6E40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4.221.116,71 </w:t>
            </w:r>
          </w:p>
        </w:tc>
        <w:tc>
          <w:tcPr>
            <w:tcW w:w="1134" w:type="dxa"/>
            <w:tcBorders>
              <w:top w:val="nil"/>
              <w:left w:val="nil"/>
              <w:bottom w:val="single" w:sz="8" w:space="0" w:color="auto"/>
              <w:right w:val="single" w:sz="8" w:space="0" w:color="auto"/>
            </w:tcBorders>
            <w:shd w:val="clear" w:color="auto" w:fill="auto"/>
            <w:noWrap/>
            <w:vAlign w:val="center"/>
            <w:hideMark/>
          </w:tcPr>
          <w:p w14:paraId="43C69E3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8.552.504,73 </w:t>
            </w:r>
          </w:p>
        </w:tc>
        <w:tc>
          <w:tcPr>
            <w:tcW w:w="1134" w:type="dxa"/>
            <w:tcBorders>
              <w:top w:val="nil"/>
              <w:left w:val="nil"/>
              <w:bottom w:val="single" w:sz="8" w:space="0" w:color="auto"/>
              <w:right w:val="single" w:sz="8" w:space="0" w:color="auto"/>
            </w:tcBorders>
            <w:shd w:val="clear" w:color="auto" w:fill="auto"/>
            <w:noWrap/>
            <w:vAlign w:val="center"/>
            <w:hideMark/>
          </w:tcPr>
          <w:p w14:paraId="35B043E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46.760.497,91 </w:t>
            </w:r>
          </w:p>
        </w:tc>
      </w:tr>
      <w:tr w:rsidR="007870B5" w:rsidRPr="007870B5" w14:paraId="723A566F"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95BA346"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Receitas </w:t>
            </w:r>
            <w:proofErr w:type="spellStart"/>
            <w:r w:rsidRPr="007870B5">
              <w:rPr>
                <w:rFonts w:ascii="Calibri" w:hAnsi="Calibri"/>
                <w:b/>
                <w:bCs/>
                <w:color w:val="000000"/>
                <w:sz w:val="12"/>
                <w:szCs w:val="12"/>
              </w:rPr>
              <w:t>Intra-Orçamentárias</w:t>
            </w:r>
            <w:proofErr w:type="spellEnd"/>
            <w:r w:rsidRPr="007870B5">
              <w:rPr>
                <w:rFonts w:ascii="Calibri" w:hAnsi="Calibri"/>
                <w:b/>
                <w:bCs/>
                <w:color w:val="000000"/>
                <w:sz w:val="12"/>
                <w:szCs w:val="12"/>
              </w:rPr>
              <w:t xml:space="preserve"> </w:t>
            </w:r>
          </w:p>
        </w:tc>
        <w:tc>
          <w:tcPr>
            <w:tcW w:w="1559" w:type="dxa"/>
            <w:tcBorders>
              <w:top w:val="nil"/>
              <w:left w:val="nil"/>
              <w:bottom w:val="single" w:sz="8" w:space="0" w:color="auto"/>
              <w:right w:val="single" w:sz="8" w:space="0" w:color="auto"/>
            </w:tcBorders>
            <w:shd w:val="clear" w:color="auto" w:fill="auto"/>
            <w:noWrap/>
            <w:vAlign w:val="center"/>
            <w:hideMark/>
          </w:tcPr>
          <w:p w14:paraId="5B9393F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63.795.000,00 </w:t>
            </w:r>
          </w:p>
        </w:tc>
        <w:tc>
          <w:tcPr>
            <w:tcW w:w="1134" w:type="dxa"/>
            <w:tcBorders>
              <w:top w:val="nil"/>
              <w:left w:val="nil"/>
              <w:bottom w:val="single" w:sz="8" w:space="0" w:color="auto"/>
              <w:right w:val="single" w:sz="8" w:space="0" w:color="auto"/>
            </w:tcBorders>
            <w:shd w:val="clear" w:color="auto" w:fill="auto"/>
            <w:noWrap/>
            <w:vAlign w:val="center"/>
            <w:hideMark/>
          </w:tcPr>
          <w:p w14:paraId="47A034E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276" w:type="dxa"/>
            <w:tcBorders>
              <w:top w:val="nil"/>
              <w:left w:val="nil"/>
              <w:bottom w:val="single" w:sz="8" w:space="0" w:color="auto"/>
              <w:right w:val="single" w:sz="8" w:space="0" w:color="auto"/>
            </w:tcBorders>
            <w:shd w:val="clear" w:color="auto" w:fill="auto"/>
            <w:noWrap/>
            <w:vAlign w:val="center"/>
            <w:hideMark/>
          </w:tcPr>
          <w:p w14:paraId="681AA1B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276" w:type="dxa"/>
            <w:tcBorders>
              <w:top w:val="nil"/>
              <w:left w:val="nil"/>
              <w:bottom w:val="single" w:sz="8" w:space="0" w:color="auto"/>
              <w:right w:val="single" w:sz="8" w:space="0" w:color="auto"/>
            </w:tcBorders>
            <w:shd w:val="clear" w:color="auto" w:fill="auto"/>
            <w:noWrap/>
            <w:vAlign w:val="center"/>
            <w:hideMark/>
          </w:tcPr>
          <w:p w14:paraId="60BBBA5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9.951.141,02 </w:t>
            </w:r>
          </w:p>
        </w:tc>
        <w:tc>
          <w:tcPr>
            <w:tcW w:w="1134" w:type="dxa"/>
            <w:tcBorders>
              <w:top w:val="nil"/>
              <w:left w:val="nil"/>
              <w:bottom w:val="single" w:sz="8" w:space="0" w:color="auto"/>
              <w:right w:val="single" w:sz="8" w:space="0" w:color="auto"/>
            </w:tcBorders>
            <w:shd w:val="clear" w:color="auto" w:fill="auto"/>
            <w:noWrap/>
            <w:vAlign w:val="center"/>
            <w:hideMark/>
          </w:tcPr>
          <w:p w14:paraId="1CE9281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134" w:type="dxa"/>
            <w:tcBorders>
              <w:top w:val="nil"/>
              <w:left w:val="nil"/>
              <w:bottom w:val="single" w:sz="8" w:space="0" w:color="auto"/>
              <w:right w:val="single" w:sz="8" w:space="0" w:color="auto"/>
            </w:tcBorders>
            <w:shd w:val="clear" w:color="auto" w:fill="auto"/>
            <w:noWrap/>
            <w:vAlign w:val="center"/>
            <w:hideMark/>
          </w:tcPr>
          <w:p w14:paraId="37B333C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134" w:type="dxa"/>
            <w:tcBorders>
              <w:top w:val="nil"/>
              <w:left w:val="nil"/>
              <w:bottom w:val="single" w:sz="8" w:space="0" w:color="auto"/>
              <w:right w:val="single" w:sz="8" w:space="0" w:color="auto"/>
            </w:tcBorders>
            <w:shd w:val="clear" w:color="auto" w:fill="auto"/>
            <w:noWrap/>
            <w:vAlign w:val="center"/>
            <w:hideMark/>
          </w:tcPr>
          <w:p w14:paraId="70D608B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9.951.141,02 </w:t>
            </w:r>
          </w:p>
        </w:tc>
        <w:tc>
          <w:tcPr>
            <w:tcW w:w="1134" w:type="dxa"/>
            <w:tcBorders>
              <w:top w:val="nil"/>
              <w:left w:val="nil"/>
              <w:bottom w:val="single" w:sz="8" w:space="0" w:color="auto"/>
              <w:right w:val="single" w:sz="8" w:space="0" w:color="auto"/>
            </w:tcBorders>
            <w:shd w:val="clear" w:color="auto" w:fill="auto"/>
            <w:noWrap/>
            <w:vAlign w:val="center"/>
            <w:hideMark/>
          </w:tcPr>
          <w:p w14:paraId="5E197A3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4.975.570,51 </w:t>
            </w:r>
          </w:p>
        </w:tc>
        <w:tc>
          <w:tcPr>
            <w:tcW w:w="1134" w:type="dxa"/>
            <w:tcBorders>
              <w:top w:val="nil"/>
              <w:left w:val="nil"/>
              <w:bottom w:val="single" w:sz="8" w:space="0" w:color="auto"/>
              <w:right w:val="single" w:sz="8" w:space="0" w:color="auto"/>
            </w:tcBorders>
            <w:shd w:val="clear" w:color="auto" w:fill="auto"/>
            <w:noWrap/>
            <w:vAlign w:val="center"/>
            <w:hideMark/>
          </w:tcPr>
          <w:p w14:paraId="1272AE7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9.139.493,62 </w:t>
            </w:r>
          </w:p>
        </w:tc>
        <w:tc>
          <w:tcPr>
            <w:tcW w:w="1134" w:type="dxa"/>
            <w:tcBorders>
              <w:top w:val="nil"/>
              <w:left w:val="nil"/>
              <w:bottom w:val="single" w:sz="8" w:space="0" w:color="auto"/>
              <w:right w:val="single" w:sz="8" w:space="0" w:color="auto"/>
            </w:tcBorders>
            <w:shd w:val="clear" w:color="auto" w:fill="auto"/>
            <w:noWrap/>
            <w:vAlign w:val="center"/>
            <w:hideMark/>
          </w:tcPr>
          <w:p w14:paraId="549B787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14.115.064,13 </w:t>
            </w:r>
          </w:p>
        </w:tc>
        <w:tc>
          <w:tcPr>
            <w:tcW w:w="1134" w:type="dxa"/>
            <w:tcBorders>
              <w:top w:val="nil"/>
              <w:left w:val="nil"/>
              <w:bottom w:val="single" w:sz="8" w:space="0" w:color="auto"/>
              <w:right w:val="single" w:sz="8" w:space="0" w:color="auto"/>
            </w:tcBorders>
            <w:shd w:val="clear" w:color="auto" w:fill="auto"/>
            <w:noWrap/>
            <w:vAlign w:val="center"/>
            <w:hideMark/>
          </w:tcPr>
          <w:p w14:paraId="6B6A909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63.795.000,00 </w:t>
            </w:r>
          </w:p>
        </w:tc>
      </w:tr>
      <w:tr w:rsidR="007870B5" w:rsidRPr="007870B5" w14:paraId="6BF940CD"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4312CF25"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Contribuições </w:t>
            </w:r>
            <w:proofErr w:type="spellStart"/>
            <w:r w:rsidRPr="007870B5">
              <w:rPr>
                <w:rFonts w:ascii="Calibri" w:hAnsi="Calibri"/>
                <w:b/>
                <w:bCs/>
                <w:color w:val="000000"/>
                <w:sz w:val="12"/>
                <w:szCs w:val="12"/>
              </w:rPr>
              <w:t>Intra</w:t>
            </w:r>
            <w:proofErr w:type="spellEnd"/>
            <w:r w:rsidRPr="007870B5">
              <w:rPr>
                <w:rFonts w:ascii="Calibri" w:hAnsi="Calibri"/>
                <w:b/>
                <w:bCs/>
                <w:color w:val="000000"/>
                <w:sz w:val="12"/>
                <w:szCs w:val="12"/>
              </w:rPr>
              <w:t xml:space="preserve"> OFSS </w:t>
            </w:r>
          </w:p>
        </w:tc>
        <w:tc>
          <w:tcPr>
            <w:tcW w:w="1559" w:type="dxa"/>
            <w:tcBorders>
              <w:top w:val="nil"/>
              <w:left w:val="nil"/>
              <w:bottom w:val="single" w:sz="8" w:space="0" w:color="auto"/>
              <w:right w:val="single" w:sz="8" w:space="0" w:color="auto"/>
            </w:tcBorders>
            <w:shd w:val="clear" w:color="auto" w:fill="auto"/>
            <w:noWrap/>
            <w:vAlign w:val="center"/>
            <w:hideMark/>
          </w:tcPr>
          <w:p w14:paraId="43A18AC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47.435.000,00 </w:t>
            </w:r>
          </w:p>
        </w:tc>
        <w:tc>
          <w:tcPr>
            <w:tcW w:w="1134" w:type="dxa"/>
            <w:tcBorders>
              <w:top w:val="nil"/>
              <w:left w:val="nil"/>
              <w:bottom w:val="single" w:sz="8" w:space="0" w:color="auto"/>
              <w:right w:val="single" w:sz="8" w:space="0" w:color="auto"/>
            </w:tcBorders>
            <w:shd w:val="clear" w:color="auto" w:fill="auto"/>
            <w:noWrap/>
            <w:vAlign w:val="center"/>
            <w:hideMark/>
          </w:tcPr>
          <w:p w14:paraId="27566B1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276" w:type="dxa"/>
            <w:tcBorders>
              <w:top w:val="nil"/>
              <w:left w:val="nil"/>
              <w:bottom w:val="single" w:sz="8" w:space="0" w:color="auto"/>
              <w:right w:val="single" w:sz="8" w:space="0" w:color="auto"/>
            </w:tcBorders>
            <w:shd w:val="clear" w:color="auto" w:fill="auto"/>
            <w:noWrap/>
            <w:vAlign w:val="center"/>
            <w:hideMark/>
          </w:tcPr>
          <w:p w14:paraId="3957D11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276" w:type="dxa"/>
            <w:tcBorders>
              <w:top w:val="nil"/>
              <w:left w:val="nil"/>
              <w:bottom w:val="single" w:sz="8" w:space="0" w:color="auto"/>
              <w:right w:val="single" w:sz="8" w:space="0" w:color="auto"/>
            </w:tcBorders>
            <w:shd w:val="clear" w:color="auto" w:fill="auto"/>
            <w:noWrap/>
            <w:vAlign w:val="center"/>
            <w:hideMark/>
          </w:tcPr>
          <w:p w14:paraId="78FD108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7.434.217,94 </w:t>
            </w:r>
          </w:p>
        </w:tc>
        <w:tc>
          <w:tcPr>
            <w:tcW w:w="1134" w:type="dxa"/>
            <w:tcBorders>
              <w:top w:val="nil"/>
              <w:left w:val="nil"/>
              <w:bottom w:val="single" w:sz="8" w:space="0" w:color="auto"/>
              <w:right w:val="single" w:sz="8" w:space="0" w:color="auto"/>
            </w:tcBorders>
            <w:shd w:val="clear" w:color="auto" w:fill="auto"/>
            <w:noWrap/>
            <w:vAlign w:val="center"/>
            <w:hideMark/>
          </w:tcPr>
          <w:p w14:paraId="1F6F2B1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134" w:type="dxa"/>
            <w:tcBorders>
              <w:top w:val="nil"/>
              <w:left w:val="nil"/>
              <w:bottom w:val="single" w:sz="8" w:space="0" w:color="auto"/>
              <w:right w:val="single" w:sz="8" w:space="0" w:color="auto"/>
            </w:tcBorders>
            <w:shd w:val="clear" w:color="auto" w:fill="auto"/>
            <w:noWrap/>
            <w:vAlign w:val="center"/>
            <w:hideMark/>
          </w:tcPr>
          <w:p w14:paraId="06D3C49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134" w:type="dxa"/>
            <w:tcBorders>
              <w:top w:val="nil"/>
              <w:left w:val="nil"/>
              <w:bottom w:val="single" w:sz="8" w:space="0" w:color="auto"/>
              <w:right w:val="single" w:sz="8" w:space="0" w:color="auto"/>
            </w:tcBorders>
            <w:shd w:val="clear" w:color="auto" w:fill="auto"/>
            <w:noWrap/>
            <w:vAlign w:val="center"/>
            <w:hideMark/>
          </w:tcPr>
          <w:p w14:paraId="05292B5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7.434.217,94 </w:t>
            </w:r>
          </w:p>
        </w:tc>
        <w:tc>
          <w:tcPr>
            <w:tcW w:w="1134" w:type="dxa"/>
            <w:tcBorders>
              <w:top w:val="nil"/>
              <w:left w:val="nil"/>
              <w:bottom w:val="single" w:sz="8" w:space="0" w:color="auto"/>
              <w:right w:val="single" w:sz="8" w:space="0" w:color="auto"/>
            </w:tcBorders>
            <w:shd w:val="clear" w:color="auto" w:fill="auto"/>
            <w:noWrap/>
            <w:vAlign w:val="center"/>
            <w:hideMark/>
          </w:tcPr>
          <w:p w14:paraId="1770B70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3.717.108,97 </w:t>
            </w:r>
          </w:p>
        </w:tc>
        <w:tc>
          <w:tcPr>
            <w:tcW w:w="1134" w:type="dxa"/>
            <w:tcBorders>
              <w:top w:val="nil"/>
              <w:left w:val="nil"/>
              <w:bottom w:val="single" w:sz="8" w:space="0" w:color="auto"/>
              <w:right w:val="single" w:sz="8" w:space="0" w:color="auto"/>
            </w:tcBorders>
            <w:shd w:val="clear" w:color="auto" w:fill="auto"/>
            <w:noWrap/>
            <w:vAlign w:val="center"/>
            <w:hideMark/>
          </w:tcPr>
          <w:p w14:paraId="5A2B064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6.598.724,40 </w:t>
            </w:r>
          </w:p>
        </w:tc>
        <w:tc>
          <w:tcPr>
            <w:tcW w:w="1134" w:type="dxa"/>
            <w:tcBorders>
              <w:top w:val="nil"/>
              <w:left w:val="nil"/>
              <w:bottom w:val="single" w:sz="8" w:space="0" w:color="auto"/>
              <w:right w:val="single" w:sz="8" w:space="0" w:color="auto"/>
            </w:tcBorders>
            <w:shd w:val="clear" w:color="auto" w:fill="auto"/>
            <w:noWrap/>
            <w:vAlign w:val="center"/>
            <w:hideMark/>
          </w:tcPr>
          <w:p w14:paraId="3F9D81A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10.315.833,37 </w:t>
            </w:r>
          </w:p>
        </w:tc>
        <w:tc>
          <w:tcPr>
            <w:tcW w:w="1134" w:type="dxa"/>
            <w:tcBorders>
              <w:top w:val="nil"/>
              <w:left w:val="nil"/>
              <w:bottom w:val="single" w:sz="8" w:space="0" w:color="auto"/>
              <w:right w:val="single" w:sz="8" w:space="0" w:color="auto"/>
            </w:tcBorders>
            <w:shd w:val="clear" w:color="auto" w:fill="auto"/>
            <w:noWrap/>
            <w:vAlign w:val="center"/>
            <w:hideMark/>
          </w:tcPr>
          <w:p w14:paraId="1882C62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47.435.000,00 </w:t>
            </w:r>
          </w:p>
        </w:tc>
      </w:tr>
      <w:tr w:rsidR="007870B5" w:rsidRPr="007870B5" w14:paraId="76B5AE58"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5437E8DD"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Outras Rec. Corr. </w:t>
            </w:r>
            <w:proofErr w:type="spellStart"/>
            <w:r w:rsidRPr="007870B5">
              <w:rPr>
                <w:rFonts w:ascii="Calibri" w:hAnsi="Calibri"/>
                <w:b/>
                <w:bCs/>
                <w:color w:val="000000"/>
                <w:sz w:val="12"/>
                <w:szCs w:val="12"/>
              </w:rPr>
              <w:t>Intra</w:t>
            </w:r>
            <w:proofErr w:type="spellEnd"/>
            <w:r w:rsidRPr="007870B5">
              <w:rPr>
                <w:rFonts w:ascii="Calibri" w:hAnsi="Calibri"/>
                <w:b/>
                <w:bCs/>
                <w:color w:val="000000"/>
                <w:sz w:val="12"/>
                <w:szCs w:val="12"/>
              </w:rPr>
              <w:t xml:space="preserve"> OFSS </w:t>
            </w:r>
          </w:p>
        </w:tc>
        <w:tc>
          <w:tcPr>
            <w:tcW w:w="1559" w:type="dxa"/>
            <w:tcBorders>
              <w:top w:val="nil"/>
              <w:left w:val="nil"/>
              <w:bottom w:val="single" w:sz="8" w:space="0" w:color="auto"/>
              <w:right w:val="single" w:sz="8" w:space="0" w:color="auto"/>
            </w:tcBorders>
            <w:shd w:val="clear" w:color="auto" w:fill="auto"/>
            <w:noWrap/>
            <w:vAlign w:val="center"/>
            <w:hideMark/>
          </w:tcPr>
          <w:p w14:paraId="7FED51CE"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16.360.000,00 </w:t>
            </w:r>
          </w:p>
        </w:tc>
        <w:tc>
          <w:tcPr>
            <w:tcW w:w="1134" w:type="dxa"/>
            <w:tcBorders>
              <w:top w:val="nil"/>
              <w:left w:val="nil"/>
              <w:bottom w:val="single" w:sz="8" w:space="0" w:color="auto"/>
              <w:right w:val="single" w:sz="8" w:space="0" w:color="auto"/>
            </w:tcBorders>
            <w:shd w:val="clear" w:color="auto" w:fill="auto"/>
            <w:noWrap/>
            <w:vAlign w:val="center"/>
            <w:hideMark/>
          </w:tcPr>
          <w:p w14:paraId="4E683EC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276" w:type="dxa"/>
            <w:tcBorders>
              <w:top w:val="nil"/>
              <w:left w:val="nil"/>
              <w:bottom w:val="single" w:sz="8" w:space="0" w:color="auto"/>
              <w:right w:val="single" w:sz="8" w:space="0" w:color="auto"/>
            </w:tcBorders>
            <w:shd w:val="clear" w:color="auto" w:fill="auto"/>
            <w:noWrap/>
            <w:vAlign w:val="center"/>
            <w:hideMark/>
          </w:tcPr>
          <w:p w14:paraId="103D245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276" w:type="dxa"/>
            <w:tcBorders>
              <w:top w:val="nil"/>
              <w:left w:val="nil"/>
              <w:bottom w:val="single" w:sz="8" w:space="0" w:color="auto"/>
              <w:right w:val="single" w:sz="8" w:space="0" w:color="auto"/>
            </w:tcBorders>
            <w:shd w:val="clear" w:color="auto" w:fill="auto"/>
            <w:noWrap/>
            <w:vAlign w:val="center"/>
            <w:hideMark/>
          </w:tcPr>
          <w:p w14:paraId="14A82BD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2.516.923,08 </w:t>
            </w:r>
          </w:p>
        </w:tc>
        <w:tc>
          <w:tcPr>
            <w:tcW w:w="1134" w:type="dxa"/>
            <w:tcBorders>
              <w:top w:val="nil"/>
              <w:left w:val="nil"/>
              <w:bottom w:val="single" w:sz="8" w:space="0" w:color="auto"/>
              <w:right w:val="single" w:sz="8" w:space="0" w:color="auto"/>
            </w:tcBorders>
            <w:shd w:val="clear" w:color="auto" w:fill="auto"/>
            <w:noWrap/>
            <w:vAlign w:val="center"/>
            <w:hideMark/>
          </w:tcPr>
          <w:p w14:paraId="12A5E7B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134" w:type="dxa"/>
            <w:tcBorders>
              <w:top w:val="nil"/>
              <w:left w:val="nil"/>
              <w:bottom w:val="single" w:sz="8" w:space="0" w:color="auto"/>
              <w:right w:val="single" w:sz="8" w:space="0" w:color="auto"/>
            </w:tcBorders>
            <w:shd w:val="clear" w:color="auto" w:fill="auto"/>
            <w:noWrap/>
            <w:vAlign w:val="center"/>
            <w:hideMark/>
          </w:tcPr>
          <w:p w14:paraId="01B620F6"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134" w:type="dxa"/>
            <w:tcBorders>
              <w:top w:val="nil"/>
              <w:left w:val="nil"/>
              <w:bottom w:val="single" w:sz="8" w:space="0" w:color="auto"/>
              <w:right w:val="single" w:sz="8" w:space="0" w:color="auto"/>
            </w:tcBorders>
            <w:shd w:val="clear" w:color="auto" w:fill="auto"/>
            <w:noWrap/>
            <w:vAlign w:val="center"/>
            <w:hideMark/>
          </w:tcPr>
          <w:p w14:paraId="431B1E90"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2.516.923,08 </w:t>
            </w:r>
          </w:p>
        </w:tc>
        <w:tc>
          <w:tcPr>
            <w:tcW w:w="1134" w:type="dxa"/>
            <w:tcBorders>
              <w:top w:val="nil"/>
              <w:left w:val="nil"/>
              <w:bottom w:val="single" w:sz="8" w:space="0" w:color="auto"/>
              <w:right w:val="single" w:sz="8" w:space="0" w:color="auto"/>
            </w:tcBorders>
            <w:shd w:val="clear" w:color="auto" w:fill="auto"/>
            <w:noWrap/>
            <w:vAlign w:val="center"/>
            <w:hideMark/>
          </w:tcPr>
          <w:p w14:paraId="02703FB4"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1.258.461,54 </w:t>
            </w:r>
          </w:p>
        </w:tc>
        <w:tc>
          <w:tcPr>
            <w:tcW w:w="1134" w:type="dxa"/>
            <w:tcBorders>
              <w:top w:val="nil"/>
              <w:left w:val="nil"/>
              <w:bottom w:val="single" w:sz="8" w:space="0" w:color="auto"/>
              <w:right w:val="single" w:sz="8" w:space="0" w:color="auto"/>
            </w:tcBorders>
            <w:shd w:val="clear" w:color="auto" w:fill="auto"/>
            <w:noWrap/>
            <w:vAlign w:val="center"/>
            <w:hideMark/>
          </w:tcPr>
          <w:p w14:paraId="27488827"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2.540.769,22 </w:t>
            </w:r>
          </w:p>
        </w:tc>
        <w:tc>
          <w:tcPr>
            <w:tcW w:w="1134" w:type="dxa"/>
            <w:tcBorders>
              <w:top w:val="nil"/>
              <w:left w:val="nil"/>
              <w:bottom w:val="single" w:sz="8" w:space="0" w:color="auto"/>
              <w:right w:val="single" w:sz="8" w:space="0" w:color="auto"/>
            </w:tcBorders>
            <w:shd w:val="clear" w:color="auto" w:fill="auto"/>
            <w:noWrap/>
            <w:vAlign w:val="center"/>
            <w:hideMark/>
          </w:tcPr>
          <w:p w14:paraId="249BF6A5"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3.799.230,76 </w:t>
            </w:r>
          </w:p>
        </w:tc>
        <w:tc>
          <w:tcPr>
            <w:tcW w:w="1134" w:type="dxa"/>
            <w:tcBorders>
              <w:top w:val="nil"/>
              <w:left w:val="nil"/>
              <w:bottom w:val="single" w:sz="8" w:space="0" w:color="auto"/>
              <w:right w:val="single" w:sz="8" w:space="0" w:color="auto"/>
            </w:tcBorders>
            <w:shd w:val="clear" w:color="auto" w:fill="auto"/>
            <w:noWrap/>
            <w:vAlign w:val="center"/>
            <w:hideMark/>
          </w:tcPr>
          <w:p w14:paraId="0E51E472"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16.360.000,00 </w:t>
            </w:r>
          </w:p>
        </w:tc>
      </w:tr>
      <w:tr w:rsidR="007870B5" w:rsidRPr="007870B5" w14:paraId="3E1B34EC"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000000" w:fill="FFFFFF"/>
            <w:vAlign w:val="center"/>
            <w:hideMark/>
          </w:tcPr>
          <w:p w14:paraId="32EE6A5E" w14:textId="77777777" w:rsidR="007870B5" w:rsidRPr="007870B5" w:rsidRDefault="007870B5" w:rsidP="007870B5">
            <w:pPr>
              <w:rPr>
                <w:rFonts w:ascii="Calibri" w:hAnsi="Calibri"/>
                <w:b/>
                <w:bCs/>
                <w:color w:val="000000"/>
                <w:sz w:val="12"/>
                <w:szCs w:val="12"/>
              </w:rPr>
            </w:pPr>
            <w:r w:rsidRPr="007870B5">
              <w:rPr>
                <w:rFonts w:ascii="Calibri" w:hAnsi="Calibri"/>
                <w:b/>
                <w:bCs/>
                <w:color w:val="000000"/>
                <w:sz w:val="12"/>
                <w:szCs w:val="12"/>
              </w:rPr>
              <w:t xml:space="preserve"> (-) Deduções </w:t>
            </w:r>
          </w:p>
        </w:tc>
        <w:tc>
          <w:tcPr>
            <w:tcW w:w="1559" w:type="dxa"/>
            <w:tcBorders>
              <w:top w:val="nil"/>
              <w:left w:val="nil"/>
              <w:bottom w:val="single" w:sz="8" w:space="0" w:color="auto"/>
              <w:right w:val="single" w:sz="8" w:space="0" w:color="auto"/>
            </w:tcBorders>
            <w:shd w:val="clear" w:color="000000" w:fill="FFFFFF"/>
            <w:noWrap/>
            <w:vAlign w:val="center"/>
            <w:hideMark/>
          </w:tcPr>
          <w:p w14:paraId="7F73707C"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70.955.000,00 </w:t>
            </w:r>
          </w:p>
        </w:tc>
        <w:tc>
          <w:tcPr>
            <w:tcW w:w="1134" w:type="dxa"/>
            <w:tcBorders>
              <w:top w:val="nil"/>
              <w:left w:val="nil"/>
              <w:bottom w:val="single" w:sz="8" w:space="0" w:color="auto"/>
              <w:right w:val="single" w:sz="8" w:space="0" w:color="auto"/>
            </w:tcBorders>
            <w:shd w:val="clear" w:color="000000" w:fill="FFFFFF"/>
            <w:noWrap/>
            <w:vAlign w:val="center"/>
            <w:hideMark/>
          </w:tcPr>
          <w:p w14:paraId="0AAF4B2C"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5.179.133,33 </w:t>
            </w:r>
          </w:p>
        </w:tc>
        <w:tc>
          <w:tcPr>
            <w:tcW w:w="1276" w:type="dxa"/>
            <w:tcBorders>
              <w:top w:val="nil"/>
              <w:left w:val="nil"/>
              <w:bottom w:val="single" w:sz="8" w:space="0" w:color="auto"/>
              <w:right w:val="single" w:sz="8" w:space="0" w:color="auto"/>
            </w:tcBorders>
            <w:shd w:val="clear" w:color="000000" w:fill="FFFFFF"/>
            <w:noWrap/>
            <w:vAlign w:val="center"/>
            <w:hideMark/>
          </w:tcPr>
          <w:p w14:paraId="01E38FDC"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6.079.133,33 </w:t>
            </w:r>
          </w:p>
        </w:tc>
        <w:tc>
          <w:tcPr>
            <w:tcW w:w="1276" w:type="dxa"/>
            <w:tcBorders>
              <w:top w:val="nil"/>
              <w:left w:val="nil"/>
              <w:bottom w:val="single" w:sz="8" w:space="0" w:color="auto"/>
              <w:right w:val="single" w:sz="8" w:space="0" w:color="auto"/>
            </w:tcBorders>
            <w:shd w:val="clear" w:color="000000" w:fill="FFFFFF"/>
            <w:noWrap/>
            <w:vAlign w:val="center"/>
            <w:hideMark/>
          </w:tcPr>
          <w:p w14:paraId="1212993B"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11.258.266,67 </w:t>
            </w:r>
          </w:p>
        </w:tc>
        <w:tc>
          <w:tcPr>
            <w:tcW w:w="1134" w:type="dxa"/>
            <w:tcBorders>
              <w:top w:val="nil"/>
              <w:left w:val="nil"/>
              <w:bottom w:val="single" w:sz="8" w:space="0" w:color="auto"/>
              <w:right w:val="single" w:sz="8" w:space="0" w:color="auto"/>
            </w:tcBorders>
            <w:shd w:val="clear" w:color="000000" w:fill="FFFFFF"/>
            <w:noWrap/>
            <w:vAlign w:val="center"/>
            <w:hideMark/>
          </w:tcPr>
          <w:p w14:paraId="6E8D29A6"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5.379.133,33 </w:t>
            </w:r>
          </w:p>
        </w:tc>
        <w:tc>
          <w:tcPr>
            <w:tcW w:w="1134" w:type="dxa"/>
            <w:tcBorders>
              <w:top w:val="nil"/>
              <w:left w:val="nil"/>
              <w:bottom w:val="single" w:sz="8" w:space="0" w:color="auto"/>
              <w:right w:val="single" w:sz="8" w:space="0" w:color="auto"/>
            </w:tcBorders>
            <w:shd w:val="clear" w:color="000000" w:fill="FFFFFF"/>
            <w:noWrap/>
            <w:vAlign w:val="center"/>
            <w:hideMark/>
          </w:tcPr>
          <w:p w14:paraId="3883C582"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5.324.533,33 </w:t>
            </w:r>
          </w:p>
        </w:tc>
        <w:tc>
          <w:tcPr>
            <w:tcW w:w="1134" w:type="dxa"/>
            <w:tcBorders>
              <w:top w:val="nil"/>
              <w:left w:val="nil"/>
              <w:bottom w:val="single" w:sz="8" w:space="0" w:color="auto"/>
              <w:right w:val="single" w:sz="8" w:space="0" w:color="auto"/>
            </w:tcBorders>
            <w:shd w:val="clear" w:color="000000" w:fill="FFFFFF"/>
            <w:noWrap/>
            <w:vAlign w:val="center"/>
            <w:hideMark/>
          </w:tcPr>
          <w:p w14:paraId="323CDDF9"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10.703.666,67 </w:t>
            </w:r>
          </w:p>
        </w:tc>
        <w:tc>
          <w:tcPr>
            <w:tcW w:w="1134" w:type="dxa"/>
            <w:tcBorders>
              <w:top w:val="nil"/>
              <w:left w:val="nil"/>
              <w:bottom w:val="single" w:sz="8" w:space="0" w:color="auto"/>
              <w:right w:val="single" w:sz="8" w:space="0" w:color="auto"/>
            </w:tcBorders>
            <w:shd w:val="clear" w:color="000000" w:fill="FFFFFF"/>
            <w:noWrap/>
            <w:vAlign w:val="center"/>
            <w:hideMark/>
          </w:tcPr>
          <w:p w14:paraId="641C79D0"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6.329.133,33 </w:t>
            </w:r>
          </w:p>
        </w:tc>
        <w:tc>
          <w:tcPr>
            <w:tcW w:w="1134" w:type="dxa"/>
            <w:tcBorders>
              <w:top w:val="nil"/>
              <w:left w:val="nil"/>
              <w:bottom w:val="single" w:sz="8" w:space="0" w:color="auto"/>
              <w:right w:val="single" w:sz="8" w:space="0" w:color="auto"/>
            </w:tcBorders>
            <w:shd w:val="clear" w:color="000000" w:fill="FFFFFF"/>
            <w:noWrap/>
            <w:vAlign w:val="center"/>
            <w:hideMark/>
          </w:tcPr>
          <w:p w14:paraId="337A1108"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5.519.133,33 </w:t>
            </w:r>
          </w:p>
        </w:tc>
        <w:tc>
          <w:tcPr>
            <w:tcW w:w="1134" w:type="dxa"/>
            <w:tcBorders>
              <w:top w:val="nil"/>
              <w:left w:val="nil"/>
              <w:bottom w:val="single" w:sz="8" w:space="0" w:color="auto"/>
              <w:right w:val="single" w:sz="8" w:space="0" w:color="auto"/>
            </w:tcBorders>
            <w:shd w:val="clear" w:color="000000" w:fill="FFFFFF"/>
            <w:noWrap/>
            <w:vAlign w:val="center"/>
            <w:hideMark/>
          </w:tcPr>
          <w:p w14:paraId="6CEC2C08"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11.848.266,66 </w:t>
            </w:r>
          </w:p>
        </w:tc>
        <w:tc>
          <w:tcPr>
            <w:tcW w:w="1134" w:type="dxa"/>
            <w:tcBorders>
              <w:top w:val="nil"/>
              <w:left w:val="nil"/>
              <w:bottom w:val="single" w:sz="8" w:space="0" w:color="auto"/>
              <w:right w:val="single" w:sz="8" w:space="0" w:color="auto"/>
            </w:tcBorders>
            <w:shd w:val="clear" w:color="000000" w:fill="FFFFFF"/>
            <w:noWrap/>
            <w:vAlign w:val="center"/>
            <w:hideMark/>
          </w:tcPr>
          <w:p w14:paraId="3B621DBA" w14:textId="77777777" w:rsidR="007870B5" w:rsidRPr="007870B5" w:rsidRDefault="007870B5" w:rsidP="007870B5">
            <w:pPr>
              <w:jc w:val="right"/>
              <w:rPr>
                <w:rFonts w:ascii="Calibri" w:hAnsi="Calibri"/>
                <w:b/>
                <w:bCs/>
                <w:color w:val="FF0000"/>
                <w:sz w:val="12"/>
                <w:szCs w:val="12"/>
              </w:rPr>
            </w:pPr>
            <w:r w:rsidRPr="007870B5">
              <w:rPr>
                <w:rFonts w:ascii="Calibri" w:hAnsi="Calibri"/>
                <w:b/>
                <w:bCs/>
                <w:color w:val="FF0000"/>
                <w:sz w:val="12"/>
                <w:szCs w:val="12"/>
              </w:rPr>
              <w:t xml:space="preserve">-   70.955.000,00 </w:t>
            </w:r>
          </w:p>
        </w:tc>
      </w:tr>
      <w:tr w:rsidR="007870B5" w:rsidRPr="007870B5" w14:paraId="5C425288" w14:textId="77777777" w:rsidTr="007870B5">
        <w:trPr>
          <w:divId w:val="1981230810"/>
          <w:trHeight w:val="229"/>
        </w:trPr>
        <w:tc>
          <w:tcPr>
            <w:tcW w:w="2400" w:type="dxa"/>
            <w:tcBorders>
              <w:top w:val="nil"/>
              <w:left w:val="single" w:sz="8" w:space="0" w:color="auto"/>
              <w:bottom w:val="single" w:sz="8" w:space="0" w:color="auto"/>
              <w:right w:val="single" w:sz="8" w:space="0" w:color="auto"/>
            </w:tcBorders>
            <w:shd w:val="clear" w:color="000000" w:fill="FFFFFF"/>
            <w:vAlign w:val="center"/>
            <w:hideMark/>
          </w:tcPr>
          <w:p w14:paraId="34CA1F19" w14:textId="77777777" w:rsidR="007870B5" w:rsidRPr="007870B5" w:rsidRDefault="007870B5" w:rsidP="007870B5">
            <w:pPr>
              <w:jc w:val="center"/>
              <w:rPr>
                <w:rFonts w:ascii="Calibri" w:hAnsi="Calibri"/>
                <w:b/>
                <w:bCs/>
                <w:color w:val="000000"/>
                <w:sz w:val="12"/>
                <w:szCs w:val="12"/>
              </w:rPr>
            </w:pPr>
            <w:r w:rsidRPr="007870B5">
              <w:rPr>
                <w:rFonts w:ascii="Calibri" w:hAnsi="Calibri"/>
                <w:b/>
                <w:bCs/>
                <w:color w:val="000000"/>
                <w:sz w:val="12"/>
                <w:szCs w:val="12"/>
              </w:rPr>
              <w:t xml:space="preserve"> RECEITA TOTAL </w:t>
            </w:r>
          </w:p>
        </w:tc>
        <w:tc>
          <w:tcPr>
            <w:tcW w:w="1559" w:type="dxa"/>
            <w:tcBorders>
              <w:top w:val="nil"/>
              <w:left w:val="nil"/>
              <w:bottom w:val="single" w:sz="8" w:space="0" w:color="auto"/>
              <w:right w:val="single" w:sz="8" w:space="0" w:color="auto"/>
            </w:tcBorders>
            <w:shd w:val="clear" w:color="000000" w:fill="FFFFFF"/>
            <w:noWrap/>
            <w:vAlign w:val="center"/>
            <w:hideMark/>
          </w:tcPr>
          <w:p w14:paraId="4917C1F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971.131.770,90 </w:t>
            </w:r>
          </w:p>
        </w:tc>
        <w:tc>
          <w:tcPr>
            <w:tcW w:w="1134" w:type="dxa"/>
            <w:tcBorders>
              <w:top w:val="nil"/>
              <w:left w:val="nil"/>
              <w:bottom w:val="single" w:sz="8" w:space="0" w:color="auto"/>
              <w:right w:val="single" w:sz="8" w:space="0" w:color="auto"/>
            </w:tcBorders>
            <w:shd w:val="clear" w:color="000000" w:fill="FFFFFF"/>
            <w:noWrap/>
            <w:vAlign w:val="center"/>
            <w:hideMark/>
          </w:tcPr>
          <w:p w14:paraId="2F7A2B2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74.427.940,85 </w:t>
            </w:r>
          </w:p>
        </w:tc>
        <w:tc>
          <w:tcPr>
            <w:tcW w:w="1276" w:type="dxa"/>
            <w:tcBorders>
              <w:top w:val="nil"/>
              <w:left w:val="nil"/>
              <w:bottom w:val="single" w:sz="8" w:space="0" w:color="auto"/>
              <w:right w:val="single" w:sz="8" w:space="0" w:color="auto"/>
            </w:tcBorders>
            <w:shd w:val="clear" w:color="000000" w:fill="FFFFFF"/>
            <w:noWrap/>
            <w:vAlign w:val="center"/>
            <w:hideMark/>
          </w:tcPr>
          <w:p w14:paraId="7CD656FF"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81.528.290,84 </w:t>
            </w:r>
          </w:p>
        </w:tc>
        <w:tc>
          <w:tcPr>
            <w:tcW w:w="1276" w:type="dxa"/>
            <w:tcBorders>
              <w:top w:val="nil"/>
              <w:left w:val="nil"/>
              <w:bottom w:val="single" w:sz="8" w:space="0" w:color="auto"/>
              <w:right w:val="single" w:sz="8" w:space="0" w:color="auto"/>
            </w:tcBorders>
            <w:shd w:val="clear" w:color="000000" w:fill="FFFFFF"/>
            <w:noWrap/>
            <w:vAlign w:val="center"/>
            <w:hideMark/>
          </w:tcPr>
          <w:p w14:paraId="45D4810D"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155.956.231,69 </w:t>
            </w:r>
          </w:p>
        </w:tc>
        <w:tc>
          <w:tcPr>
            <w:tcW w:w="1134" w:type="dxa"/>
            <w:tcBorders>
              <w:top w:val="nil"/>
              <w:left w:val="nil"/>
              <w:bottom w:val="single" w:sz="8" w:space="0" w:color="auto"/>
              <w:right w:val="single" w:sz="8" w:space="0" w:color="auto"/>
            </w:tcBorders>
            <w:shd w:val="clear" w:color="000000" w:fill="FFFFFF"/>
            <w:noWrap/>
            <w:vAlign w:val="center"/>
            <w:hideMark/>
          </w:tcPr>
          <w:p w14:paraId="0467B8DA"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76.666.690,85 </w:t>
            </w:r>
          </w:p>
        </w:tc>
        <w:tc>
          <w:tcPr>
            <w:tcW w:w="1134" w:type="dxa"/>
            <w:tcBorders>
              <w:top w:val="nil"/>
              <w:left w:val="nil"/>
              <w:bottom w:val="single" w:sz="8" w:space="0" w:color="auto"/>
              <w:right w:val="single" w:sz="8" w:space="0" w:color="auto"/>
            </w:tcBorders>
            <w:shd w:val="clear" w:color="000000" w:fill="FFFFFF"/>
            <w:noWrap/>
            <w:vAlign w:val="center"/>
            <w:hideMark/>
          </w:tcPr>
          <w:p w14:paraId="1A2B309B"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74.247.040,84 </w:t>
            </w:r>
          </w:p>
        </w:tc>
        <w:tc>
          <w:tcPr>
            <w:tcW w:w="1134" w:type="dxa"/>
            <w:tcBorders>
              <w:top w:val="nil"/>
              <w:left w:val="nil"/>
              <w:bottom w:val="single" w:sz="8" w:space="0" w:color="auto"/>
              <w:right w:val="single" w:sz="8" w:space="0" w:color="auto"/>
            </w:tcBorders>
            <w:shd w:val="clear" w:color="000000" w:fill="FFFFFF"/>
            <w:noWrap/>
            <w:vAlign w:val="center"/>
            <w:hideMark/>
          </w:tcPr>
          <w:p w14:paraId="05F460A3"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150.913.731,69 </w:t>
            </w:r>
          </w:p>
        </w:tc>
        <w:tc>
          <w:tcPr>
            <w:tcW w:w="1134" w:type="dxa"/>
            <w:tcBorders>
              <w:top w:val="nil"/>
              <w:left w:val="nil"/>
              <w:bottom w:val="single" w:sz="8" w:space="0" w:color="auto"/>
              <w:right w:val="single" w:sz="8" w:space="0" w:color="auto"/>
            </w:tcBorders>
            <w:shd w:val="clear" w:color="000000" w:fill="FFFFFF"/>
            <w:noWrap/>
            <w:vAlign w:val="center"/>
            <w:hideMark/>
          </w:tcPr>
          <w:p w14:paraId="0B2BF4C8"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81.624.096,84 </w:t>
            </w:r>
          </w:p>
        </w:tc>
        <w:tc>
          <w:tcPr>
            <w:tcW w:w="1134" w:type="dxa"/>
            <w:tcBorders>
              <w:top w:val="nil"/>
              <w:left w:val="nil"/>
              <w:bottom w:val="single" w:sz="8" w:space="0" w:color="auto"/>
              <w:right w:val="single" w:sz="8" w:space="0" w:color="auto"/>
            </w:tcBorders>
            <w:shd w:val="clear" w:color="000000" w:fill="FFFFFF"/>
            <w:noWrap/>
            <w:vAlign w:val="center"/>
            <w:hideMark/>
          </w:tcPr>
          <w:p w14:paraId="305A4C89"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89.712.878,16 </w:t>
            </w:r>
          </w:p>
        </w:tc>
        <w:tc>
          <w:tcPr>
            <w:tcW w:w="1134" w:type="dxa"/>
            <w:tcBorders>
              <w:top w:val="nil"/>
              <w:left w:val="nil"/>
              <w:bottom w:val="single" w:sz="8" w:space="0" w:color="auto"/>
              <w:right w:val="single" w:sz="8" w:space="0" w:color="auto"/>
            </w:tcBorders>
            <w:shd w:val="clear" w:color="000000" w:fill="FFFFFF"/>
            <w:noWrap/>
            <w:vAlign w:val="center"/>
            <w:hideMark/>
          </w:tcPr>
          <w:p w14:paraId="1337003C"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171.336.975,00 </w:t>
            </w:r>
          </w:p>
        </w:tc>
        <w:tc>
          <w:tcPr>
            <w:tcW w:w="1134" w:type="dxa"/>
            <w:tcBorders>
              <w:top w:val="nil"/>
              <w:left w:val="nil"/>
              <w:bottom w:val="single" w:sz="8" w:space="0" w:color="auto"/>
              <w:right w:val="single" w:sz="8" w:space="0" w:color="auto"/>
            </w:tcBorders>
            <w:shd w:val="clear" w:color="000000" w:fill="FFFFFF"/>
            <w:noWrap/>
            <w:vAlign w:val="center"/>
            <w:hideMark/>
          </w:tcPr>
          <w:p w14:paraId="4010B6D1" w14:textId="77777777" w:rsidR="007870B5" w:rsidRPr="007870B5" w:rsidRDefault="007870B5" w:rsidP="007870B5">
            <w:pPr>
              <w:jc w:val="right"/>
              <w:rPr>
                <w:rFonts w:ascii="Calibri" w:hAnsi="Calibri"/>
                <w:b/>
                <w:bCs/>
                <w:color w:val="000000"/>
                <w:sz w:val="12"/>
                <w:szCs w:val="12"/>
              </w:rPr>
            </w:pPr>
            <w:r w:rsidRPr="007870B5">
              <w:rPr>
                <w:rFonts w:ascii="Calibri" w:hAnsi="Calibri"/>
                <w:b/>
                <w:bCs/>
                <w:color w:val="000000"/>
                <w:sz w:val="12"/>
                <w:szCs w:val="12"/>
              </w:rPr>
              <w:t xml:space="preserve">    971.131.770,90 </w:t>
            </w:r>
          </w:p>
        </w:tc>
      </w:tr>
    </w:tbl>
    <w:p w14:paraId="776506BE" w14:textId="77777777" w:rsidR="00081E5F" w:rsidRDefault="00081E5F" w:rsidP="00882C8D">
      <w:r>
        <w:fldChar w:fldCharType="end"/>
      </w:r>
    </w:p>
    <w:p w14:paraId="79C090F8" w14:textId="77777777" w:rsidR="00081E5F" w:rsidRDefault="00081E5F" w:rsidP="00882C8D"/>
    <w:p w14:paraId="6B86744D" w14:textId="77777777" w:rsidR="00081E5F" w:rsidRDefault="00081E5F" w:rsidP="00882C8D"/>
    <w:p w14:paraId="202891B4" w14:textId="77777777" w:rsidR="00081E5F" w:rsidRDefault="00081E5F" w:rsidP="00882C8D"/>
    <w:tbl>
      <w:tblPr>
        <w:tblpPr w:leftFromText="141" w:rightFromText="141" w:horzAnchor="margin" w:tblpXSpec="center" w:tblpY="750"/>
        <w:tblW w:w="10204" w:type="dxa"/>
        <w:tblCellMar>
          <w:left w:w="70" w:type="dxa"/>
          <w:right w:w="70" w:type="dxa"/>
        </w:tblCellMar>
        <w:tblLook w:val="04A0" w:firstRow="1" w:lastRow="0" w:firstColumn="1" w:lastColumn="0" w:noHBand="0" w:noVBand="1"/>
      </w:tblPr>
      <w:tblGrid>
        <w:gridCol w:w="2482"/>
        <w:gridCol w:w="1287"/>
        <w:gridCol w:w="1287"/>
        <w:gridCol w:w="1287"/>
        <w:gridCol w:w="1287"/>
        <w:gridCol w:w="1287"/>
        <w:gridCol w:w="1287"/>
      </w:tblGrid>
      <w:tr w:rsidR="00081E5F" w:rsidRPr="00081E5F" w14:paraId="426D38A0" w14:textId="77777777" w:rsidTr="00BC6164">
        <w:trPr>
          <w:trHeight w:val="315"/>
        </w:trPr>
        <w:tc>
          <w:tcPr>
            <w:tcW w:w="10204"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F6A773D" w14:textId="03A280E9" w:rsidR="00081E5F" w:rsidRPr="00081E5F" w:rsidRDefault="00081E5F" w:rsidP="00BC6164">
            <w:pPr>
              <w:jc w:val="center"/>
              <w:rPr>
                <w:b/>
                <w:bCs/>
                <w:color w:val="FF0000"/>
                <w:sz w:val="24"/>
                <w:szCs w:val="24"/>
              </w:rPr>
            </w:pPr>
            <w:r w:rsidRPr="00081E5F">
              <w:rPr>
                <w:b/>
                <w:bCs/>
                <w:color w:val="FF0000"/>
                <w:sz w:val="24"/>
                <w:szCs w:val="24"/>
              </w:rPr>
              <w:lastRenderedPageBreak/>
              <w:t xml:space="preserve">Anexo II - Decreto nº. </w:t>
            </w:r>
            <w:r w:rsidR="00BC6164">
              <w:rPr>
                <w:b/>
                <w:bCs/>
                <w:color w:val="FF0000"/>
                <w:sz w:val="24"/>
                <w:szCs w:val="24"/>
              </w:rPr>
              <w:t>9556</w:t>
            </w:r>
            <w:r w:rsidRPr="00081E5F">
              <w:rPr>
                <w:b/>
                <w:bCs/>
                <w:color w:val="FF0000"/>
                <w:sz w:val="24"/>
                <w:szCs w:val="24"/>
              </w:rPr>
              <w:t xml:space="preserve"> de </w:t>
            </w:r>
            <w:r w:rsidR="00BC6164">
              <w:rPr>
                <w:b/>
                <w:bCs/>
                <w:color w:val="FF0000"/>
                <w:sz w:val="24"/>
                <w:szCs w:val="24"/>
              </w:rPr>
              <w:t>15</w:t>
            </w:r>
            <w:r w:rsidRPr="00081E5F">
              <w:rPr>
                <w:b/>
                <w:bCs/>
                <w:color w:val="FF0000"/>
                <w:sz w:val="24"/>
                <w:szCs w:val="24"/>
              </w:rPr>
              <w:t>/</w:t>
            </w:r>
            <w:r w:rsidR="00BC6164">
              <w:rPr>
                <w:b/>
                <w:bCs/>
                <w:color w:val="FF0000"/>
                <w:sz w:val="24"/>
                <w:szCs w:val="24"/>
              </w:rPr>
              <w:t>01</w:t>
            </w:r>
            <w:r w:rsidRPr="00081E5F">
              <w:rPr>
                <w:b/>
                <w:bCs/>
                <w:color w:val="FF0000"/>
                <w:sz w:val="24"/>
                <w:szCs w:val="24"/>
              </w:rPr>
              <w:t>/20</w:t>
            </w:r>
            <w:r w:rsidR="00BC6164">
              <w:rPr>
                <w:b/>
                <w:bCs/>
                <w:color w:val="FF0000"/>
                <w:sz w:val="24"/>
                <w:szCs w:val="24"/>
              </w:rPr>
              <w:t>21</w:t>
            </w:r>
            <w:r w:rsidRPr="00081E5F">
              <w:rPr>
                <w:b/>
                <w:bCs/>
                <w:color w:val="FF0000"/>
                <w:sz w:val="24"/>
                <w:szCs w:val="24"/>
              </w:rPr>
              <w:t xml:space="preserve"> - Decreto de Execução Orçamentária 2.021</w:t>
            </w:r>
          </w:p>
        </w:tc>
      </w:tr>
      <w:tr w:rsidR="00081E5F" w:rsidRPr="00081E5F" w14:paraId="004B3C6D" w14:textId="77777777" w:rsidTr="00BC6164">
        <w:trPr>
          <w:trHeight w:val="315"/>
        </w:trPr>
        <w:tc>
          <w:tcPr>
            <w:tcW w:w="10204"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3222751" w14:textId="38F83551" w:rsidR="00081E5F" w:rsidRPr="00081E5F" w:rsidRDefault="00081E5F" w:rsidP="00BC6164">
            <w:pPr>
              <w:jc w:val="center"/>
              <w:rPr>
                <w:b/>
                <w:bCs/>
                <w:i/>
                <w:iCs/>
                <w:color w:val="FF0000"/>
                <w:sz w:val="24"/>
                <w:szCs w:val="24"/>
              </w:rPr>
            </w:pPr>
            <w:r w:rsidRPr="00081E5F">
              <w:rPr>
                <w:b/>
                <w:bCs/>
                <w:i/>
                <w:iCs/>
                <w:color w:val="FF0000"/>
                <w:sz w:val="24"/>
                <w:szCs w:val="24"/>
              </w:rPr>
              <w:t>Anexo I - Decreto nº.</w:t>
            </w:r>
            <w:r w:rsidR="00BC6164">
              <w:rPr>
                <w:b/>
                <w:bCs/>
                <w:i/>
                <w:iCs/>
                <w:color w:val="FF0000"/>
                <w:sz w:val="24"/>
                <w:szCs w:val="24"/>
              </w:rPr>
              <w:t xml:space="preserve"> </w:t>
            </w:r>
            <w:proofErr w:type="gramStart"/>
            <w:r w:rsidR="00BC6164">
              <w:rPr>
                <w:b/>
                <w:bCs/>
                <w:i/>
                <w:iCs/>
                <w:color w:val="FF0000"/>
                <w:sz w:val="24"/>
                <w:szCs w:val="24"/>
              </w:rPr>
              <w:t>9556</w:t>
            </w:r>
            <w:r w:rsidRPr="00081E5F">
              <w:rPr>
                <w:b/>
                <w:bCs/>
                <w:i/>
                <w:iCs/>
                <w:color w:val="FF0000"/>
                <w:sz w:val="24"/>
                <w:szCs w:val="24"/>
              </w:rPr>
              <w:t xml:space="preserve">  de</w:t>
            </w:r>
            <w:proofErr w:type="gramEnd"/>
            <w:r w:rsidRPr="00081E5F">
              <w:rPr>
                <w:b/>
                <w:bCs/>
                <w:i/>
                <w:iCs/>
                <w:color w:val="FF0000"/>
                <w:sz w:val="24"/>
                <w:szCs w:val="24"/>
              </w:rPr>
              <w:t xml:space="preserve"> </w:t>
            </w:r>
            <w:r w:rsidR="00BC6164">
              <w:rPr>
                <w:b/>
                <w:bCs/>
                <w:i/>
                <w:iCs/>
                <w:color w:val="FF0000"/>
                <w:sz w:val="24"/>
                <w:szCs w:val="24"/>
              </w:rPr>
              <w:t>15</w:t>
            </w:r>
            <w:r w:rsidRPr="00081E5F">
              <w:rPr>
                <w:b/>
                <w:bCs/>
                <w:i/>
                <w:iCs/>
                <w:color w:val="FF0000"/>
                <w:sz w:val="24"/>
                <w:szCs w:val="24"/>
              </w:rPr>
              <w:t>/</w:t>
            </w:r>
            <w:r w:rsidR="00BC6164">
              <w:rPr>
                <w:b/>
                <w:bCs/>
                <w:i/>
                <w:iCs/>
                <w:color w:val="FF0000"/>
                <w:sz w:val="24"/>
                <w:szCs w:val="24"/>
              </w:rPr>
              <w:t>01/</w:t>
            </w:r>
            <w:r w:rsidRPr="00081E5F">
              <w:rPr>
                <w:b/>
                <w:bCs/>
                <w:i/>
                <w:iCs/>
                <w:color w:val="FF0000"/>
                <w:sz w:val="24"/>
                <w:szCs w:val="24"/>
              </w:rPr>
              <w:t>20</w:t>
            </w:r>
            <w:r w:rsidR="00BC6164">
              <w:rPr>
                <w:b/>
                <w:bCs/>
                <w:i/>
                <w:iCs/>
                <w:color w:val="FF0000"/>
                <w:sz w:val="24"/>
                <w:szCs w:val="24"/>
              </w:rPr>
              <w:t>21</w:t>
            </w:r>
            <w:r w:rsidRPr="00081E5F">
              <w:rPr>
                <w:b/>
                <w:bCs/>
                <w:i/>
                <w:iCs/>
                <w:color w:val="FF0000"/>
                <w:sz w:val="24"/>
                <w:szCs w:val="24"/>
              </w:rPr>
              <w:t xml:space="preserve"> - Despesas Previstas</w:t>
            </w:r>
          </w:p>
        </w:tc>
      </w:tr>
      <w:tr w:rsidR="00081E5F" w:rsidRPr="00081E5F" w14:paraId="4C4AA2DB" w14:textId="77777777" w:rsidTr="00BC6164">
        <w:trPr>
          <w:trHeight w:val="315"/>
        </w:trPr>
        <w:tc>
          <w:tcPr>
            <w:tcW w:w="10204"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159C796" w14:textId="77777777" w:rsidR="00081E5F" w:rsidRPr="00081E5F" w:rsidRDefault="00081E5F" w:rsidP="00BC6164">
            <w:pPr>
              <w:jc w:val="center"/>
              <w:rPr>
                <w:b/>
                <w:bCs/>
                <w:i/>
                <w:iCs/>
                <w:color w:val="000000"/>
                <w:sz w:val="24"/>
                <w:szCs w:val="24"/>
              </w:rPr>
            </w:pPr>
            <w:r w:rsidRPr="00081E5F">
              <w:rPr>
                <w:b/>
                <w:bCs/>
                <w:i/>
                <w:iCs/>
                <w:color w:val="000000"/>
                <w:sz w:val="24"/>
                <w:szCs w:val="24"/>
              </w:rPr>
              <w:t>Art. 8º da Lei Complementar nº 101/2000.</w:t>
            </w:r>
          </w:p>
        </w:tc>
      </w:tr>
      <w:tr w:rsidR="00081E5F" w:rsidRPr="00081E5F" w14:paraId="1E8DBFA5" w14:textId="77777777" w:rsidTr="00BC6164">
        <w:trPr>
          <w:trHeight w:val="330"/>
        </w:trPr>
        <w:tc>
          <w:tcPr>
            <w:tcW w:w="10204" w:type="dxa"/>
            <w:gridSpan w:val="7"/>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65679DB" w14:textId="77777777" w:rsidR="00081E5F" w:rsidRPr="00081E5F" w:rsidRDefault="00081E5F" w:rsidP="00BC6164">
            <w:pPr>
              <w:jc w:val="center"/>
              <w:rPr>
                <w:rFonts w:ascii="Calibri" w:hAnsi="Calibri"/>
                <w:b/>
                <w:bCs/>
                <w:color w:val="000000"/>
                <w:sz w:val="24"/>
                <w:szCs w:val="24"/>
              </w:rPr>
            </w:pPr>
            <w:r w:rsidRPr="00081E5F">
              <w:rPr>
                <w:rFonts w:ascii="Calibri" w:hAnsi="Calibri"/>
                <w:b/>
                <w:bCs/>
                <w:color w:val="000000"/>
                <w:sz w:val="24"/>
                <w:szCs w:val="24"/>
              </w:rPr>
              <w:t xml:space="preserve"> CRONOGRAMA DE DESEMBOLSO FINANCEIRO - 2021 </w:t>
            </w:r>
          </w:p>
        </w:tc>
      </w:tr>
      <w:tr w:rsidR="00081E5F" w:rsidRPr="00081E5F" w14:paraId="713B1D45" w14:textId="77777777" w:rsidTr="00BC6164">
        <w:trPr>
          <w:trHeight w:val="315"/>
        </w:trPr>
        <w:tc>
          <w:tcPr>
            <w:tcW w:w="2482" w:type="dxa"/>
            <w:tcBorders>
              <w:top w:val="nil"/>
              <w:left w:val="single" w:sz="8" w:space="0" w:color="auto"/>
              <w:bottom w:val="single" w:sz="8" w:space="0" w:color="auto"/>
              <w:right w:val="single" w:sz="8" w:space="0" w:color="auto"/>
            </w:tcBorders>
            <w:shd w:val="clear" w:color="000000" w:fill="FFFFFF"/>
            <w:vAlign w:val="center"/>
            <w:hideMark/>
          </w:tcPr>
          <w:p w14:paraId="3EFDE4CC" w14:textId="77777777" w:rsidR="00081E5F" w:rsidRPr="00081E5F" w:rsidRDefault="00081E5F" w:rsidP="00BC6164">
            <w:pPr>
              <w:rPr>
                <w:rFonts w:ascii="Calibri" w:hAnsi="Calibri"/>
                <w:color w:val="000000"/>
                <w:sz w:val="18"/>
                <w:szCs w:val="18"/>
              </w:rPr>
            </w:pPr>
            <w:r w:rsidRPr="00081E5F">
              <w:rPr>
                <w:rFonts w:ascii="Calibri" w:hAnsi="Calibri"/>
                <w:color w:val="000000"/>
                <w:sz w:val="18"/>
                <w:szCs w:val="18"/>
              </w:rPr>
              <w:t xml:space="preserve"> Mês </w:t>
            </w:r>
          </w:p>
        </w:tc>
        <w:tc>
          <w:tcPr>
            <w:tcW w:w="1287" w:type="dxa"/>
            <w:tcBorders>
              <w:top w:val="nil"/>
              <w:left w:val="nil"/>
              <w:bottom w:val="single" w:sz="8" w:space="0" w:color="auto"/>
              <w:right w:val="single" w:sz="8" w:space="0" w:color="auto"/>
            </w:tcBorders>
            <w:shd w:val="clear" w:color="000000" w:fill="FFFFFF"/>
            <w:vAlign w:val="center"/>
            <w:hideMark/>
          </w:tcPr>
          <w:p w14:paraId="2D3F475E"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JANEIRO </w:t>
            </w:r>
          </w:p>
        </w:tc>
        <w:tc>
          <w:tcPr>
            <w:tcW w:w="1287" w:type="dxa"/>
            <w:tcBorders>
              <w:top w:val="nil"/>
              <w:left w:val="nil"/>
              <w:bottom w:val="single" w:sz="8" w:space="0" w:color="auto"/>
              <w:right w:val="single" w:sz="8" w:space="0" w:color="auto"/>
            </w:tcBorders>
            <w:shd w:val="clear" w:color="000000" w:fill="FFFFFF"/>
            <w:vAlign w:val="center"/>
            <w:hideMark/>
          </w:tcPr>
          <w:p w14:paraId="6FA1B225"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FEVEREIRO </w:t>
            </w:r>
          </w:p>
        </w:tc>
        <w:tc>
          <w:tcPr>
            <w:tcW w:w="1287" w:type="dxa"/>
            <w:tcBorders>
              <w:top w:val="nil"/>
              <w:left w:val="nil"/>
              <w:bottom w:val="single" w:sz="8" w:space="0" w:color="auto"/>
              <w:right w:val="single" w:sz="8" w:space="0" w:color="auto"/>
            </w:tcBorders>
            <w:shd w:val="clear" w:color="000000" w:fill="FFFFFF"/>
            <w:vAlign w:val="center"/>
            <w:hideMark/>
          </w:tcPr>
          <w:p w14:paraId="293C1CD8"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MARÇO </w:t>
            </w:r>
          </w:p>
        </w:tc>
        <w:tc>
          <w:tcPr>
            <w:tcW w:w="1287" w:type="dxa"/>
            <w:tcBorders>
              <w:top w:val="nil"/>
              <w:left w:val="nil"/>
              <w:bottom w:val="single" w:sz="8" w:space="0" w:color="auto"/>
              <w:right w:val="single" w:sz="8" w:space="0" w:color="auto"/>
            </w:tcBorders>
            <w:shd w:val="clear" w:color="000000" w:fill="FFFFFF"/>
            <w:vAlign w:val="center"/>
            <w:hideMark/>
          </w:tcPr>
          <w:p w14:paraId="022B576D"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ABRIL </w:t>
            </w:r>
          </w:p>
        </w:tc>
        <w:tc>
          <w:tcPr>
            <w:tcW w:w="1287" w:type="dxa"/>
            <w:tcBorders>
              <w:top w:val="nil"/>
              <w:left w:val="nil"/>
              <w:bottom w:val="single" w:sz="8" w:space="0" w:color="auto"/>
              <w:right w:val="single" w:sz="8" w:space="0" w:color="auto"/>
            </w:tcBorders>
            <w:shd w:val="clear" w:color="000000" w:fill="FFFFFF"/>
            <w:vAlign w:val="center"/>
            <w:hideMark/>
          </w:tcPr>
          <w:p w14:paraId="53C5929D"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MAIO </w:t>
            </w:r>
          </w:p>
        </w:tc>
        <w:tc>
          <w:tcPr>
            <w:tcW w:w="1287" w:type="dxa"/>
            <w:tcBorders>
              <w:top w:val="nil"/>
              <w:left w:val="nil"/>
              <w:bottom w:val="single" w:sz="8" w:space="0" w:color="auto"/>
              <w:right w:val="single" w:sz="8" w:space="0" w:color="auto"/>
            </w:tcBorders>
            <w:shd w:val="clear" w:color="000000" w:fill="FFFFFF"/>
            <w:vAlign w:val="center"/>
            <w:hideMark/>
          </w:tcPr>
          <w:p w14:paraId="5D967CB5"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JUNHO </w:t>
            </w:r>
          </w:p>
        </w:tc>
      </w:tr>
      <w:tr w:rsidR="00081E5F" w:rsidRPr="00081E5F" w14:paraId="56DB01A4" w14:textId="77777777" w:rsidTr="00BC6164">
        <w:trPr>
          <w:trHeight w:val="495"/>
        </w:trPr>
        <w:tc>
          <w:tcPr>
            <w:tcW w:w="2482" w:type="dxa"/>
            <w:tcBorders>
              <w:top w:val="nil"/>
              <w:left w:val="single" w:sz="8" w:space="0" w:color="auto"/>
              <w:bottom w:val="single" w:sz="8" w:space="0" w:color="auto"/>
              <w:right w:val="single" w:sz="8" w:space="0" w:color="auto"/>
            </w:tcBorders>
            <w:shd w:val="clear" w:color="000000" w:fill="FFFFFF"/>
            <w:vAlign w:val="center"/>
            <w:hideMark/>
          </w:tcPr>
          <w:p w14:paraId="03DEC107" w14:textId="77777777" w:rsidR="00081E5F" w:rsidRPr="00081E5F" w:rsidRDefault="00081E5F" w:rsidP="00BC6164">
            <w:pPr>
              <w:rPr>
                <w:rFonts w:ascii="Calibri" w:hAnsi="Calibri"/>
                <w:color w:val="000000"/>
                <w:sz w:val="18"/>
                <w:szCs w:val="18"/>
              </w:rPr>
            </w:pPr>
            <w:r w:rsidRPr="00081E5F">
              <w:rPr>
                <w:rFonts w:ascii="Calibri" w:hAnsi="Calibri"/>
                <w:color w:val="000000"/>
                <w:sz w:val="18"/>
                <w:szCs w:val="18"/>
              </w:rPr>
              <w:t xml:space="preserve"> Despesas Orçamentárias </w:t>
            </w:r>
          </w:p>
        </w:tc>
        <w:tc>
          <w:tcPr>
            <w:tcW w:w="1287" w:type="dxa"/>
            <w:tcBorders>
              <w:top w:val="nil"/>
              <w:left w:val="nil"/>
              <w:bottom w:val="single" w:sz="8" w:space="0" w:color="auto"/>
              <w:right w:val="single" w:sz="8" w:space="0" w:color="auto"/>
            </w:tcBorders>
            <w:shd w:val="clear" w:color="000000" w:fill="FFFFFF"/>
            <w:vAlign w:val="center"/>
            <w:hideMark/>
          </w:tcPr>
          <w:p w14:paraId="139FDED2"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48.980.759,70 </w:t>
            </w:r>
          </w:p>
        </w:tc>
        <w:tc>
          <w:tcPr>
            <w:tcW w:w="1287" w:type="dxa"/>
            <w:tcBorders>
              <w:top w:val="nil"/>
              <w:left w:val="nil"/>
              <w:bottom w:val="single" w:sz="8" w:space="0" w:color="auto"/>
              <w:right w:val="single" w:sz="8" w:space="0" w:color="auto"/>
            </w:tcBorders>
            <w:shd w:val="clear" w:color="000000" w:fill="FFFFFF"/>
            <w:vAlign w:val="center"/>
            <w:hideMark/>
          </w:tcPr>
          <w:p w14:paraId="7733D762"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62.883.983,31 </w:t>
            </w:r>
          </w:p>
        </w:tc>
        <w:tc>
          <w:tcPr>
            <w:tcW w:w="1287" w:type="dxa"/>
            <w:tcBorders>
              <w:top w:val="nil"/>
              <w:left w:val="nil"/>
              <w:bottom w:val="single" w:sz="8" w:space="0" w:color="auto"/>
              <w:right w:val="single" w:sz="8" w:space="0" w:color="auto"/>
            </w:tcBorders>
            <w:shd w:val="clear" w:color="000000" w:fill="FFFFFF"/>
            <w:vAlign w:val="center"/>
            <w:hideMark/>
          </w:tcPr>
          <w:p w14:paraId="1ADAB42E"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79.133.990,63 </w:t>
            </w:r>
          </w:p>
        </w:tc>
        <w:tc>
          <w:tcPr>
            <w:tcW w:w="1287" w:type="dxa"/>
            <w:tcBorders>
              <w:top w:val="nil"/>
              <w:left w:val="nil"/>
              <w:bottom w:val="single" w:sz="8" w:space="0" w:color="auto"/>
              <w:right w:val="single" w:sz="8" w:space="0" w:color="auto"/>
            </w:tcBorders>
            <w:shd w:val="clear" w:color="000000" w:fill="FFFFFF"/>
            <w:vAlign w:val="center"/>
            <w:hideMark/>
          </w:tcPr>
          <w:p w14:paraId="533EF9A3"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86.997.832,93 </w:t>
            </w:r>
          </w:p>
        </w:tc>
        <w:tc>
          <w:tcPr>
            <w:tcW w:w="1287" w:type="dxa"/>
            <w:tcBorders>
              <w:top w:val="nil"/>
              <w:left w:val="nil"/>
              <w:bottom w:val="single" w:sz="8" w:space="0" w:color="auto"/>
              <w:right w:val="single" w:sz="8" w:space="0" w:color="auto"/>
            </w:tcBorders>
            <w:shd w:val="clear" w:color="000000" w:fill="FFFFFF"/>
            <w:vAlign w:val="center"/>
            <w:hideMark/>
          </w:tcPr>
          <w:p w14:paraId="31FBD382"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96.279.070,20 </w:t>
            </w:r>
          </w:p>
        </w:tc>
        <w:tc>
          <w:tcPr>
            <w:tcW w:w="1287" w:type="dxa"/>
            <w:tcBorders>
              <w:top w:val="nil"/>
              <w:left w:val="nil"/>
              <w:bottom w:val="single" w:sz="8" w:space="0" w:color="auto"/>
              <w:right w:val="single" w:sz="8" w:space="0" w:color="auto"/>
            </w:tcBorders>
            <w:shd w:val="clear" w:color="000000" w:fill="FFFFFF"/>
            <w:vAlign w:val="center"/>
            <w:hideMark/>
          </w:tcPr>
          <w:p w14:paraId="24EDEE48"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69.555.924,44 </w:t>
            </w:r>
          </w:p>
        </w:tc>
      </w:tr>
      <w:tr w:rsidR="00081E5F" w:rsidRPr="00081E5F" w14:paraId="56C2F364" w14:textId="77777777" w:rsidTr="00BC6164">
        <w:trPr>
          <w:trHeight w:val="315"/>
        </w:trPr>
        <w:tc>
          <w:tcPr>
            <w:tcW w:w="2482" w:type="dxa"/>
            <w:tcBorders>
              <w:top w:val="nil"/>
              <w:left w:val="single" w:sz="8" w:space="0" w:color="auto"/>
              <w:bottom w:val="single" w:sz="8" w:space="0" w:color="auto"/>
              <w:right w:val="single" w:sz="8" w:space="0" w:color="auto"/>
            </w:tcBorders>
            <w:shd w:val="clear" w:color="000000" w:fill="FFFFFF"/>
            <w:vAlign w:val="center"/>
            <w:hideMark/>
          </w:tcPr>
          <w:p w14:paraId="2ADAE757" w14:textId="77777777" w:rsidR="00081E5F" w:rsidRPr="00081E5F" w:rsidRDefault="00081E5F" w:rsidP="00BC6164">
            <w:pPr>
              <w:rPr>
                <w:rFonts w:ascii="Calibri" w:hAnsi="Calibri"/>
                <w:b/>
                <w:bCs/>
                <w:color w:val="000000"/>
                <w:sz w:val="18"/>
                <w:szCs w:val="18"/>
              </w:rPr>
            </w:pPr>
            <w:r w:rsidRPr="00081E5F">
              <w:rPr>
                <w:rFonts w:ascii="Calibri" w:hAnsi="Calibri"/>
                <w:b/>
                <w:bCs/>
                <w:color w:val="000000"/>
                <w:sz w:val="18"/>
                <w:szCs w:val="18"/>
              </w:rPr>
              <w:t xml:space="preserve"> Total Acumulado </w:t>
            </w:r>
          </w:p>
        </w:tc>
        <w:tc>
          <w:tcPr>
            <w:tcW w:w="1287" w:type="dxa"/>
            <w:tcBorders>
              <w:top w:val="nil"/>
              <w:left w:val="nil"/>
              <w:bottom w:val="single" w:sz="8" w:space="0" w:color="auto"/>
              <w:right w:val="single" w:sz="8" w:space="0" w:color="auto"/>
            </w:tcBorders>
            <w:shd w:val="clear" w:color="000000" w:fill="FFFFFF"/>
            <w:vAlign w:val="center"/>
            <w:hideMark/>
          </w:tcPr>
          <w:p w14:paraId="2AE9CAA0"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48.980.759,70 </w:t>
            </w:r>
          </w:p>
        </w:tc>
        <w:tc>
          <w:tcPr>
            <w:tcW w:w="1287" w:type="dxa"/>
            <w:tcBorders>
              <w:top w:val="nil"/>
              <w:left w:val="nil"/>
              <w:bottom w:val="single" w:sz="8" w:space="0" w:color="auto"/>
              <w:right w:val="single" w:sz="8" w:space="0" w:color="auto"/>
            </w:tcBorders>
            <w:shd w:val="clear" w:color="000000" w:fill="FFFFFF"/>
            <w:vAlign w:val="center"/>
            <w:hideMark/>
          </w:tcPr>
          <w:p w14:paraId="660F23AE"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111.864.743,00 </w:t>
            </w:r>
          </w:p>
        </w:tc>
        <w:tc>
          <w:tcPr>
            <w:tcW w:w="1287" w:type="dxa"/>
            <w:tcBorders>
              <w:top w:val="nil"/>
              <w:left w:val="nil"/>
              <w:bottom w:val="single" w:sz="8" w:space="0" w:color="auto"/>
              <w:right w:val="single" w:sz="8" w:space="0" w:color="auto"/>
            </w:tcBorders>
            <w:shd w:val="clear" w:color="000000" w:fill="FFFFFF"/>
            <w:vAlign w:val="center"/>
            <w:hideMark/>
          </w:tcPr>
          <w:p w14:paraId="6DD8B5F5"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190.998.733,63 </w:t>
            </w:r>
          </w:p>
        </w:tc>
        <w:tc>
          <w:tcPr>
            <w:tcW w:w="1287" w:type="dxa"/>
            <w:tcBorders>
              <w:top w:val="nil"/>
              <w:left w:val="nil"/>
              <w:bottom w:val="single" w:sz="8" w:space="0" w:color="auto"/>
              <w:right w:val="single" w:sz="8" w:space="0" w:color="auto"/>
            </w:tcBorders>
            <w:shd w:val="clear" w:color="000000" w:fill="FFFFFF"/>
            <w:vAlign w:val="center"/>
            <w:hideMark/>
          </w:tcPr>
          <w:p w14:paraId="2DC9597D"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277.996.566,56 </w:t>
            </w:r>
          </w:p>
        </w:tc>
        <w:tc>
          <w:tcPr>
            <w:tcW w:w="1287" w:type="dxa"/>
            <w:tcBorders>
              <w:top w:val="nil"/>
              <w:left w:val="nil"/>
              <w:bottom w:val="single" w:sz="8" w:space="0" w:color="auto"/>
              <w:right w:val="single" w:sz="8" w:space="0" w:color="auto"/>
            </w:tcBorders>
            <w:shd w:val="clear" w:color="000000" w:fill="FFFFFF"/>
            <w:vAlign w:val="center"/>
            <w:hideMark/>
          </w:tcPr>
          <w:p w14:paraId="207AD007"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374.275.636,75 </w:t>
            </w:r>
          </w:p>
        </w:tc>
        <w:tc>
          <w:tcPr>
            <w:tcW w:w="1287" w:type="dxa"/>
            <w:tcBorders>
              <w:top w:val="nil"/>
              <w:left w:val="nil"/>
              <w:bottom w:val="single" w:sz="8" w:space="0" w:color="auto"/>
              <w:right w:val="single" w:sz="8" w:space="0" w:color="auto"/>
            </w:tcBorders>
            <w:shd w:val="clear" w:color="000000" w:fill="FFFFFF"/>
            <w:vAlign w:val="center"/>
            <w:hideMark/>
          </w:tcPr>
          <w:p w14:paraId="228B5830"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443.831.561,20 </w:t>
            </w:r>
          </w:p>
        </w:tc>
      </w:tr>
      <w:tr w:rsidR="00081E5F" w:rsidRPr="00081E5F" w14:paraId="19346EF1" w14:textId="77777777" w:rsidTr="00BC6164">
        <w:trPr>
          <w:trHeight w:val="315"/>
        </w:trPr>
        <w:tc>
          <w:tcPr>
            <w:tcW w:w="2482" w:type="dxa"/>
            <w:tcBorders>
              <w:top w:val="nil"/>
              <w:left w:val="single" w:sz="8" w:space="0" w:color="auto"/>
              <w:bottom w:val="single" w:sz="8" w:space="0" w:color="auto"/>
              <w:right w:val="nil"/>
            </w:tcBorders>
            <w:shd w:val="clear" w:color="000000" w:fill="FFFFFF"/>
            <w:vAlign w:val="center"/>
            <w:hideMark/>
          </w:tcPr>
          <w:p w14:paraId="100027E3" w14:textId="77777777" w:rsidR="00081E5F" w:rsidRPr="00081E5F" w:rsidRDefault="00081E5F" w:rsidP="00BC6164">
            <w:pPr>
              <w:rPr>
                <w:rFonts w:ascii="Calibri" w:hAnsi="Calibri"/>
                <w:color w:val="000000"/>
                <w:sz w:val="18"/>
                <w:szCs w:val="18"/>
              </w:rPr>
            </w:pPr>
            <w:r w:rsidRPr="00081E5F">
              <w:rPr>
                <w:rFonts w:ascii="Calibri" w:hAnsi="Calibri"/>
                <w:color w:val="000000"/>
                <w:sz w:val="18"/>
                <w:szCs w:val="18"/>
              </w:rPr>
              <w:t> </w:t>
            </w:r>
          </w:p>
        </w:tc>
        <w:tc>
          <w:tcPr>
            <w:tcW w:w="1287" w:type="dxa"/>
            <w:tcBorders>
              <w:top w:val="nil"/>
              <w:left w:val="nil"/>
              <w:bottom w:val="single" w:sz="8" w:space="0" w:color="auto"/>
              <w:right w:val="nil"/>
            </w:tcBorders>
            <w:shd w:val="clear" w:color="000000" w:fill="FFFFFF"/>
            <w:vAlign w:val="center"/>
            <w:hideMark/>
          </w:tcPr>
          <w:p w14:paraId="7106D9CC"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w:t>
            </w:r>
          </w:p>
        </w:tc>
        <w:tc>
          <w:tcPr>
            <w:tcW w:w="1287" w:type="dxa"/>
            <w:tcBorders>
              <w:top w:val="nil"/>
              <w:left w:val="nil"/>
              <w:bottom w:val="single" w:sz="8" w:space="0" w:color="auto"/>
              <w:right w:val="nil"/>
            </w:tcBorders>
            <w:shd w:val="clear" w:color="000000" w:fill="FFFFFF"/>
            <w:vAlign w:val="center"/>
            <w:hideMark/>
          </w:tcPr>
          <w:p w14:paraId="2EDE5900"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w:t>
            </w:r>
          </w:p>
        </w:tc>
        <w:tc>
          <w:tcPr>
            <w:tcW w:w="1287" w:type="dxa"/>
            <w:tcBorders>
              <w:top w:val="nil"/>
              <w:left w:val="nil"/>
              <w:bottom w:val="single" w:sz="8" w:space="0" w:color="auto"/>
              <w:right w:val="nil"/>
            </w:tcBorders>
            <w:shd w:val="clear" w:color="000000" w:fill="FFFFFF"/>
            <w:vAlign w:val="center"/>
            <w:hideMark/>
          </w:tcPr>
          <w:p w14:paraId="23093270"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w:t>
            </w:r>
          </w:p>
        </w:tc>
        <w:tc>
          <w:tcPr>
            <w:tcW w:w="1287" w:type="dxa"/>
            <w:tcBorders>
              <w:top w:val="nil"/>
              <w:left w:val="nil"/>
              <w:bottom w:val="single" w:sz="8" w:space="0" w:color="auto"/>
              <w:right w:val="nil"/>
            </w:tcBorders>
            <w:shd w:val="clear" w:color="000000" w:fill="FFFFFF"/>
            <w:vAlign w:val="center"/>
            <w:hideMark/>
          </w:tcPr>
          <w:p w14:paraId="32E0B992"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w:t>
            </w:r>
          </w:p>
        </w:tc>
        <w:tc>
          <w:tcPr>
            <w:tcW w:w="1287" w:type="dxa"/>
            <w:tcBorders>
              <w:top w:val="nil"/>
              <w:left w:val="nil"/>
              <w:bottom w:val="single" w:sz="8" w:space="0" w:color="auto"/>
              <w:right w:val="nil"/>
            </w:tcBorders>
            <w:shd w:val="clear" w:color="000000" w:fill="FFFFFF"/>
            <w:vAlign w:val="center"/>
            <w:hideMark/>
          </w:tcPr>
          <w:p w14:paraId="723BE96E"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w:t>
            </w:r>
          </w:p>
        </w:tc>
        <w:tc>
          <w:tcPr>
            <w:tcW w:w="1287" w:type="dxa"/>
            <w:tcBorders>
              <w:top w:val="nil"/>
              <w:left w:val="nil"/>
              <w:bottom w:val="single" w:sz="8" w:space="0" w:color="auto"/>
              <w:right w:val="single" w:sz="8" w:space="0" w:color="auto"/>
            </w:tcBorders>
            <w:shd w:val="clear" w:color="000000" w:fill="FFFFFF"/>
            <w:vAlign w:val="center"/>
            <w:hideMark/>
          </w:tcPr>
          <w:p w14:paraId="7F772787"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w:t>
            </w:r>
          </w:p>
        </w:tc>
      </w:tr>
      <w:tr w:rsidR="00081E5F" w:rsidRPr="00081E5F" w14:paraId="00531306" w14:textId="77777777" w:rsidTr="00BC6164">
        <w:trPr>
          <w:trHeight w:val="315"/>
        </w:trPr>
        <w:tc>
          <w:tcPr>
            <w:tcW w:w="2482" w:type="dxa"/>
            <w:tcBorders>
              <w:top w:val="nil"/>
              <w:left w:val="single" w:sz="8" w:space="0" w:color="auto"/>
              <w:bottom w:val="single" w:sz="8" w:space="0" w:color="auto"/>
              <w:right w:val="single" w:sz="8" w:space="0" w:color="auto"/>
            </w:tcBorders>
            <w:shd w:val="clear" w:color="000000" w:fill="FFFFFF"/>
            <w:vAlign w:val="center"/>
            <w:hideMark/>
          </w:tcPr>
          <w:p w14:paraId="0B90C1A3" w14:textId="77777777" w:rsidR="00081E5F" w:rsidRPr="00081E5F" w:rsidRDefault="00081E5F" w:rsidP="00BC6164">
            <w:pPr>
              <w:rPr>
                <w:rFonts w:ascii="Calibri" w:hAnsi="Calibri"/>
                <w:color w:val="000000"/>
                <w:sz w:val="18"/>
                <w:szCs w:val="18"/>
              </w:rPr>
            </w:pPr>
            <w:r w:rsidRPr="00081E5F">
              <w:rPr>
                <w:rFonts w:ascii="Calibri" w:hAnsi="Calibri"/>
                <w:color w:val="000000"/>
                <w:sz w:val="18"/>
                <w:szCs w:val="18"/>
              </w:rPr>
              <w:t xml:space="preserve"> Mês </w:t>
            </w:r>
          </w:p>
        </w:tc>
        <w:tc>
          <w:tcPr>
            <w:tcW w:w="1287" w:type="dxa"/>
            <w:tcBorders>
              <w:top w:val="nil"/>
              <w:left w:val="nil"/>
              <w:bottom w:val="single" w:sz="8" w:space="0" w:color="auto"/>
              <w:right w:val="single" w:sz="8" w:space="0" w:color="auto"/>
            </w:tcBorders>
            <w:shd w:val="clear" w:color="000000" w:fill="FFFFFF"/>
            <w:vAlign w:val="center"/>
            <w:hideMark/>
          </w:tcPr>
          <w:p w14:paraId="4B613287"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JULHO </w:t>
            </w:r>
          </w:p>
        </w:tc>
        <w:tc>
          <w:tcPr>
            <w:tcW w:w="1287" w:type="dxa"/>
            <w:tcBorders>
              <w:top w:val="nil"/>
              <w:left w:val="nil"/>
              <w:bottom w:val="single" w:sz="8" w:space="0" w:color="auto"/>
              <w:right w:val="single" w:sz="8" w:space="0" w:color="auto"/>
            </w:tcBorders>
            <w:shd w:val="clear" w:color="000000" w:fill="FFFFFF"/>
            <w:vAlign w:val="center"/>
            <w:hideMark/>
          </w:tcPr>
          <w:p w14:paraId="6ADC343D"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AGOSTO </w:t>
            </w:r>
          </w:p>
        </w:tc>
        <w:tc>
          <w:tcPr>
            <w:tcW w:w="1287" w:type="dxa"/>
            <w:tcBorders>
              <w:top w:val="nil"/>
              <w:left w:val="nil"/>
              <w:bottom w:val="single" w:sz="8" w:space="0" w:color="auto"/>
              <w:right w:val="single" w:sz="8" w:space="0" w:color="auto"/>
            </w:tcBorders>
            <w:shd w:val="clear" w:color="000000" w:fill="FFFFFF"/>
            <w:vAlign w:val="center"/>
            <w:hideMark/>
          </w:tcPr>
          <w:p w14:paraId="1CCD0824"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SETEMBRO </w:t>
            </w:r>
          </w:p>
        </w:tc>
        <w:tc>
          <w:tcPr>
            <w:tcW w:w="1287" w:type="dxa"/>
            <w:tcBorders>
              <w:top w:val="nil"/>
              <w:left w:val="nil"/>
              <w:bottom w:val="single" w:sz="8" w:space="0" w:color="auto"/>
              <w:right w:val="single" w:sz="8" w:space="0" w:color="auto"/>
            </w:tcBorders>
            <w:shd w:val="clear" w:color="000000" w:fill="FFFFFF"/>
            <w:vAlign w:val="center"/>
            <w:hideMark/>
          </w:tcPr>
          <w:p w14:paraId="00BE09D9"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OUTUBRO </w:t>
            </w:r>
          </w:p>
        </w:tc>
        <w:tc>
          <w:tcPr>
            <w:tcW w:w="1287" w:type="dxa"/>
            <w:tcBorders>
              <w:top w:val="nil"/>
              <w:left w:val="nil"/>
              <w:bottom w:val="single" w:sz="8" w:space="0" w:color="auto"/>
              <w:right w:val="single" w:sz="8" w:space="0" w:color="auto"/>
            </w:tcBorders>
            <w:shd w:val="clear" w:color="000000" w:fill="FFFFFF"/>
            <w:vAlign w:val="center"/>
            <w:hideMark/>
          </w:tcPr>
          <w:p w14:paraId="158C8939"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NOVEMBRO </w:t>
            </w:r>
          </w:p>
        </w:tc>
        <w:tc>
          <w:tcPr>
            <w:tcW w:w="1287" w:type="dxa"/>
            <w:tcBorders>
              <w:top w:val="nil"/>
              <w:left w:val="nil"/>
              <w:bottom w:val="single" w:sz="8" w:space="0" w:color="auto"/>
              <w:right w:val="single" w:sz="8" w:space="0" w:color="auto"/>
            </w:tcBorders>
            <w:shd w:val="clear" w:color="000000" w:fill="FFFFFF"/>
            <w:vAlign w:val="center"/>
            <w:hideMark/>
          </w:tcPr>
          <w:p w14:paraId="4B791CCF" w14:textId="77777777" w:rsidR="00081E5F" w:rsidRPr="00081E5F" w:rsidRDefault="00081E5F" w:rsidP="00BC6164">
            <w:pPr>
              <w:jc w:val="center"/>
              <w:rPr>
                <w:rFonts w:ascii="Calibri" w:hAnsi="Calibri"/>
                <w:b/>
                <w:bCs/>
                <w:color w:val="000000"/>
                <w:sz w:val="18"/>
                <w:szCs w:val="18"/>
              </w:rPr>
            </w:pPr>
            <w:r w:rsidRPr="00081E5F">
              <w:rPr>
                <w:rFonts w:ascii="Calibri" w:hAnsi="Calibri"/>
                <w:b/>
                <w:bCs/>
                <w:color w:val="000000"/>
                <w:sz w:val="18"/>
                <w:szCs w:val="18"/>
              </w:rPr>
              <w:t xml:space="preserve"> DEZEMBRO </w:t>
            </w:r>
          </w:p>
        </w:tc>
      </w:tr>
      <w:tr w:rsidR="00081E5F" w:rsidRPr="00081E5F" w14:paraId="396DBBE0" w14:textId="77777777" w:rsidTr="00BC6164">
        <w:trPr>
          <w:trHeight w:val="495"/>
        </w:trPr>
        <w:tc>
          <w:tcPr>
            <w:tcW w:w="2482" w:type="dxa"/>
            <w:tcBorders>
              <w:top w:val="nil"/>
              <w:left w:val="single" w:sz="8" w:space="0" w:color="auto"/>
              <w:bottom w:val="single" w:sz="8" w:space="0" w:color="auto"/>
              <w:right w:val="single" w:sz="8" w:space="0" w:color="auto"/>
            </w:tcBorders>
            <w:shd w:val="clear" w:color="000000" w:fill="FFFFFF"/>
            <w:vAlign w:val="center"/>
            <w:hideMark/>
          </w:tcPr>
          <w:p w14:paraId="0E0D727F" w14:textId="77777777" w:rsidR="00081E5F" w:rsidRPr="00081E5F" w:rsidRDefault="00081E5F" w:rsidP="00BC6164">
            <w:pPr>
              <w:rPr>
                <w:rFonts w:ascii="Calibri" w:hAnsi="Calibri"/>
                <w:color w:val="000000"/>
                <w:sz w:val="18"/>
                <w:szCs w:val="18"/>
              </w:rPr>
            </w:pPr>
            <w:r w:rsidRPr="00081E5F">
              <w:rPr>
                <w:rFonts w:ascii="Calibri" w:hAnsi="Calibri"/>
                <w:color w:val="000000"/>
                <w:sz w:val="18"/>
                <w:szCs w:val="18"/>
              </w:rPr>
              <w:t xml:space="preserve"> Despesas Orçamentárias </w:t>
            </w:r>
          </w:p>
        </w:tc>
        <w:tc>
          <w:tcPr>
            <w:tcW w:w="1287" w:type="dxa"/>
            <w:tcBorders>
              <w:top w:val="nil"/>
              <w:left w:val="nil"/>
              <w:bottom w:val="single" w:sz="8" w:space="0" w:color="auto"/>
              <w:right w:val="single" w:sz="8" w:space="0" w:color="auto"/>
            </w:tcBorders>
            <w:shd w:val="clear" w:color="000000" w:fill="FFFFFF"/>
            <w:vAlign w:val="center"/>
            <w:hideMark/>
          </w:tcPr>
          <w:p w14:paraId="34EE3726"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94.691.294,26 </w:t>
            </w:r>
          </w:p>
        </w:tc>
        <w:tc>
          <w:tcPr>
            <w:tcW w:w="1287" w:type="dxa"/>
            <w:tcBorders>
              <w:top w:val="nil"/>
              <w:left w:val="nil"/>
              <w:bottom w:val="single" w:sz="8" w:space="0" w:color="auto"/>
              <w:right w:val="single" w:sz="8" w:space="0" w:color="auto"/>
            </w:tcBorders>
            <w:shd w:val="clear" w:color="000000" w:fill="FFFFFF"/>
            <w:vAlign w:val="center"/>
            <w:hideMark/>
          </w:tcPr>
          <w:p w14:paraId="31C679D0"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87.364.065,20 </w:t>
            </w:r>
          </w:p>
        </w:tc>
        <w:tc>
          <w:tcPr>
            <w:tcW w:w="1287" w:type="dxa"/>
            <w:tcBorders>
              <w:top w:val="nil"/>
              <w:left w:val="nil"/>
              <w:bottom w:val="single" w:sz="8" w:space="0" w:color="auto"/>
              <w:right w:val="single" w:sz="8" w:space="0" w:color="auto"/>
            </w:tcBorders>
            <w:shd w:val="clear" w:color="000000" w:fill="FFFFFF"/>
            <w:vAlign w:val="center"/>
            <w:hideMark/>
          </w:tcPr>
          <w:p w14:paraId="263BF7C8"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92.396.817,36 </w:t>
            </w:r>
          </w:p>
        </w:tc>
        <w:tc>
          <w:tcPr>
            <w:tcW w:w="1287" w:type="dxa"/>
            <w:tcBorders>
              <w:top w:val="nil"/>
              <w:left w:val="nil"/>
              <w:bottom w:val="single" w:sz="8" w:space="0" w:color="auto"/>
              <w:right w:val="single" w:sz="8" w:space="0" w:color="auto"/>
            </w:tcBorders>
            <w:shd w:val="clear" w:color="000000" w:fill="FFFFFF"/>
            <w:vAlign w:val="center"/>
            <w:hideMark/>
          </w:tcPr>
          <w:p w14:paraId="659D779D"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92.604.569,65 </w:t>
            </w:r>
          </w:p>
        </w:tc>
        <w:tc>
          <w:tcPr>
            <w:tcW w:w="1287" w:type="dxa"/>
            <w:tcBorders>
              <w:top w:val="nil"/>
              <w:left w:val="nil"/>
              <w:bottom w:val="single" w:sz="8" w:space="0" w:color="auto"/>
              <w:right w:val="single" w:sz="8" w:space="0" w:color="auto"/>
            </w:tcBorders>
            <w:shd w:val="clear" w:color="000000" w:fill="FFFFFF"/>
            <w:vAlign w:val="center"/>
            <w:hideMark/>
          </w:tcPr>
          <w:p w14:paraId="6502B892"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97.559.715,49 </w:t>
            </w:r>
          </w:p>
        </w:tc>
        <w:tc>
          <w:tcPr>
            <w:tcW w:w="1287" w:type="dxa"/>
            <w:tcBorders>
              <w:top w:val="nil"/>
              <w:left w:val="nil"/>
              <w:bottom w:val="single" w:sz="8" w:space="0" w:color="auto"/>
              <w:right w:val="single" w:sz="8" w:space="0" w:color="auto"/>
            </w:tcBorders>
            <w:shd w:val="clear" w:color="000000" w:fill="FFFFFF"/>
            <w:vAlign w:val="center"/>
            <w:hideMark/>
          </w:tcPr>
          <w:p w14:paraId="346FA084" w14:textId="77777777" w:rsidR="00081E5F" w:rsidRPr="00081E5F" w:rsidRDefault="00081E5F" w:rsidP="00BC6164">
            <w:pPr>
              <w:jc w:val="right"/>
              <w:rPr>
                <w:rFonts w:ascii="Calibri" w:hAnsi="Calibri"/>
                <w:color w:val="000000"/>
                <w:sz w:val="18"/>
                <w:szCs w:val="18"/>
              </w:rPr>
            </w:pPr>
            <w:r w:rsidRPr="00081E5F">
              <w:rPr>
                <w:rFonts w:ascii="Calibri" w:hAnsi="Calibri"/>
                <w:color w:val="000000"/>
                <w:sz w:val="18"/>
                <w:szCs w:val="18"/>
              </w:rPr>
              <w:t xml:space="preserve">    62.683.747,74 </w:t>
            </w:r>
          </w:p>
        </w:tc>
      </w:tr>
      <w:tr w:rsidR="00081E5F" w:rsidRPr="00081E5F" w14:paraId="216A2AA3" w14:textId="77777777" w:rsidTr="00BC6164">
        <w:trPr>
          <w:trHeight w:val="315"/>
        </w:trPr>
        <w:tc>
          <w:tcPr>
            <w:tcW w:w="2482" w:type="dxa"/>
            <w:tcBorders>
              <w:top w:val="nil"/>
              <w:left w:val="single" w:sz="8" w:space="0" w:color="auto"/>
              <w:bottom w:val="single" w:sz="8" w:space="0" w:color="auto"/>
              <w:right w:val="single" w:sz="8" w:space="0" w:color="auto"/>
            </w:tcBorders>
            <w:shd w:val="clear" w:color="000000" w:fill="FFFFFF"/>
            <w:vAlign w:val="center"/>
            <w:hideMark/>
          </w:tcPr>
          <w:p w14:paraId="41CD44A3" w14:textId="77777777" w:rsidR="00081E5F" w:rsidRPr="00081E5F" w:rsidRDefault="00081E5F" w:rsidP="00BC6164">
            <w:pPr>
              <w:rPr>
                <w:rFonts w:ascii="Calibri" w:hAnsi="Calibri"/>
                <w:b/>
                <w:bCs/>
                <w:color w:val="000000"/>
                <w:sz w:val="18"/>
                <w:szCs w:val="18"/>
              </w:rPr>
            </w:pPr>
            <w:r w:rsidRPr="00081E5F">
              <w:rPr>
                <w:rFonts w:ascii="Calibri" w:hAnsi="Calibri"/>
                <w:b/>
                <w:bCs/>
                <w:color w:val="000000"/>
                <w:sz w:val="18"/>
                <w:szCs w:val="18"/>
              </w:rPr>
              <w:t xml:space="preserve"> Total Acumulado </w:t>
            </w:r>
          </w:p>
        </w:tc>
        <w:tc>
          <w:tcPr>
            <w:tcW w:w="1287" w:type="dxa"/>
            <w:tcBorders>
              <w:top w:val="nil"/>
              <w:left w:val="nil"/>
              <w:bottom w:val="single" w:sz="8" w:space="0" w:color="auto"/>
              <w:right w:val="single" w:sz="8" w:space="0" w:color="auto"/>
            </w:tcBorders>
            <w:shd w:val="clear" w:color="000000" w:fill="FFFFFF"/>
            <w:vAlign w:val="center"/>
            <w:hideMark/>
          </w:tcPr>
          <w:p w14:paraId="7ACEE6E5"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538.522.855,46 </w:t>
            </w:r>
          </w:p>
        </w:tc>
        <w:tc>
          <w:tcPr>
            <w:tcW w:w="1287" w:type="dxa"/>
            <w:tcBorders>
              <w:top w:val="nil"/>
              <w:left w:val="nil"/>
              <w:bottom w:val="single" w:sz="8" w:space="0" w:color="auto"/>
              <w:right w:val="single" w:sz="8" w:space="0" w:color="auto"/>
            </w:tcBorders>
            <w:shd w:val="clear" w:color="000000" w:fill="FFFFFF"/>
            <w:vAlign w:val="center"/>
            <w:hideMark/>
          </w:tcPr>
          <w:p w14:paraId="6E7CDC8B"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625.886.920,66 </w:t>
            </w:r>
          </w:p>
        </w:tc>
        <w:tc>
          <w:tcPr>
            <w:tcW w:w="1287" w:type="dxa"/>
            <w:tcBorders>
              <w:top w:val="nil"/>
              <w:left w:val="nil"/>
              <w:bottom w:val="single" w:sz="8" w:space="0" w:color="auto"/>
              <w:right w:val="single" w:sz="8" w:space="0" w:color="auto"/>
            </w:tcBorders>
            <w:shd w:val="clear" w:color="000000" w:fill="FFFFFF"/>
            <w:vAlign w:val="center"/>
            <w:hideMark/>
          </w:tcPr>
          <w:p w14:paraId="4725BC5A"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718.283.738,02 </w:t>
            </w:r>
          </w:p>
        </w:tc>
        <w:tc>
          <w:tcPr>
            <w:tcW w:w="1287" w:type="dxa"/>
            <w:tcBorders>
              <w:top w:val="nil"/>
              <w:left w:val="nil"/>
              <w:bottom w:val="single" w:sz="8" w:space="0" w:color="auto"/>
              <w:right w:val="single" w:sz="8" w:space="0" w:color="auto"/>
            </w:tcBorders>
            <w:shd w:val="clear" w:color="000000" w:fill="FFFFFF"/>
            <w:vAlign w:val="center"/>
            <w:hideMark/>
          </w:tcPr>
          <w:p w14:paraId="0DB7AC47"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810.888.307,67 </w:t>
            </w:r>
          </w:p>
        </w:tc>
        <w:tc>
          <w:tcPr>
            <w:tcW w:w="1287" w:type="dxa"/>
            <w:tcBorders>
              <w:top w:val="nil"/>
              <w:left w:val="nil"/>
              <w:bottom w:val="single" w:sz="8" w:space="0" w:color="auto"/>
              <w:right w:val="single" w:sz="8" w:space="0" w:color="auto"/>
            </w:tcBorders>
            <w:shd w:val="clear" w:color="000000" w:fill="FFFFFF"/>
            <w:vAlign w:val="center"/>
            <w:hideMark/>
          </w:tcPr>
          <w:p w14:paraId="5A58E2A1"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908.448.023,16 </w:t>
            </w:r>
          </w:p>
        </w:tc>
        <w:tc>
          <w:tcPr>
            <w:tcW w:w="1287" w:type="dxa"/>
            <w:tcBorders>
              <w:top w:val="nil"/>
              <w:left w:val="nil"/>
              <w:bottom w:val="single" w:sz="8" w:space="0" w:color="auto"/>
              <w:right w:val="single" w:sz="8" w:space="0" w:color="auto"/>
            </w:tcBorders>
            <w:shd w:val="clear" w:color="000000" w:fill="FFFFFF"/>
            <w:vAlign w:val="center"/>
            <w:hideMark/>
          </w:tcPr>
          <w:p w14:paraId="1EFB153B" w14:textId="77777777" w:rsidR="00081E5F" w:rsidRPr="00081E5F" w:rsidRDefault="00081E5F" w:rsidP="00BC6164">
            <w:pPr>
              <w:jc w:val="right"/>
              <w:rPr>
                <w:rFonts w:ascii="Calibri" w:hAnsi="Calibri"/>
                <w:b/>
                <w:bCs/>
                <w:color w:val="000000"/>
                <w:sz w:val="18"/>
                <w:szCs w:val="18"/>
              </w:rPr>
            </w:pPr>
            <w:r w:rsidRPr="00081E5F">
              <w:rPr>
                <w:rFonts w:ascii="Calibri" w:hAnsi="Calibri"/>
                <w:b/>
                <w:bCs/>
                <w:color w:val="000000"/>
                <w:sz w:val="18"/>
                <w:szCs w:val="18"/>
              </w:rPr>
              <w:t xml:space="preserve">  971.131.770,90 </w:t>
            </w:r>
          </w:p>
        </w:tc>
      </w:tr>
    </w:tbl>
    <w:p w14:paraId="00F27D85" w14:textId="77777777" w:rsidR="00081E5F" w:rsidRDefault="00081E5F" w:rsidP="00882C8D"/>
    <w:sectPr w:rsidR="00081E5F" w:rsidSect="00A600E7">
      <w:headerReference w:type="default" r:id="rId10"/>
      <w:footerReference w:type="even" r:id="rId11"/>
      <w:footerReference w:type="default" r:id="rId12"/>
      <w:pgSz w:w="16839" w:h="11907" w:orient="landscape" w:code="9"/>
      <w:pgMar w:top="1077" w:right="1440" w:bottom="1134" w:left="35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A1271" w14:textId="77777777" w:rsidR="00381A54" w:rsidRDefault="00381A54">
      <w:r>
        <w:separator/>
      </w:r>
    </w:p>
  </w:endnote>
  <w:endnote w:type="continuationSeparator" w:id="0">
    <w:p w14:paraId="3CC5C77B" w14:textId="77777777" w:rsidR="00381A54" w:rsidRDefault="0038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67795"/>
      <w:docPartObj>
        <w:docPartGallery w:val="Page Numbers (Bottom of Page)"/>
        <w:docPartUnique/>
      </w:docPartObj>
    </w:sdtPr>
    <w:sdtEndPr/>
    <w:sdtContent>
      <w:p w14:paraId="0A854286" w14:textId="77777777" w:rsidR="00727262" w:rsidRDefault="00727262">
        <w:pPr>
          <w:pStyle w:val="Rodap"/>
          <w:jc w:val="right"/>
        </w:pPr>
        <w:r>
          <w:fldChar w:fldCharType="begin"/>
        </w:r>
        <w:r>
          <w:instrText xml:space="preserve"> PAGE   \* MERGEFORMAT </w:instrText>
        </w:r>
        <w:r>
          <w:fldChar w:fldCharType="separate"/>
        </w:r>
        <w:r>
          <w:rPr>
            <w:noProof/>
          </w:rPr>
          <w:t>1</w:t>
        </w:r>
        <w:r>
          <w:rPr>
            <w:noProof/>
          </w:rPr>
          <w:fldChar w:fldCharType="end"/>
        </w:r>
      </w:p>
    </w:sdtContent>
  </w:sdt>
  <w:p w14:paraId="3555BB43" w14:textId="77777777" w:rsidR="00727262" w:rsidRDefault="0072726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608A4" w14:textId="77777777" w:rsidR="00727262" w:rsidRDefault="00727262" w:rsidP="008A59F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466FF2" w14:textId="77777777" w:rsidR="00727262" w:rsidRDefault="00727262" w:rsidP="008A59FF">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0A2E" w14:textId="77777777" w:rsidR="00727262" w:rsidRDefault="00727262" w:rsidP="008A59F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1F006679" w14:textId="77777777" w:rsidR="00727262" w:rsidRDefault="00727262" w:rsidP="00A600E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02144" w14:textId="77777777" w:rsidR="00381A54" w:rsidRDefault="00381A54">
      <w:r>
        <w:separator/>
      </w:r>
    </w:p>
  </w:footnote>
  <w:footnote w:type="continuationSeparator" w:id="0">
    <w:p w14:paraId="19048B5A" w14:textId="77777777" w:rsidR="00381A54" w:rsidRDefault="0038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3771" w14:textId="77777777" w:rsidR="00727262" w:rsidRDefault="00727262" w:rsidP="00F30881">
    <w:pPr>
      <w:pStyle w:val="Cabealho"/>
      <w:jc w:val="center"/>
      <w:rPr>
        <w:b/>
        <w:sz w:val="40"/>
      </w:rPr>
    </w:pPr>
    <w:r>
      <w:rPr>
        <w:noProof/>
        <w:lang w:eastAsia="pt-BR"/>
      </w:rPr>
      <w:drawing>
        <wp:anchor distT="0" distB="0" distL="114935" distR="114935" simplePos="0" relativeHeight="251658240" behindDoc="0" locked="0" layoutInCell="0" allowOverlap="1" wp14:anchorId="4DEDDA4E" wp14:editId="604A7B90">
          <wp:simplePos x="0" y="0"/>
          <wp:positionH relativeFrom="column">
            <wp:posOffset>22860</wp:posOffset>
          </wp:positionH>
          <wp:positionV relativeFrom="paragraph">
            <wp:posOffset>-190500</wp:posOffset>
          </wp:positionV>
          <wp:extent cx="1104900" cy="1057658"/>
          <wp:effectExtent l="0" t="0" r="0" b="952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4000" contrast="36000"/>
                    <a:grayscl/>
                  </a:blip>
                  <a:srcRect/>
                  <a:stretch>
                    <a:fillRect/>
                  </a:stretch>
                </pic:blipFill>
                <pic:spPr bwMode="auto">
                  <a:xfrm>
                    <a:off x="0" y="0"/>
                    <a:ext cx="1104900" cy="1057658"/>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Pr>
        <w:b/>
        <w:sz w:val="40"/>
      </w:rPr>
      <w:t>Prefeitura Municipal de Suzano</w:t>
    </w:r>
  </w:p>
  <w:p w14:paraId="3EC0CB15" w14:textId="77777777" w:rsidR="00727262" w:rsidRDefault="00727262" w:rsidP="00F30881">
    <w:pPr>
      <w:pStyle w:val="Cabealho"/>
      <w:jc w:val="center"/>
      <w:rPr>
        <w:b/>
        <w:sz w:val="24"/>
      </w:rPr>
    </w:pPr>
    <w:r>
      <w:rPr>
        <w:b/>
        <w:sz w:val="24"/>
      </w:rPr>
      <w:t>Estado de São Paulo</w:t>
    </w:r>
  </w:p>
  <w:p w14:paraId="053BC717" w14:textId="77777777" w:rsidR="00727262" w:rsidRPr="00F30881" w:rsidRDefault="00727262" w:rsidP="00F30881">
    <w:pPr>
      <w:pStyle w:val="Cabealho"/>
      <w:jc w:val="center"/>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B7858" w14:textId="77777777" w:rsidR="00727262" w:rsidRDefault="00727262" w:rsidP="00586E60">
    <w:pPr>
      <w:pStyle w:val="Cabealho"/>
      <w:jc w:val="center"/>
      <w:rPr>
        <w:b/>
        <w:sz w:val="40"/>
      </w:rPr>
    </w:pPr>
    <w:r>
      <w:rPr>
        <w:noProof/>
        <w:lang w:eastAsia="pt-BR"/>
      </w:rPr>
      <w:drawing>
        <wp:anchor distT="0" distB="0" distL="114935" distR="114935" simplePos="0" relativeHeight="251657216" behindDoc="1" locked="0" layoutInCell="0" allowOverlap="1" wp14:anchorId="05D00BAC" wp14:editId="195C7870">
          <wp:simplePos x="0" y="0"/>
          <wp:positionH relativeFrom="column">
            <wp:posOffset>-160020</wp:posOffset>
          </wp:positionH>
          <wp:positionV relativeFrom="paragraph">
            <wp:posOffset>-175895</wp:posOffset>
          </wp:positionV>
          <wp:extent cx="905510" cy="866775"/>
          <wp:effectExtent l="19050" t="0" r="8890" b="0"/>
          <wp:wrapTight wrapText="bothSides">
            <wp:wrapPolygon edited="0">
              <wp:start x="-454" y="0"/>
              <wp:lineTo x="-454" y="21363"/>
              <wp:lineTo x="21812" y="21363"/>
              <wp:lineTo x="21812" y="0"/>
              <wp:lineTo x="-454"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4000" contrast="36000"/>
                    <a:grayscl/>
                  </a:blip>
                  <a:srcRect/>
                  <a:stretch>
                    <a:fillRect/>
                  </a:stretch>
                </pic:blipFill>
                <pic:spPr bwMode="auto">
                  <a:xfrm>
                    <a:off x="0" y="0"/>
                    <a:ext cx="905510" cy="866775"/>
                  </a:xfrm>
                  <a:prstGeom prst="rect">
                    <a:avLst/>
                  </a:prstGeom>
                  <a:solidFill>
                    <a:srgbClr val="FFFFFF"/>
                  </a:solidFill>
                  <a:ln w="9525">
                    <a:noFill/>
                    <a:miter lim="800000"/>
                    <a:headEnd/>
                    <a:tailEnd/>
                  </a:ln>
                </pic:spPr>
              </pic:pic>
            </a:graphicData>
          </a:graphic>
        </wp:anchor>
      </w:drawing>
    </w:r>
    <w:r>
      <w:rPr>
        <w:b/>
        <w:sz w:val="40"/>
      </w:rPr>
      <w:t>Prefeitura Municipal de Suzano</w:t>
    </w:r>
  </w:p>
  <w:p w14:paraId="181473BB" w14:textId="77777777" w:rsidR="00727262" w:rsidRPr="00FE0A8F" w:rsidRDefault="00727262" w:rsidP="00586E60">
    <w:pPr>
      <w:pStyle w:val="Cabealho"/>
      <w:jc w:val="center"/>
      <w:rPr>
        <w:b/>
        <w:sz w:val="24"/>
        <w:szCs w:val="24"/>
      </w:rPr>
    </w:pPr>
    <w:r w:rsidRPr="00FE0A8F">
      <w:rPr>
        <w:b/>
        <w:sz w:val="24"/>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A2F26"/>
    <w:multiLevelType w:val="hybridMultilevel"/>
    <w:tmpl w:val="15EC49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935CB7"/>
    <w:multiLevelType w:val="hybridMultilevel"/>
    <w:tmpl w:val="238C19B2"/>
    <w:lvl w:ilvl="0" w:tplc="04160013">
      <w:start w:val="1"/>
      <w:numFmt w:val="upperRoman"/>
      <w:lvlText w:val="%1."/>
      <w:lvlJc w:val="right"/>
      <w:pPr>
        <w:tabs>
          <w:tab w:val="num" w:pos="2190"/>
        </w:tabs>
        <w:ind w:left="2190" w:hanging="180"/>
      </w:pPr>
    </w:lvl>
    <w:lvl w:ilvl="1" w:tplc="04160017">
      <w:start w:val="1"/>
      <w:numFmt w:val="lowerLetter"/>
      <w:lvlText w:val="%2)"/>
      <w:lvlJc w:val="left"/>
      <w:pPr>
        <w:tabs>
          <w:tab w:val="num" w:pos="2910"/>
        </w:tabs>
        <w:ind w:left="2910" w:hanging="360"/>
      </w:pPr>
    </w:lvl>
    <w:lvl w:ilvl="2" w:tplc="0416001B" w:tentative="1">
      <w:start w:val="1"/>
      <w:numFmt w:val="lowerRoman"/>
      <w:lvlText w:val="%3."/>
      <w:lvlJc w:val="right"/>
      <w:pPr>
        <w:tabs>
          <w:tab w:val="num" w:pos="3630"/>
        </w:tabs>
        <w:ind w:left="3630" w:hanging="180"/>
      </w:pPr>
    </w:lvl>
    <w:lvl w:ilvl="3" w:tplc="0416000F" w:tentative="1">
      <w:start w:val="1"/>
      <w:numFmt w:val="decimal"/>
      <w:lvlText w:val="%4."/>
      <w:lvlJc w:val="left"/>
      <w:pPr>
        <w:tabs>
          <w:tab w:val="num" w:pos="4350"/>
        </w:tabs>
        <w:ind w:left="4350" w:hanging="360"/>
      </w:pPr>
    </w:lvl>
    <w:lvl w:ilvl="4" w:tplc="04160019" w:tentative="1">
      <w:start w:val="1"/>
      <w:numFmt w:val="lowerLetter"/>
      <w:lvlText w:val="%5."/>
      <w:lvlJc w:val="left"/>
      <w:pPr>
        <w:tabs>
          <w:tab w:val="num" w:pos="5070"/>
        </w:tabs>
        <w:ind w:left="5070" w:hanging="360"/>
      </w:pPr>
    </w:lvl>
    <w:lvl w:ilvl="5" w:tplc="0416001B" w:tentative="1">
      <w:start w:val="1"/>
      <w:numFmt w:val="lowerRoman"/>
      <w:lvlText w:val="%6."/>
      <w:lvlJc w:val="right"/>
      <w:pPr>
        <w:tabs>
          <w:tab w:val="num" w:pos="5790"/>
        </w:tabs>
        <w:ind w:left="5790" w:hanging="180"/>
      </w:pPr>
    </w:lvl>
    <w:lvl w:ilvl="6" w:tplc="0416000F" w:tentative="1">
      <w:start w:val="1"/>
      <w:numFmt w:val="decimal"/>
      <w:lvlText w:val="%7."/>
      <w:lvlJc w:val="left"/>
      <w:pPr>
        <w:tabs>
          <w:tab w:val="num" w:pos="6510"/>
        </w:tabs>
        <w:ind w:left="6510" w:hanging="360"/>
      </w:pPr>
    </w:lvl>
    <w:lvl w:ilvl="7" w:tplc="04160019" w:tentative="1">
      <w:start w:val="1"/>
      <w:numFmt w:val="lowerLetter"/>
      <w:lvlText w:val="%8."/>
      <w:lvlJc w:val="left"/>
      <w:pPr>
        <w:tabs>
          <w:tab w:val="num" w:pos="7230"/>
        </w:tabs>
        <w:ind w:left="7230" w:hanging="360"/>
      </w:pPr>
    </w:lvl>
    <w:lvl w:ilvl="8" w:tplc="0416001B" w:tentative="1">
      <w:start w:val="1"/>
      <w:numFmt w:val="lowerRoman"/>
      <w:lvlText w:val="%9."/>
      <w:lvlJc w:val="right"/>
      <w:pPr>
        <w:tabs>
          <w:tab w:val="num" w:pos="7950"/>
        </w:tabs>
        <w:ind w:left="7950" w:hanging="180"/>
      </w:pPr>
    </w:lvl>
  </w:abstractNum>
  <w:abstractNum w:abstractNumId="2" w15:restartNumberingAfterBreak="0">
    <w:nsid w:val="3F5030FD"/>
    <w:multiLevelType w:val="hybridMultilevel"/>
    <w:tmpl w:val="74741A8E"/>
    <w:lvl w:ilvl="0" w:tplc="15548E44">
      <w:start w:val="1"/>
      <w:numFmt w:val="upperRoman"/>
      <w:lvlText w:val="%1."/>
      <w:lvlJc w:val="right"/>
      <w:pPr>
        <w:tabs>
          <w:tab w:val="num" w:pos="720"/>
        </w:tabs>
        <w:ind w:left="720" w:hanging="180"/>
      </w:pPr>
      <w:rPr>
        <w:rFonts w:asciiTheme="minorHAnsi" w:eastAsia="Times New Roman" w:hAnsiTheme="minorHAnsi" w:cstheme="minorHAns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485C2BD8"/>
    <w:multiLevelType w:val="singleLevel"/>
    <w:tmpl w:val="8B06DE08"/>
    <w:lvl w:ilvl="0">
      <w:start w:val="1"/>
      <w:numFmt w:val="lowerLetter"/>
      <w:lvlText w:val="%1)"/>
      <w:lvlJc w:val="left"/>
      <w:pPr>
        <w:tabs>
          <w:tab w:val="num" w:pos="2493"/>
        </w:tabs>
        <w:ind w:left="2493" w:hanging="360"/>
      </w:pPr>
      <w:rPr>
        <w:rFonts w:hint="default"/>
      </w:rPr>
    </w:lvl>
  </w:abstractNum>
  <w:abstractNum w:abstractNumId="4" w15:restartNumberingAfterBreak="0">
    <w:nsid w:val="4C9825F5"/>
    <w:multiLevelType w:val="hybridMultilevel"/>
    <w:tmpl w:val="DCE6FD3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29"/>
    <w:rsid w:val="00002597"/>
    <w:rsid w:val="00012DB4"/>
    <w:rsid w:val="00017429"/>
    <w:rsid w:val="00026F30"/>
    <w:rsid w:val="000303CF"/>
    <w:rsid w:val="0003651B"/>
    <w:rsid w:val="00043763"/>
    <w:rsid w:val="000628D9"/>
    <w:rsid w:val="00063925"/>
    <w:rsid w:val="0007012C"/>
    <w:rsid w:val="0007198F"/>
    <w:rsid w:val="000771F1"/>
    <w:rsid w:val="0007725B"/>
    <w:rsid w:val="00081CE6"/>
    <w:rsid w:val="00081E5F"/>
    <w:rsid w:val="000857CE"/>
    <w:rsid w:val="0008599B"/>
    <w:rsid w:val="000914BC"/>
    <w:rsid w:val="00093C39"/>
    <w:rsid w:val="00094E04"/>
    <w:rsid w:val="0009799D"/>
    <w:rsid w:val="000A16B6"/>
    <w:rsid w:val="000A479C"/>
    <w:rsid w:val="000B02E8"/>
    <w:rsid w:val="000B1B6B"/>
    <w:rsid w:val="000B2969"/>
    <w:rsid w:val="000B3427"/>
    <w:rsid w:val="000B369C"/>
    <w:rsid w:val="000C0F13"/>
    <w:rsid w:val="000C2A54"/>
    <w:rsid w:val="000D2BC2"/>
    <w:rsid w:val="000D71A7"/>
    <w:rsid w:val="000D7DA3"/>
    <w:rsid w:val="000E1F3E"/>
    <w:rsid w:val="000E7FA3"/>
    <w:rsid w:val="000F546E"/>
    <w:rsid w:val="0010102F"/>
    <w:rsid w:val="00111E91"/>
    <w:rsid w:val="00116097"/>
    <w:rsid w:val="00124A62"/>
    <w:rsid w:val="0012788C"/>
    <w:rsid w:val="00140F2A"/>
    <w:rsid w:val="00153909"/>
    <w:rsid w:val="00167033"/>
    <w:rsid w:val="001678FA"/>
    <w:rsid w:val="00170248"/>
    <w:rsid w:val="00171AD4"/>
    <w:rsid w:val="00195C8F"/>
    <w:rsid w:val="001A617C"/>
    <w:rsid w:val="001C0229"/>
    <w:rsid w:val="001C49B6"/>
    <w:rsid w:val="001D304C"/>
    <w:rsid w:val="001D41E4"/>
    <w:rsid w:val="001E426F"/>
    <w:rsid w:val="001F6FBD"/>
    <w:rsid w:val="00204B72"/>
    <w:rsid w:val="00220534"/>
    <w:rsid w:val="0022122B"/>
    <w:rsid w:val="00221750"/>
    <w:rsid w:val="0023086E"/>
    <w:rsid w:val="00240619"/>
    <w:rsid w:val="00240811"/>
    <w:rsid w:val="002469E1"/>
    <w:rsid w:val="002527DA"/>
    <w:rsid w:val="00252925"/>
    <w:rsid w:val="00261432"/>
    <w:rsid w:val="002751DD"/>
    <w:rsid w:val="00277E7F"/>
    <w:rsid w:val="00291E9E"/>
    <w:rsid w:val="002A5D4E"/>
    <w:rsid w:val="002C404A"/>
    <w:rsid w:val="002D5F20"/>
    <w:rsid w:val="002D75DD"/>
    <w:rsid w:val="002E45E6"/>
    <w:rsid w:val="002F606A"/>
    <w:rsid w:val="002F77A9"/>
    <w:rsid w:val="00301F04"/>
    <w:rsid w:val="0033673A"/>
    <w:rsid w:val="003372C1"/>
    <w:rsid w:val="00341DD6"/>
    <w:rsid w:val="0034223A"/>
    <w:rsid w:val="00355496"/>
    <w:rsid w:val="00360D4B"/>
    <w:rsid w:val="0036796A"/>
    <w:rsid w:val="00377442"/>
    <w:rsid w:val="00381A54"/>
    <w:rsid w:val="003843AA"/>
    <w:rsid w:val="0039064F"/>
    <w:rsid w:val="00393A50"/>
    <w:rsid w:val="00397E15"/>
    <w:rsid w:val="003A58F3"/>
    <w:rsid w:val="003A7AD9"/>
    <w:rsid w:val="003B6D1B"/>
    <w:rsid w:val="003C12EC"/>
    <w:rsid w:val="003C316F"/>
    <w:rsid w:val="003C35E5"/>
    <w:rsid w:val="003E0385"/>
    <w:rsid w:val="003E1248"/>
    <w:rsid w:val="003F0907"/>
    <w:rsid w:val="003F44FF"/>
    <w:rsid w:val="004301BC"/>
    <w:rsid w:val="004323AD"/>
    <w:rsid w:val="00440E0F"/>
    <w:rsid w:val="00442DBF"/>
    <w:rsid w:val="00447625"/>
    <w:rsid w:val="0045799D"/>
    <w:rsid w:val="0046004A"/>
    <w:rsid w:val="0046488E"/>
    <w:rsid w:val="004709E6"/>
    <w:rsid w:val="00471218"/>
    <w:rsid w:val="00474F19"/>
    <w:rsid w:val="0048739C"/>
    <w:rsid w:val="00493612"/>
    <w:rsid w:val="0049447A"/>
    <w:rsid w:val="00494DEE"/>
    <w:rsid w:val="004A140A"/>
    <w:rsid w:val="004B4D59"/>
    <w:rsid w:val="004C4ABA"/>
    <w:rsid w:val="004C7F92"/>
    <w:rsid w:val="004E0582"/>
    <w:rsid w:val="004E227E"/>
    <w:rsid w:val="004E5754"/>
    <w:rsid w:val="004F16CE"/>
    <w:rsid w:val="004F2A85"/>
    <w:rsid w:val="004F3776"/>
    <w:rsid w:val="00506008"/>
    <w:rsid w:val="00507058"/>
    <w:rsid w:val="0051394A"/>
    <w:rsid w:val="00517D67"/>
    <w:rsid w:val="005247DB"/>
    <w:rsid w:val="00526EB6"/>
    <w:rsid w:val="00546EDF"/>
    <w:rsid w:val="0055434C"/>
    <w:rsid w:val="0055626E"/>
    <w:rsid w:val="005654C6"/>
    <w:rsid w:val="00566F31"/>
    <w:rsid w:val="005735AF"/>
    <w:rsid w:val="005816AC"/>
    <w:rsid w:val="00586E60"/>
    <w:rsid w:val="00586EA7"/>
    <w:rsid w:val="00587089"/>
    <w:rsid w:val="005900B7"/>
    <w:rsid w:val="005A7DBE"/>
    <w:rsid w:val="005C17D6"/>
    <w:rsid w:val="005C3C3D"/>
    <w:rsid w:val="005C552C"/>
    <w:rsid w:val="005C55F0"/>
    <w:rsid w:val="005D29CB"/>
    <w:rsid w:val="005E0165"/>
    <w:rsid w:val="005E269B"/>
    <w:rsid w:val="005E4650"/>
    <w:rsid w:val="005E7948"/>
    <w:rsid w:val="005E7D74"/>
    <w:rsid w:val="005F2FEF"/>
    <w:rsid w:val="00600EDB"/>
    <w:rsid w:val="00604038"/>
    <w:rsid w:val="0060502B"/>
    <w:rsid w:val="006159C0"/>
    <w:rsid w:val="006164B2"/>
    <w:rsid w:val="00620CA3"/>
    <w:rsid w:val="0063271C"/>
    <w:rsid w:val="00632EB0"/>
    <w:rsid w:val="0064374F"/>
    <w:rsid w:val="006501D9"/>
    <w:rsid w:val="006665EC"/>
    <w:rsid w:val="00670D1A"/>
    <w:rsid w:val="00670F10"/>
    <w:rsid w:val="00672C1F"/>
    <w:rsid w:val="00676FE8"/>
    <w:rsid w:val="00680168"/>
    <w:rsid w:val="0068327A"/>
    <w:rsid w:val="00686AC3"/>
    <w:rsid w:val="006A2105"/>
    <w:rsid w:val="006A5171"/>
    <w:rsid w:val="006B12D1"/>
    <w:rsid w:val="006B35D0"/>
    <w:rsid w:val="006B5436"/>
    <w:rsid w:val="006B69F3"/>
    <w:rsid w:val="006E0ECD"/>
    <w:rsid w:val="006E2FC1"/>
    <w:rsid w:val="00701F34"/>
    <w:rsid w:val="00705DC6"/>
    <w:rsid w:val="00722901"/>
    <w:rsid w:val="00724CAF"/>
    <w:rsid w:val="00726B6C"/>
    <w:rsid w:val="00727262"/>
    <w:rsid w:val="00736AFA"/>
    <w:rsid w:val="00747CA0"/>
    <w:rsid w:val="00750C2D"/>
    <w:rsid w:val="00754F1C"/>
    <w:rsid w:val="00760C92"/>
    <w:rsid w:val="00762B6A"/>
    <w:rsid w:val="00775D19"/>
    <w:rsid w:val="00777E28"/>
    <w:rsid w:val="00781B08"/>
    <w:rsid w:val="00783655"/>
    <w:rsid w:val="007870B5"/>
    <w:rsid w:val="007A40B3"/>
    <w:rsid w:val="007A6FA7"/>
    <w:rsid w:val="007B24A1"/>
    <w:rsid w:val="007C021A"/>
    <w:rsid w:val="007C17F8"/>
    <w:rsid w:val="007C60B5"/>
    <w:rsid w:val="007D20EE"/>
    <w:rsid w:val="007D64EE"/>
    <w:rsid w:val="007E56A8"/>
    <w:rsid w:val="007F1A0F"/>
    <w:rsid w:val="007F36AF"/>
    <w:rsid w:val="007F4C58"/>
    <w:rsid w:val="008035F0"/>
    <w:rsid w:val="0080377A"/>
    <w:rsid w:val="00806D23"/>
    <w:rsid w:val="00811D19"/>
    <w:rsid w:val="008232F6"/>
    <w:rsid w:val="00825578"/>
    <w:rsid w:val="0082747D"/>
    <w:rsid w:val="00840C80"/>
    <w:rsid w:val="00841481"/>
    <w:rsid w:val="00864ED4"/>
    <w:rsid w:val="00866B85"/>
    <w:rsid w:val="00872C62"/>
    <w:rsid w:val="008765E9"/>
    <w:rsid w:val="00882C8D"/>
    <w:rsid w:val="00893D8D"/>
    <w:rsid w:val="008A59FF"/>
    <w:rsid w:val="008C733C"/>
    <w:rsid w:val="008D5049"/>
    <w:rsid w:val="009079D9"/>
    <w:rsid w:val="0091156B"/>
    <w:rsid w:val="0092065B"/>
    <w:rsid w:val="009211CC"/>
    <w:rsid w:val="00930855"/>
    <w:rsid w:val="00931B8D"/>
    <w:rsid w:val="009330A7"/>
    <w:rsid w:val="00941D9D"/>
    <w:rsid w:val="00944CEB"/>
    <w:rsid w:val="00954413"/>
    <w:rsid w:val="0095540B"/>
    <w:rsid w:val="0096573A"/>
    <w:rsid w:val="00971FB3"/>
    <w:rsid w:val="00977F56"/>
    <w:rsid w:val="0098248F"/>
    <w:rsid w:val="009A2DF3"/>
    <w:rsid w:val="009C423D"/>
    <w:rsid w:val="009F717C"/>
    <w:rsid w:val="00A064BA"/>
    <w:rsid w:val="00A23820"/>
    <w:rsid w:val="00A25530"/>
    <w:rsid w:val="00A27F37"/>
    <w:rsid w:val="00A55154"/>
    <w:rsid w:val="00A5552A"/>
    <w:rsid w:val="00A56B1E"/>
    <w:rsid w:val="00A600E7"/>
    <w:rsid w:val="00A70C11"/>
    <w:rsid w:val="00A71369"/>
    <w:rsid w:val="00A748B8"/>
    <w:rsid w:val="00A85CC9"/>
    <w:rsid w:val="00AB155B"/>
    <w:rsid w:val="00AC5813"/>
    <w:rsid w:val="00AC6A15"/>
    <w:rsid w:val="00AD37D8"/>
    <w:rsid w:val="00AD766D"/>
    <w:rsid w:val="00AE0698"/>
    <w:rsid w:val="00AE198B"/>
    <w:rsid w:val="00AF5270"/>
    <w:rsid w:val="00AF75FA"/>
    <w:rsid w:val="00B066EB"/>
    <w:rsid w:val="00B15625"/>
    <w:rsid w:val="00B23383"/>
    <w:rsid w:val="00B2659B"/>
    <w:rsid w:val="00B30364"/>
    <w:rsid w:val="00B308B0"/>
    <w:rsid w:val="00B335B0"/>
    <w:rsid w:val="00B43C33"/>
    <w:rsid w:val="00B46CEA"/>
    <w:rsid w:val="00B549D1"/>
    <w:rsid w:val="00B6060B"/>
    <w:rsid w:val="00B62115"/>
    <w:rsid w:val="00B654F5"/>
    <w:rsid w:val="00B90721"/>
    <w:rsid w:val="00B93386"/>
    <w:rsid w:val="00BA4C1C"/>
    <w:rsid w:val="00BA7F8C"/>
    <w:rsid w:val="00BB1052"/>
    <w:rsid w:val="00BB578B"/>
    <w:rsid w:val="00BB71F5"/>
    <w:rsid w:val="00BC512A"/>
    <w:rsid w:val="00BC6164"/>
    <w:rsid w:val="00BD2C87"/>
    <w:rsid w:val="00BF1429"/>
    <w:rsid w:val="00BF1661"/>
    <w:rsid w:val="00C02AB5"/>
    <w:rsid w:val="00C14C01"/>
    <w:rsid w:val="00C32EB3"/>
    <w:rsid w:val="00C410AF"/>
    <w:rsid w:val="00C42B93"/>
    <w:rsid w:val="00C53F02"/>
    <w:rsid w:val="00C65582"/>
    <w:rsid w:val="00C6596C"/>
    <w:rsid w:val="00C70B7D"/>
    <w:rsid w:val="00C723B5"/>
    <w:rsid w:val="00C91C80"/>
    <w:rsid w:val="00C926E0"/>
    <w:rsid w:val="00CA0281"/>
    <w:rsid w:val="00CA0774"/>
    <w:rsid w:val="00CA6247"/>
    <w:rsid w:val="00CB0F3C"/>
    <w:rsid w:val="00CB3BE0"/>
    <w:rsid w:val="00CB7475"/>
    <w:rsid w:val="00CD4F7C"/>
    <w:rsid w:val="00CD57E6"/>
    <w:rsid w:val="00CD74ED"/>
    <w:rsid w:val="00CE17FB"/>
    <w:rsid w:val="00CE3126"/>
    <w:rsid w:val="00CF48EF"/>
    <w:rsid w:val="00CF7FEE"/>
    <w:rsid w:val="00D111B2"/>
    <w:rsid w:val="00D42707"/>
    <w:rsid w:val="00D533E6"/>
    <w:rsid w:val="00D55337"/>
    <w:rsid w:val="00D71F08"/>
    <w:rsid w:val="00D7214F"/>
    <w:rsid w:val="00D73D29"/>
    <w:rsid w:val="00D77979"/>
    <w:rsid w:val="00D96548"/>
    <w:rsid w:val="00D97B67"/>
    <w:rsid w:val="00DA16F6"/>
    <w:rsid w:val="00DB2742"/>
    <w:rsid w:val="00DB6565"/>
    <w:rsid w:val="00DF23D9"/>
    <w:rsid w:val="00E03113"/>
    <w:rsid w:val="00E037C9"/>
    <w:rsid w:val="00E04C59"/>
    <w:rsid w:val="00E054E0"/>
    <w:rsid w:val="00E11C55"/>
    <w:rsid w:val="00E15583"/>
    <w:rsid w:val="00E20DFC"/>
    <w:rsid w:val="00E223D1"/>
    <w:rsid w:val="00E224AB"/>
    <w:rsid w:val="00E24DF2"/>
    <w:rsid w:val="00E30AEA"/>
    <w:rsid w:val="00E31934"/>
    <w:rsid w:val="00E416EF"/>
    <w:rsid w:val="00E43B35"/>
    <w:rsid w:val="00E43D0D"/>
    <w:rsid w:val="00E477FC"/>
    <w:rsid w:val="00E5205C"/>
    <w:rsid w:val="00E56E0C"/>
    <w:rsid w:val="00E7364E"/>
    <w:rsid w:val="00E810A5"/>
    <w:rsid w:val="00E815CD"/>
    <w:rsid w:val="00E87A88"/>
    <w:rsid w:val="00E900B9"/>
    <w:rsid w:val="00E90920"/>
    <w:rsid w:val="00EA7BAE"/>
    <w:rsid w:val="00EB0C49"/>
    <w:rsid w:val="00EB1BED"/>
    <w:rsid w:val="00EB5F17"/>
    <w:rsid w:val="00EC1C37"/>
    <w:rsid w:val="00ED0A71"/>
    <w:rsid w:val="00EE2FA8"/>
    <w:rsid w:val="00EF3BB6"/>
    <w:rsid w:val="00EF669C"/>
    <w:rsid w:val="00F00F23"/>
    <w:rsid w:val="00F06D7F"/>
    <w:rsid w:val="00F144EB"/>
    <w:rsid w:val="00F20A4A"/>
    <w:rsid w:val="00F239FD"/>
    <w:rsid w:val="00F25BA5"/>
    <w:rsid w:val="00F26781"/>
    <w:rsid w:val="00F30881"/>
    <w:rsid w:val="00F33D02"/>
    <w:rsid w:val="00F361FE"/>
    <w:rsid w:val="00F36F89"/>
    <w:rsid w:val="00F379ED"/>
    <w:rsid w:val="00F41AD1"/>
    <w:rsid w:val="00F44867"/>
    <w:rsid w:val="00F47BE2"/>
    <w:rsid w:val="00F63F66"/>
    <w:rsid w:val="00F66204"/>
    <w:rsid w:val="00F74124"/>
    <w:rsid w:val="00F74D19"/>
    <w:rsid w:val="00F806F1"/>
    <w:rsid w:val="00F81724"/>
    <w:rsid w:val="00F849BC"/>
    <w:rsid w:val="00F943FC"/>
    <w:rsid w:val="00F95658"/>
    <w:rsid w:val="00F95827"/>
    <w:rsid w:val="00F97763"/>
    <w:rsid w:val="00FB0ED1"/>
    <w:rsid w:val="00FB3840"/>
    <w:rsid w:val="00FB6DC1"/>
    <w:rsid w:val="00FC362B"/>
    <w:rsid w:val="00FC564B"/>
    <w:rsid w:val="00FD0008"/>
    <w:rsid w:val="00FD07F5"/>
    <w:rsid w:val="00FD312E"/>
    <w:rsid w:val="00FE0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A3ECA"/>
  <w15:docId w15:val="{0199D14B-50FA-49D4-BF9F-63AFD57C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E4"/>
  </w:style>
  <w:style w:type="paragraph" w:styleId="Ttulo1">
    <w:name w:val="heading 1"/>
    <w:basedOn w:val="Normal"/>
    <w:next w:val="Normal"/>
    <w:qFormat/>
    <w:rsid w:val="001D41E4"/>
    <w:pPr>
      <w:keepNext/>
      <w:outlineLvl w:val="0"/>
    </w:pPr>
    <w:rPr>
      <w:b/>
    </w:rPr>
  </w:style>
  <w:style w:type="paragraph" w:styleId="Ttulo3">
    <w:name w:val="heading 3"/>
    <w:basedOn w:val="Normal"/>
    <w:next w:val="Normal"/>
    <w:qFormat/>
    <w:rsid w:val="001D41E4"/>
    <w:pPr>
      <w:keepNext/>
      <w:jc w:val="center"/>
      <w:outlineLvl w:val="2"/>
    </w:pPr>
    <w:rPr>
      <w:b/>
      <w:sz w:val="24"/>
    </w:rPr>
  </w:style>
  <w:style w:type="paragraph" w:styleId="Ttulo4">
    <w:name w:val="heading 4"/>
    <w:basedOn w:val="Normal"/>
    <w:next w:val="Normal"/>
    <w:qFormat/>
    <w:rsid w:val="001D41E4"/>
    <w:pPr>
      <w:keepNext/>
      <w:jc w:val="center"/>
      <w:outlineLvl w:val="3"/>
    </w:pPr>
    <w:rPr>
      <w:b/>
    </w:rPr>
  </w:style>
  <w:style w:type="paragraph" w:styleId="Ttulo5">
    <w:name w:val="heading 5"/>
    <w:basedOn w:val="Normal"/>
    <w:next w:val="Normal"/>
    <w:qFormat/>
    <w:rsid w:val="001D41E4"/>
    <w:pPr>
      <w:keepNext/>
      <w:jc w:val="both"/>
      <w:outlineLvl w:val="4"/>
    </w:pPr>
    <w:rPr>
      <w:sz w:val="24"/>
    </w:rPr>
  </w:style>
  <w:style w:type="paragraph" w:styleId="Ttulo7">
    <w:name w:val="heading 7"/>
    <w:basedOn w:val="Normal"/>
    <w:next w:val="Normal"/>
    <w:qFormat/>
    <w:rsid w:val="001D41E4"/>
    <w:pPr>
      <w:keepNext/>
      <w:jc w:val="center"/>
      <w:outlineLvl w:val="6"/>
    </w:pPr>
    <w:rPr>
      <w:rFonts w:ascii="Arial" w:hAnsi="Arial" w:cs="Arial"/>
      <w:b/>
      <w:bCs/>
      <w:i/>
      <w:iCs/>
      <w:sz w:val="22"/>
    </w:rPr>
  </w:style>
  <w:style w:type="paragraph" w:styleId="Ttulo9">
    <w:name w:val="heading 9"/>
    <w:basedOn w:val="Normal"/>
    <w:next w:val="Normal"/>
    <w:qFormat/>
    <w:rsid w:val="001D41E4"/>
    <w:pPr>
      <w:keepNext/>
      <w:outlineLvl w:val="8"/>
    </w:pPr>
    <w:rPr>
      <w:b/>
      <w:bCs/>
      <w:i/>
      <w:i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1D41E4"/>
  </w:style>
  <w:style w:type="paragraph" w:styleId="Corpodetexto">
    <w:name w:val="Body Text"/>
    <w:basedOn w:val="Normal"/>
    <w:rsid w:val="001D41E4"/>
    <w:pPr>
      <w:widowControl w:val="0"/>
      <w:tabs>
        <w:tab w:val="left" w:pos="2835"/>
      </w:tabs>
      <w:jc w:val="both"/>
    </w:pPr>
    <w:rPr>
      <w:rFonts w:ascii="Arial" w:hAnsi="Arial"/>
      <w:lang w:eastAsia="ar-SA"/>
    </w:rPr>
  </w:style>
  <w:style w:type="paragraph" w:styleId="Cabealho">
    <w:name w:val="header"/>
    <w:basedOn w:val="Normal"/>
    <w:rsid w:val="001D41E4"/>
    <w:pPr>
      <w:widowControl w:val="0"/>
      <w:tabs>
        <w:tab w:val="center" w:pos="4419"/>
        <w:tab w:val="right" w:pos="8838"/>
      </w:tabs>
    </w:pPr>
    <w:rPr>
      <w:lang w:eastAsia="ar-SA"/>
    </w:rPr>
  </w:style>
  <w:style w:type="paragraph" w:styleId="Rodap">
    <w:name w:val="footer"/>
    <w:basedOn w:val="Normal"/>
    <w:link w:val="RodapChar"/>
    <w:uiPriority w:val="99"/>
    <w:rsid w:val="001D41E4"/>
    <w:pPr>
      <w:widowControl w:val="0"/>
      <w:tabs>
        <w:tab w:val="center" w:pos="4419"/>
        <w:tab w:val="right" w:pos="8838"/>
      </w:tabs>
    </w:pPr>
    <w:rPr>
      <w:lang w:eastAsia="ar-SA"/>
    </w:rPr>
  </w:style>
  <w:style w:type="paragraph" w:styleId="Recuodecorpodetexto">
    <w:name w:val="Body Text Indent"/>
    <w:basedOn w:val="Normal"/>
    <w:rsid w:val="001D41E4"/>
    <w:pPr>
      <w:spacing w:after="120"/>
      <w:ind w:left="283"/>
    </w:pPr>
  </w:style>
  <w:style w:type="character" w:customStyle="1" w:styleId="RodapChar">
    <w:name w:val="Rodapé Char"/>
    <w:basedOn w:val="Fontepargpadro"/>
    <w:link w:val="Rodap"/>
    <w:uiPriority w:val="99"/>
    <w:rsid w:val="001D41E4"/>
    <w:rPr>
      <w:lang w:val="pt-BR" w:eastAsia="ar-SA" w:bidi="ar-SA"/>
    </w:rPr>
  </w:style>
  <w:style w:type="paragraph" w:styleId="Legenda">
    <w:name w:val="caption"/>
    <w:basedOn w:val="Normal"/>
    <w:next w:val="Normal"/>
    <w:uiPriority w:val="35"/>
    <w:semiHidden/>
    <w:unhideWhenUsed/>
    <w:qFormat/>
    <w:rsid w:val="000303CF"/>
    <w:pPr>
      <w:spacing w:after="200"/>
    </w:pPr>
    <w:rPr>
      <w:b/>
      <w:bCs/>
      <w:color w:val="4F81BD" w:themeColor="accent1"/>
      <w:sz w:val="18"/>
      <w:szCs w:val="18"/>
    </w:rPr>
  </w:style>
  <w:style w:type="paragraph" w:styleId="Textodebalo">
    <w:name w:val="Balloon Text"/>
    <w:basedOn w:val="Normal"/>
    <w:link w:val="TextodebaloChar"/>
    <w:uiPriority w:val="99"/>
    <w:semiHidden/>
    <w:unhideWhenUsed/>
    <w:rsid w:val="008C733C"/>
    <w:rPr>
      <w:rFonts w:ascii="Tahoma" w:hAnsi="Tahoma" w:cs="Tahoma"/>
      <w:sz w:val="16"/>
      <w:szCs w:val="16"/>
    </w:rPr>
  </w:style>
  <w:style w:type="character" w:customStyle="1" w:styleId="TextodebaloChar">
    <w:name w:val="Texto de balão Char"/>
    <w:basedOn w:val="Fontepargpadro"/>
    <w:link w:val="Textodebalo"/>
    <w:uiPriority w:val="99"/>
    <w:semiHidden/>
    <w:rsid w:val="008C733C"/>
    <w:rPr>
      <w:rFonts w:ascii="Tahoma" w:hAnsi="Tahoma" w:cs="Tahoma"/>
      <w:sz w:val="16"/>
      <w:szCs w:val="16"/>
    </w:rPr>
  </w:style>
  <w:style w:type="paragraph" w:styleId="Reviso">
    <w:name w:val="Revision"/>
    <w:hidden/>
    <w:uiPriority w:val="99"/>
    <w:semiHidden/>
    <w:rsid w:val="00FE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457">
      <w:bodyDiv w:val="1"/>
      <w:marLeft w:val="0"/>
      <w:marRight w:val="0"/>
      <w:marTop w:val="0"/>
      <w:marBottom w:val="0"/>
      <w:divBdr>
        <w:top w:val="none" w:sz="0" w:space="0" w:color="auto"/>
        <w:left w:val="none" w:sz="0" w:space="0" w:color="auto"/>
        <w:bottom w:val="none" w:sz="0" w:space="0" w:color="auto"/>
        <w:right w:val="none" w:sz="0" w:space="0" w:color="auto"/>
      </w:divBdr>
    </w:div>
    <w:div w:id="43144872">
      <w:bodyDiv w:val="1"/>
      <w:marLeft w:val="0"/>
      <w:marRight w:val="0"/>
      <w:marTop w:val="0"/>
      <w:marBottom w:val="0"/>
      <w:divBdr>
        <w:top w:val="none" w:sz="0" w:space="0" w:color="auto"/>
        <w:left w:val="none" w:sz="0" w:space="0" w:color="auto"/>
        <w:bottom w:val="none" w:sz="0" w:space="0" w:color="auto"/>
        <w:right w:val="none" w:sz="0" w:space="0" w:color="auto"/>
      </w:divBdr>
    </w:div>
    <w:div w:id="58990927">
      <w:bodyDiv w:val="1"/>
      <w:marLeft w:val="0"/>
      <w:marRight w:val="0"/>
      <w:marTop w:val="0"/>
      <w:marBottom w:val="0"/>
      <w:divBdr>
        <w:top w:val="none" w:sz="0" w:space="0" w:color="auto"/>
        <w:left w:val="none" w:sz="0" w:space="0" w:color="auto"/>
        <w:bottom w:val="none" w:sz="0" w:space="0" w:color="auto"/>
        <w:right w:val="none" w:sz="0" w:space="0" w:color="auto"/>
      </w:divBdr>
    </w:div>
    <w:div w:id="77603105">
      <w:bodyDiv w:val="1"/>
      <w:marLeft w:val="0"/>
      <w:marRight w:val="0"/>
      <w:marTop w:val="0"/>
      <w:marBottom w:val="0"/>
      <w:divBdr>
        <w:top w:val="none" w:sz="0" w:space="0" w:color="auto"/>
        <w:left w:val="none" w:sz="0" w:space="0" w:color="auto"/>
        <w:bottom w:val="none" w:sz="0" w:space="0" w:color="auto"/>
        <w:right w:val="none" w:sz="0" w:space="0" w:color="auto"/>
      </w:divBdr>
    </w:div>
    <w:div w:id="109671360">
      <w:bodyDiv w:val="1"/>
      <w:marLeft w:val="0"/>
      <w:marRight w:val="0"/>
      <w:marTop w:val="0"/>
      <w:marBottom w:val="0"/>
      <w:divBdr>
        <w:top w:val="none" w:sz="0" w:space="0" w:color="auto"/>
        <w:left w:val="none" w:sz="0" w:space="0" w:color="auto"/>
        <w:bottom w:val="none" w:sz="0" w:space="0" w:color="auto"/>
        <w:right w:val="none" w:sz="0" w:space="0" w:color="auto"/>
      </w:divBdr>
    </w:div>
    <w:div w:id="153449719">
      <w:bodyDiv w:val="1"/>
      <w:marLeft w:val="0"/>
      <w:marRight w:val="0"/>
      <w:marTop w:val="0"/>
      <w:marBottom w:val="0"/>
      <w:divBdr>
        <w:top w:val="none" w:sz="0" w:space="0" w:color="auto"/>
        <w:left w:val="none" w:sz="0" w:space="0" w:color="auto"/>
        <w:bottom w:val="none" w:sz="0" w:space="0" w:color="auto"/>
        <w:right w:val="none" w:sz="0" w:space="0" w:color="auto"/>
      </w:divBdr>
    </w:div>
    <w:div w:id="222258815">
      <w:bodyDiv w:val="1"/>
      <w:marLeft w:val="0"/>
      <w:marRight w:val="0"/>
      <w:marTop w:val="0"/>
      <w:marBottom w:val="0"/>
      <w:divBdr>
        <w:top w:val="none" w:sz="0" w:space="0" w:color="auto"/>
        <w:left w:val="none" w:sz="0" w:space="0" w:color="auto"/>
        <w:bottom w:val="none" w:sz="0" w:space="0" w:color="auto"/>
        <w:right w:val="none" w:sz="0" w:space="0" w:color="auto"/>
      </w:divBdr>
    </w:div>
    <w:div w:id="222527250">
      <w:bodyDiv w:val="1"/>
      <w:marLeft w:val="0"/>
      <w:marRight w:val="0"/>
      <w:marTop w:val="0"/>
      <w:marBottom w:val="0"/>
      <w:divBdr>
        <w:top w:val="none" w:sz="0" w:space="0" w:color="auto"/>
        <w:left w:val="none" w:sz="0" w:space="0" w:color="auto"/>
        <w:bottom w:val="none" w:sz="0" w:space="0" w:color="auto"/>
        <w:right w:val="none" w:sz="0" w:space="0" w:color="auto"/>
      </w:divBdr>
    </w:div>
    <w:div w:id="292685637">
      <w:bodyDiv w:val="1"/>
      <w:marLeft w:val="0"/>
      <w:marRight w:val="0"/>
      <w:marTop w:val="0"/>
      <w:marBottom w:val="0"/>
      <w:divBdr>
        <w:top w:val="none" w:sz="0" w:space="0" w:color="auto"/>
        <w:left w:val="none" w:sz="0" w:space="0" w:color="auto"/>
        <w:bottom w:val="none" w:sz="0" w:space="0" w:color="auto"/>
        <w:right w:val="none" w:sz="0" w:space="0" w:color="auto"/>
      </w:divBdr>
    </w:div>
    <w:div w:id="359555479">
      <w:bodyDiv w:val="1"/>
      <w:marLeft w:val="0"/>
      <w:marRight w:val="0"/>
      <w:marTop w:val="0"/>
      <w:marBottom w:val="0"/>
      <w:divBdr>
        <w:top w:val="none" w:sz="0" w:space="0" w:color="auto"/>
        <w:left w:val="none" w:sz="0" w:space="0" w:color="auto"/>
        <w:bottom w:val="none" w:sz="0" w:space="0" w:color="auto"/>
        <w:right w:val="none" w:sz="0" w:space="0" w:color="auto"/>
      </w:divBdr>
    </w:div>
    <w:div w:id="433551598">
      <w:bodyDiv w:val="1"/>
      <w:marLeft w:val="0"/>
      <w:marRight w:val="0"/>
      <w:marTop w:val="0"/>
      <w:marBottom w:val="0"/>
      <w:divBdr>
        <w:top w:val="none" w:sz="0" w:space="0" w:color="auto"/>
        <w:left w:val="none" w:sz="0" w:space="0" w:color="auto"/>
        <w:bottom w:val="none" w:sz="0" w:space="0" w:color="auto"/>
        <w:right w:val="none" w:sz="0" w:space="0" w:color="auto"/>
      </w:divBdr>
    </w:div>
    <w:div w:id="445202680">
      <w:bodyDiv w:val="1"/>
      <w:marLeft w:val="0"/>
      <w:marRight w:val="0"/>
      <w:marTop w:val="0"/>
      <w:marBottom w:val="0"/>
      <w:divBdr>
        <w:top w:val="none" w:sz="0" w:space="0" w:color="auto"/>
        <w:left w:val="none" w:sz="0" w:space="0" w:color="auto"/>
        <w:bottom w:val="none" w:sz="0" w:space="0" w:color="auto"/>
        <w:right w:val="none" w:sz="0" w:space="0" w:color="auto"/>
      </w:divBdr>
    </w:div>
    <w:div w:id="473721168">
      <w:bodyDiv w:val="1"/>
      <w:marLeft w:val="0"/>
      <w:marRight w:val="0"/>
      <w:marTop w:val="0"/>
      <w:marBottom w:val="0"/>
      <w:divBdr>
        <w:top w:val="none" w:sz="0" w:space="0" w:color="auto"/>
        <w:left w:val="none" w:sz="0" w:space="0" w:color="auto"/>
        <w:bottom w:val="none" w:sz="0" w:space="0" w:color="auto"/>
        <w:right w:val="none" w:sz="0" w:space="0" w:color="auto"/>
      </w:divBdr>
    </w:div>
    <w:div w:id="567233972">
      <w:bodyDiv w:val="1"/>
      <w:marLeft w:val="0"/>
      <w:marRight w:val="0"/>
      <w:marTop w:val="0"/>
      <w:marBottom w:val="0"/>
      <w:divBdr>
        <w:top w:val="none" w:sz="0" w:space="0" w:color="auto"/>
        <w:left w:val="none" w:sz="0" w:space="0" w:color="auto"/>
        <w:bottom w:val="none" w:sz="0" w:space="0" w:color="auto"/>
        <w:right w:val="none" w:sz="0" w:space="0" w:color="auto"/>
      </w:divBdr>
    </w:div>
    <w:div w:id="572273104">
      <w:bodyDiv w:val="1"/>
      <w:marLeft w:val="0"/>
      <w:marRight w:val="0"/>
      <w:marTop w:val="0"/>
      <w:marBottom w:val="0"/>
      <w:divBdr>
        <w:top w:val="none" w:sz="0" w:space="0" w:color="auto"/>
        <w:left w:val="none" w:sz="0" w:space="0" w:color="auto"/>
        <w:bottom w:val="none" w:sz="0" w:space="0" w:color="auto"/>
        <w:right w:val="none" w:sz="0" w:space="0" w:color="auto"/>
      </w:divBdr>
    </w:div>
    <w:div w:id="625934897">
      <w:bodyDiv w:val="1"/>
      <w:marLeft w:val="0"/>
      <w:marRight w:val="0"/>
      <w:marTop w:val="0"/>
      <w:marBottom w:val="0"/>
      <w:divBdr>
        <w:top w:val="none" w:sz="0" w:space="0" w:color="auto"/>
        <w:left w:val="none" w:sz="0" w:space="0" w:color="auto"/>
        <w:bottom w:val="none" w:sz="0" w:space="0" w:color="auto"/>
        <w:right w:val="none" w:sz="0" w:space="0" w:color="auto"/>
      </w:divBdr>
    </w:div>
    <w:div w:id="678049023">
      <w:bodyDiv w:val="1"/>
      <w:marLeft w:val="0"/>
      <w:marRight w:val="0"/>
      <w:marTop w:val="0"/>
      <w:marBottom w:val="0"/>
      <w:divBdr>
        <w:top w:val="none" w:sz="0" w:space="0" w:color="auto"/>
        <w:left w:val="none" w:sz="0" w:space="0" w:color="auto"/>
        <w:bottom w:val="none" w:sz="0" w:space="0" w:color="auto"/>
        <w:right w:val="none" w:sz="0" w:space="0" w:color="auto"/>
      </w:divBdr>
    </w:div>
    <w:div w:id="704644761">
      <w:bodyDiv w:val="1"/>
      <w:marLeft w:val="0"/>
      <w:marRight w:val="0"/>
      <w:marTop w:val="0"/>
      <w:marBottom w:val="0"/>
      <w:divBdr>
        <w:top w:val="none" w:sz="0" w:space="0" w:color="auto"/>
        <w:left w:val="none" w:sz="0" w:space="0" w:color="auto"/>
        <w:bottom w:val="none" w:sz="0" w:space="0" w:color="auto"/>
        <w:right w:val="none" w:sz="0" w:space="0" w:color="auto"/>
      </w:divBdr>
    </w:div>
    <w:div w:id="719323423">
      <w:bodyDiv w:val="1"/>
      <w:marLeft w:val="0"/>
      <w:marRight w:val="0"/>
      <w:marTop w:val="0"/>
      <w:marBottom w:val="0"/>
      <w:divBdr>
        <w:top w:val="none" w:sz="0" w:space="0" w:color="auto"/>
        <w:left w:val="none" w:sz="0" w:space="0" w:color="auto"/>
        <w:bottom w:val="none" w:sz="0" w:space="0" w:color="auto"/>
        <w:right w:val="none" w:sz="0" w:space="0" w:color="auto"/>
      </w:divBdr>
    </w:div>
    <w:div w:id="737629575">
      <w:bodyDiv w:val="1"/>
      <w:marLeft w:val="0"/>
      <w:marRight w:val="0"/>
      <w:marTop w:val="0"/>
      <w:marBottom w:val="0"/>
      <w:divBdr>
        <w:top w:val="none" w:sz="0" w:space="0" w:color="auto"/>
        <w:left w:val="none" w:sz="0" w:space="0" w:color="auto"/>
        <w:bottom w:val="none" w:sz="0" w:space="0" w:color="auto"/>
        <w:right w:val="none" w:sz="0" w:space="0" w:color="auto"/>
      </w:divBdr>
    </w:div>
    <w:div w:id="739330136">
      <w:bodyDiv w:val="1"/>
      <w:marLeft w:val="0"/>
      <w:marRight w:val="0"/>
      <w:marTop w:val="0"/>
      <w:marBottom w:val="0"/>
      <w:divBdr>
        <w:top w:val="none" w:sz="0" w:space="0" w:color="auto"/>
        <w:left w:val="none" w:sz="0" w:space="0" w:color="auto"/>
        <w:bottom w:val="none" w:sz="0" w:space="0" w:color="auto"/>
        <w:right w:val="none" w:sz="0" w:space="0" w:color="auto"/>
      </w:divBdr>
    </w:div>
    <w:div w:id="785587018">
      <w:bodyDiv w:val="1"/>
      <w:marLeft w:val="0"/>
      <w:marRight w:val="0"/>
      <w:marTop w:val="0"/>
      <w:marBottom w:val="0"/>
      <w:divBdr>
        <w:top w:val="none" w:sz="0" w:space="0" w:color="auto"/>
        <w:left w:val="none" w:sz="0" w:space="0" w:color="auto"/>
        <w:bottom w:val="none" w:sz="0" w:space="0" w:color="auto"/>
        <w:right w:val="none" w:sz="0" w:space="0" w:color="auto"/>
      </w:divBdr>
    </w:div>
    <w:div w:id="851379244">
      <w:bodyDiv w:val="1"/>
      <w:marLeft w:val="0"/>
      <w:marRight w:val="0"/>
      <w:marTop w:val="0"/>
      <w:marBottom w:val="0"/>
      <w:divBdr>
        <w:top w:val="none" w:sz="0" w:space="0" w:color="auto"/>
        <w:left w:val="none" w:sz="0" w:space="0" w:color="auto"/>
        <w:bottom w:val="none" w:sz="0" w:space="0" w:color="auto"/>
        <w:right w:val="none" w:sz="0" w:space="0" w:color="auto"/>
      </w:divBdr>
    </w:div>
    <w:div w:id="865290413">
      <w:bodyDiv w:val="1"/>
      <w:marLeft w:val="0"/>
      <w:marRight w:val="0"/>
      <w:marTop w:val="0"/>
      <w:marBottom w:val="0"/>
      <w:divBdr>
        <w:top w:val="none" w:sz="0" w:space="0" w:color="auto"/>
        <w:left w:val="none" w:sz="0" w:space="0" w:color="auto"/>
        <w:bottom w:val="none" w:sz="0" w:space="0" w:color="auto"/>
        <w:right w:val="none" w:sz="0" w:space="0" w:color="auto"/>
      </w:divBdr>
    </w:div>
    <w:div w:id="878323748">
      <w:bodyDiv w:val="1"/>
      <w:marLeft w:val="0"/>
      <w:marRight w:val="0"/>
      <w:marTop w:val="0"/>
      <w:marBottom w:val="0"/>
      <w:divBdr>
        <w:top w:val="none" w:sz="0" w:space="0" w:color="auto"/>
        <w:left w:val="none" w:sz="0" w:space="0" w:color="auto"/>
        <w:bottom w:val="none" w:sz="0" w:space="0" w:color="auto"/>
        <w:right w:val="none" w:sz="0" w:space="0" w:color="auto"/>
      </w:divBdr>
    </w:div>
    <w:div w:id="939529130">
      <w:bodyDiv w:val="1"/>
      <w:marLeft w:val="0"/>
      <w:marRight w:val="0"/>
      <w:marTop w:val="0"/>
      <w:marBottom w:val="0"/>
      <w:divBdr>
        <w:top w:val="none" w:sz="0" w:space="0" w:color="auto"/>
        <w:left w:val="none" w:sz="0" w:space="0" w:color="auto"/>
        <w:bottom w:val="none" w:sz="0" w:space="0" w:color="auto"/>
        <w:right w:val="none" w:sz="0" w:space="0" w:color="auto"/>
      </w:divBdr>
    </w:div>
    <w:div w:id="955866230">
      <w:bodyDiv w:val="1"/>
      <w:marLeft w:val="0"/>
      <w:marRight w:val="0"/>
      <w:marTop w:val="0"/>
      <w:marBottom w:val="0"/>
      <w:divBdr>
        <w:top w:val="none" w:sz="0" w:space="0" w:color="auto"/>
        <w:left w:val="none" w:sz="0" w:space="0" w:color="auto"/>
        <w:bottom w:val="none" w:sz="0" w:space="0" w:color="auto"/>
        <w:right w:val="none" w:sz="0" w:space="0" w:color="auto"/>
      </w:divBdr>
    </w:div>
    <w:div w:id="974456159">
      <w:bodyDiv w:val="1"/>
      <w:marLeft w:val="0"/>
      <w:marRight w:val="0"/>
      <w:marTop w:val="0"/>
      <w:marBottom w:val="0"/>
      <w:divBdr>
        <w:top w:val="none" w:sz="0" w:space="0" w:color="auto"/>
        <w:left w:val="none" w:sz="0" w:space="0" w:color="auto"/>
        <w:bottom w:val="none" w:sz="0" w:space="0" w:color="auto"/>
        <w:right w:val="none" w:sz="0" w:space="0" w:color="auto"/>
      </w:divBdr>
    </w:div>
    <w:div w:id="1024018217">
      <w:bodyDiv w:val="1"/>
      <w:marLeft w:val="0"/>
      <w:marRight w:val="0"/>
      <w:marTop w:val="0"/>
      <w:marBottom w:val="0"/>
      <w:divBdr>
        <w:top w:val="none" w:sz="0" w:space="0" w:color="auto"/>
        <w:left w:val="none" w:sz="0" w:space="0" w:color="auto"/>
        <w:bottom w:val="none" w:sz="0" w:space="0" w:color="auto"/>
        <w:right w:val="none" w:sz="0" w:space="0" w:color="auto"/>
      </w:divBdr>
    </w:div>
    <w:div w:id="1099640975">
      <w:bodyDiv w:val="1"/>
      <w:marLeft w:val="0"/>
      <w:marRight w:val="0"/>
      <w:marTop w:val="0"/>
      <w:marBottom w:val="0"/>
      <w:divBdr>
        <w:top w:val="none" w:sz="0" w:space="0" w:color="auto"/>
        <w:left w:val="none" w:sz="0" w:space="0" w:color="auto"/>
        <w:bottom w:val="none" w:sz="0" w:space="0" w:color="auto"/>
        <w:right w:val="none" w:sz="0" w:space="0" w:color="auto"/>
      </w:divBdr>
    </w:div>
    <w:div w:id="1102216926">
      <w:bodyDiv w:val="1"/>
      <w:marLeft w:val="0"/>
      <w:marRight w:val="0"/>
      <w:marTop w:val="0"/>
      <w:marBottom w:val="0"/>
      <w:divBdr>
        <w:top w:val="none" w:sz="0" w:space="0" w:color="auto"/>
        <w:left w:val="none" w:sz="0" w:space="0" w:color="auto"/>
        <w:bottom w:val="none" w:sz="0" w:space="0" w:color="auto"/>
        <w:right w:val="none" w:sz="0" w:space="0" w:color="auto"/>
      </w:divBdr>
    </w:div>
    <w:div w:id="1162963687">
      <w:bodyDiv w:val="1"/>
      <w:marLeft w:val="0"/>
      <w:marRight w:val="0"/>
      <w:marTop w:val="0"/>
      <w:marBottom w:val="0"/>
      <w:divBdr>
        <w:top w:val="none" w:sz="0" w:space="0" w:color="auto"/>
        <w:left w:val="none" w:sz="0" w:space="0" w:color="auto"/>
        <w:bottom w:val="none" w:sz="0" w:space="0" w:color="auto"/>
        <w:right w:val="none" w:sz="0" w:space="0" w:color="auto"/>
      </w:divBdr>
    </w:div>
    <w:div w:id="1200702198">
      <w:bodyDiv w:val="1"/>
      <w:marLeft w:val="0"/>
      <w:marRight w:val="0"/>
      <w:marTop w:val="0"/>
      <w:marBottom w:val="0"/>
      <w:divBdr>
        <w:top w:val="none" w:sz="0" w:space="0" w:color="auto"/>
        <w:left w:val="none" w:sz="0" w:space="0" w:color="auto"/>
        <w:bottom w:val="none" w:sz="0" w:space="0" w:color="auto"/>
        <w:right w:val="none" w:sz="0" w:space="0" w:color="auto"/>
      </w:divBdr>
    </w:div>
    <w:div w:id="1202012358">
      <w:bodyDiv w:val="1"/>
      <w:marLeft w:val="0"/>
      <w:marRight w:val="0"/>
      <w:marTop w:val="0"/>
      <w:marBottom w:val="0"/>
      <w:divBdr>
        <w:top w:val="none" w:sz="0" w:space="0" w:color="auto"/>
        <w:left w:val="none" w:sz="0" w:space="0" w:color="auto"/>
        <w:bottom w:val="none" w:sz="0" w:space="0" w:color="auto"/>
        <w:right w:val="none" w:sz="0" w:space="0" w:color="auto"/>
      </w:divBdr>
    </w:div>
    <w:div w:id="1273972732">
      <w:bodyDiv w:val="1"/>
      <w:marLeft w:val="0"/>
      <w:marRight w:val="0"/>
      <w:marTop w:val="0"/>
      <w:marBottom w:val="0"/>
      <w:divBdr>
        <w:top w:val="none" w:sz="0" w:space="0" w:color="auto"/>
        <w:left w:val="none" w:sz="0" w:space="0" w:color="auto"/>
        <w:bottom w:val="none" w:sz="0" w:space="0" w:color="auto"/>
        <w:right w:val="none" w:sz="0" w:space="0" w:color="auto"/>
      </w:divBdr>
    </w:div>
    <w:div w:id="1347092986">
      <w:bodyDiv w:val="1"/>
      <w:marLeft w:val="0"/>
      <w:marRight w:val="0"/>
      <w:marTop w:val="0"/>
      <w:marBottom w:val="0"/>
      <w:divBdr>
        <w:top w:val="none" w:sz="0" w:space="0" w:color="auto"/>
        <w:left w:val="none" w:sz="0" w:space="0" w:color="auto"/>
        <w:bottom w:val="none" w:sz="0" w:space="0" w:color="auto"/>
        <w:right w:val="none" w:sz="0" w:space="0" w:color="auto"/>
      </w:divBdr>
    </w:div>
    <w:div w:id="1353608470">
      <w:bodyDiv w:val="1"/>
      <w:marLeft w:val="0"/>
      <w:marRight w:val="0"/>
      <w:marTop w:val="0"/>
      <w:marBottom w:val="0"/>
      <w:divBdr>
        <w:top w:val="none" w:sz="0" w:space="0" w:color="auto"/>
        <w:left w:val="none" w:sz="0" w:space="0" w:color="auto"/>
        <w:bottom w:val="none" w:sz="0" w:space="0" w:color="auto"/>
        <w:right w:val="none" w:sz="0" w:space="0" w:color="auto"/>
      </w:divBdr>
    </w:div>
    <w:div w:id="1384983848">
      <w:bodyDiv w:val="1"/>
      <w:marLeft w:val="0"/>
      <w:marRight w:val="0"/>
      <w:marTop w:val="0"/>
      <w:marBottom w:val="0"/>
      <w:divBdr>
        <w:top w:val="none" w:sz="0" w:space="0" w:color="auto"/>
        <w:left w:val="none" w:sz="0" w:space="0" w:color="auto"/>
        <w:bottom w:val="none" w:sz="0" w:space="0" w:color="auto"/>
        <w:right w:val="none" w:sz="0" w:space="0" w:color="auto"/>
      </w:divBdr>
    </w:div>
    <w:div w:id="1389378035">
      <w:bodyDiv w:val="1"/>
      <w:marLeft w:val="0"/>
      <w:marRight w:val="0"/>
      <w:marTop w:val="0"/>
      <w:marBottom w:val="0"/>
      <w:divBdr>
        <w:top w:val="none" w:sz="0" w:space="0" w:color="auto"/>
        <w:left w:val="none" w:sz="0" w:space="0" w:color="auto"/>
        <w:bottom w:val="none" w:sz="0" w:space="0" w:color="auto"/>
        <w:right w:val="none" w:sz="0" w:space="0" w:color="auto"/>
      </w:divBdr>
    </w:div>
    <w:div w:id="1410612691">
      <w:bodyDiv w:val="1"/>
      <w:marLeft w:val="0"/>
      <w:marRight w:val="0"/>
      <w:marTop w:val="0"/>
      <w:marBottom w:val="0"/>
      <w:divBdr>
        <w:top w:val="none" w:sz="0" w:space="0" w:color="auto"/>
        <w:left w:val="none" w:sz="0" w:space="0" w:color="auto"/>
        <w:bottom w:val="none" w:sz="0" w:space="0" w:color="auto"/>
        <w:right w:val="none" w:sz="0" w:space="0" w:color="auto"/>
      </w:divBdr>
    </w:div>
    <w:div w:id="1431850649">
      <w:bodyDiv w:val="1"/>
      <w:marLeft w:val="0"/>
      <w:marRight w:val="0"/>
      <w:marTop w:val="0"/>
      <w:marBottom w:val="0"/>
      <w:divBdr>
        <w:top w:val="none" w:sz="0" w:space="0" w:color="auto"/>
        <w:left w:val="none" w:sz="0" w:space="0" w:color="auto"/>
        <w:bottom w:val="none" w:sz="0" w:space="0" w:color="auto"/>
        <w:right w:val="none" w:sz="0" w:space="0" w:color="auto"/>
      </w:divBdr>
    </w:div>
    <w:div w:id="1437679684">
      <w:bodyDiv w:val="1"/>
      <w:marLeft w:val="0"/>
      <w:marRight w:val="0"/>
      <w:marTop w:val="0"/>
      <w:marBottom w:val="0"/>
      <w:divBdr>
        <w:top w:val="none" w:sz="0" w:space="0" w:color="auto"/>
        <w:left w:val="none" w:sz="0" w:space="0" w:color="auto"/>
        <w:bottom w:val="none" w:sz="0" w:space="0" w:color="auto"/>
        <w:right w:val="none" w:sz="0" w:space="0" w:color="auto"/>
      </w:divBdr>
    </w:div>
    <w:div w:id="1472744069">
      <w:bodyDiv w:val="1"/>
      <w:marLeft w:val="0"/>
      <w:marRight w:val="0"/>
      <w:marTop w:val="0"/>
      <w:marBottom w:val="0"/>
      <w:divBdr>
        <w:top w:val="none" w:sz="0" w:space="0" w:color="auto"/>
        <w:left w:val="none" w:sz="0" w:space="0" w:color="auto"/>
        <w:bottom w:val="none" w:sz="0" w:space="0" w:color="auto"/>
        <w:right w:val="none" w:sz="0" w:space="0" w:color="auto"/>
      </w:divBdr>
    </w:div>
    <w:div w:id="1511600040">
      <w:bodyDiv w:val="1"/>
      <w:marLeft w:val="0"/>
      <w:marRight w:val="0"/>
      <w:marTop w:val="0"/>
      <w:marBottom w:val="0"/>
      <w:divBdr>
        <w:top w:val="none" w:sz="0" w:space="0" w:color="auto"/>
        <w:left w:val="none" w:sz="0" w:space="0" w:color="auto"/>
        <w:bottom w:val="none" w:sz="0" w:space="0" w:color="auto"/>
        <w:right w:val="none" w:sz="0" w:space="0" w:color="auto"/>
      </w:divBdr>
    </w:div>
    <w:div w:id="1512141915">
      <w:bodyDiv w:val="1"/>
      <w:marLeft w:val="0"/>
      <w:marRight w:val="0"/>
      <w:marTop w:val="0"/>
      <w:marBottom w:val="0"/>
      <w:divBdr>
        <w:top w:val="none" w:sz="0" w:space="0" w:color="auto"/>
        <w:left w:val="none" w:sz="0" w:space="0" w:color="auto"/>
        <w:bottom w:val="none" w:sz="0" w:space="0" w:color="auto"/>
        <w:right w:val="none" w:sz="0" w:space="0" w:color="auto"/>
      </w:divBdr>
    </w:div>
    <w:div w:id="1525944284">
      <w:bodyDiv w:val="1"/>
      <w:marLeft w:val="0"/>
      <w:marRight w:val="0"/>
      <w:marTop w:val="0"/>
      <w:marBottom w:val="0"/>
      <w:divBdr>
        <w:top w:val="none" w:sz="0" w:space="0" w:color="auto"/>
        <w:left w:val="none" w:sz="0" w:space="0" w:color="auto"/>
        <w:bottom w:val="none" w:sz="0" w:space="0" w:color="auto"/>
        <w:right w:val="none" w:sz="0" w:space="0" w:color="auto"/>
      </w:divBdr>
    </w:div>
    <w:div w:id="1530798749">
      <w:bodyDiv w:val="1"/>
      <w:marLeft w:val="0"/>
      <w:marRight w:val="0"/>
      <w:marTop w:val="0"/>
      <w:marBottom w:val="0"/>
      <w:divBdr>
        <w:top w:val="none" w:sz="0" w:space="0" w:color="auto"/>
        <w:left w:val="none" w:sz="0" w:space="0" w:color="auto"/>
        <w:bottom w:val="none" w:sz="0" w:space="0" w:color="auto"/>
        <w:right w:val="none" w:sz="0" w:space="0" w:color="auto"/>
      </w:divBdr>
    </w:div>
    <w:div w:id="1541940767">
      <w:bodyDiv w:val="1"/>
      <w:marLeft w:val="0"/>
      <w:marRight w:val="0"/>
      <w:marTop w:val="0"/>
      <w:marBottom w:val="0"/>
      <w:divBdr>
        <w:top w:val="none" w:sz="0" w:space="0" w:color="auto"/>
        <w:left w:val="none" w:sz="0" w:space="0" w:color="auto"/>
        <w:bottom w:val="none" w:sz="0" w:space="0" w:color="auto"/>
        <w:right w:val="none" w:sz="0" w:space="0" w:color="auto"/>
      </w:divBdr>
    </w:div>
    <w:div w:id="1572694858">
      <w:bodyDiv w:val="1"/>
      <w:marLeft w:val="0"/>
      <w:marRight w:val="0"/>
      <w:marTop w:val="0"/>
      <w:marBottom w:val="0"/>
      <w:divBdr>
        <w:top w:val="none" w:sz="0" w:space="0" w:color="auto"/>
        <w:left w:val="none" w:sz="0" w:space="0" w:color="auto"/>
        <w:bottom w:val="none" w:sz="0" w:space="0" w:color="auto"/>
        <w:right w:val="none" w:sz="0" w:space="0" w:color="auto"/>
      </w:divBdr>
    </w:div>
    <w:div w:id="1584222266">
      <w:bodyDiv w:val="1"/>
      <w:marLeft w:val="0"/>
      <w:marRight w:val="0"/>
      <w:marTop w:val="0"/>
      <w:marBottom w:val="0"/>
      <w:divBdr>
        <w:top w:val="none" w:sz="0" w:space="0" w:color="auto"/>
        <w:left w:val="none" w:sz="0" w:space="0" w:color="auto"/>
        <w:bottom w:val="none" w:sz="0" w:space="0" w:color="auto"/>
        <w:right w:val="none" w:sz="0" w:space="0" w:color="auto"/>
      </w:divBdr>
    </w:div>
    <w:div w:id="1593390298">
      <w:bodyDiv w:val="1"/>
      <w:marLeft w:val="0"/>
      <w:marRight w:val="0"/>
      <w:marTop w:val="0"/>
      <w:marBottom w:val="0"/>
      <w:divBdr>
        <w:top w:val="none" w:sz="0" w:space="0" w:color="auto"/>
        <w:left w:val="none" w:sz="0" w:space="0" w:color="auto"/>
        <w:bottom w:val="none" w:sz="0" w:space="0" w:color="auto"/>
        <w:right w:val="none" w:sz="0" w:space="0" w:color="auto"/>
      </w:divBdr>
    </w:div>
    <w:div w:id="1602715542">
      <w:bodyDiv w:val="1"/>
      <w:marLeft w:val="0"/>
      <w:marRight w:val="0"/>
      <w:marTop w:val="0"/>
      <w:marBottom w:val="0"/>
      <w:divBdr>
        <w:top w:val="none" w:sz="0" w:space="0" w:color="auto"/>
        <w:left w:val="none" w:sz="0" w:space="0" w:color="auto"/>
        <w:bottom w:val="none" w:sz="0" w:space="0" w:color="auto"/>
        <w:right w:val="none" w:sz="0" w:space="0" w:color="auto"/>
      </w:divBdr>
    </w:div>
    <w:div w:id="1616135101">
      <w:bodyDiv w:val="1"/>
      <w:marLeft w:val="0"/>
      <w:marRight w:val="0"/>
      <w:marTop w:val="0"/>
      <w:marBottom w:val="0"/>
      <w:divBdr>
        <w:top w:val="none" w:sz="0" w:space="0" w:color="auto"/>
        <w:left w:val="none" w:sz="0" w:space="0" w:color="auto"/>
        <w:bottom w:val="none" w:sz="0" w:space="0" w:color="auto"/>
        <w:right w:val="none" w:sz="0" w:space="0" w:color="auto"/>
      </w:divBdr>
    </w:div>
    <w:div w:id="1629119214">
      <w:bodyDiv w:val="1"/>
      <w:marLeft w:val="0"/>
      <w:marRight w:val="0"/>
      <w:marTop w:val="0"/>
      <w:marBottom w:val="0"/>
      <w:divBdr>
        <w:top w:val="none" w:sz="0" w:space="0" w:color="auto"/>
        <w:left w:val="none" w:sz="0" w:space="0" w:color="auto"/>
        <w:bottom w:val="none" w:sz="0" w:space="0" w:color="auto"/>
        <w:right w:val="none" w:sz="0" w:space="0" w:color="auto"/>
      </w:divBdr>
    </w:div>
    <w:div w:id="1698772455">
      <w:bodyDiv w:val="1"/>
      <w:marLeft w:val="0"/>
      <w:marRight w:val="0"/>
      <w:marTop w:val="0"/>
      <w:marBottom w:val="0"/>
      <w:divBdr>
        <w:top w:val="none" w:sz="0" w:space="0" w:color="auto"/>
        <w:left w:val="none" w:sz="0" w:space="0" w:color="auto"/>
        <w:bottom w:val="none" w:sz="0" w:space="0" w:color="auto"/>
        <w:right w:val="none" w:sz="0" w:space="0" w:color="auto"/>
      </w:divBdr>
    </w:div>
    <w:div w:id="1793865836">
      <w:bodyDiv w:val="1"/>
      <w:marLeft w:val="0"/>
      <w:marRight w:val="0"/>
      <w:marTop w:val="0"/>
      <w:marBottom w:val="0"/>
      <w:divBdr>
        <w:top w:val="none" w:sz="0" w:space="0" w:color="auto"/>
        <w:left w:val="none" w:sz="0" w:space="0" w:color="auto"/>
        <w:bottom w:val="none" w:sz="0" w:space="0" w:color="auto"/>
        <w:right w:val="none" w:sz="0" w:space="0" w:color="auto"/>
      </w:divBdr>
    </w:div>
    <w:div w:id="1811287759">
      <w:bodyDiv w:val="1"/>
      <w:marLeft w:val="0"/>
      <w:marRight w:val="0"/>
      <w:marTop w:val="0"/>
      <w:marBottom w:val="0"/>
      <w:divBdr>
        <w:top w:val="none" w:sz="0" w:space="0" w:color="auto"/>
        <w:left w:val="none" w:sz="0" w:space="0" w:color="auto"/>
        <w:bottom w:val="none" w:sz="0" w:space="0" w:color="auto"/>
        <w:right w:val="none" w:sz="0" w:space="0" w:color="auto"/>
      </w:divBdr>
    </w:div>
    <w:div w:id="1825966447">
      <w:bodyDiv w:val="1"/>
      <w:marLeft w:val="0"/>
      <w:marRight w:val="0"/>
      <w:marTop w:val="0"/>
      <w:marBottom w:val="0"/>
      <w:divBdr>
        <w:top w:val="none" w:sz="0" w:space="0" w:color="auto"/>
        <w:left w:val="none" w:sz="0" w:space="0" w:color="auto"/>
        <w:bottom w:val="none" w:sz="0" w:space="0" w:color="auto"/>
        <w:right w:val="none" w:sz="0" w:space="0" w:color="auto"/>
      </w:divBdr>
    </w:div>
    <w:div w:id="1844055052">
      <w:bodyDiv w:val="1"/>
      <w:marLeft w:val="0"/>
      <w:marRight w:val="0"/>
      <w:marTop w:val="0"/>
      <w:marBottom w:val="0"/>
      <w:divBdr>
        <w:top w:val="none" w:sz="0" w:space="0" w:color="auto"/>
        <w:left w:val="none" w:sz="0" w:space="0" w:color="auto"/>
        <w:bottom w:val="none" w:sz="0" w:space="0" w:color="auto"/>
        <w:right w:val="none" w:sz="0" w:space="0" w:color="auto"/>
      </w:divBdr>
    </w:div>
    <w:div w:id="1850638174">
      <w:bodyDiv w:val="1"/>
      <w:marLeft w:val="0"/>
      <w:marRight w:val="0"/>
      <w:marTop w:val="0"/>
      <w:marBottom w:val="0"/>
      <w:divBdr>
        <w:top w:val="none" w:sz="0" w:space="0" w:color="auto"/>
        <w:left w:val="none" w:sz="0" w:space="0" w:color="auto"/>
        <w:bottom w:val="none" w:sz="0" w:space="0" w:color="auto"/>
        <w:right w:val="none" w:sz="0" w:space="0" w:color="auto"/>
      </w:divBdr>
    </w:div>
    <w:div w:id="1854109243">
      <w:bodyDiv w:val="1"/>
      <w:marLeft w:val="0"/>
      <w:marRight w:val="0"/>
      <w:marTop w:val="0"/>
      <w:marBottom w:val="0"/>
      <w:divBdr>
        <w:top w:val="none" w:sz="0" w:space="0" w:color="auto"/>
        <w:left w:val="none" w:sz="0" w:space="0" w:color="auto"/>
        <w:bottom w:val="none" w:sz="0" w:space="0" w:color="auto"/>
        <w:right w:val="none" w:sz="0" w:space="0" w:color="auto"/>
      </w:divBdr>
    </w:div>
    <w:div w:id="1858542534">
      <w:bodyDiv w:val="1"/>
      <w:marLeft w:val="0"/>
      <w:marRight w:val="0"/>
      <w:marTop w:val="0"/>
      <w:marBottom w:val="0"/>
      <w:divBdr>
        <w:top w:val="none" w:sz="0" w:space="0" w:color="auto"/>
        <w:left w:val="none" w:sz="0" w:space="0" w:color="auto"/>
        <w:bottom w:val="none" w:sz="0" w:space="0" w:color="auto"/>
        <w:right w:val="none" w:sz="0" w:space="0" w:color="auto"/>
      </w:divBdr>
    </w:div>
    <w:div w:id="1873224227">
      <w:bodyDiv w:val="1"/>
      <w:marLeft w:val="0"/>
      <w:marRight w:val="0"/>
      <w:marTop w:val="0"/>
      <w:marBottom w:val="0"/>
      <w:divBdr>
        <w:top w:val="none" w:sz="0" w:space="0" w:color="auto"/>
        <w:left w:val="none" w:sz="0" w:space="0" w:color="auto"/>
        <w:bottom w:val="none" w:sz="0" w:space="0" w:color="auto"/>
        <w:right w:val="none" w:sz="0" w:space="0" w:color="auto"/>
      </w:divBdr>
    </w:div>
    <w:div w:id="1873498243">
      <w:bodyDiv w:val="1"/>
      <w:marLeft w:val="0"/>
      <w:marRight w:val="0"/>
      <w:marTop w:val="0"/>
      <w:marBottom w:val="0"/>
      <w:divBdr>
        <w:top w:val="none" w:sz="0" w:space="0" w:color="auto"/>
        <w:left w:val="none" w:sz="0" w:space="0" w:color="auto"/>
        <w:bottom w:val="none" w:sz="0" w:space="0" w:color="auto"/>
        <w:right w:val="none" w:sz="0" w:space="0" w:color="auto"/>
      </w:divBdr>
    </w:div>
    <w:div w:id="1875851691">
      <w:bodyDiv w:val="1"/>
      <w:marLeft w:val="0"/>
      <w:marRight w:val="0"/>
      <w:marTop w:val="0"/>
      <w:marBottom w:val="0"/>
      <w:divBdr>
        <w:top w:val="none" w:sz="0" w:space="0" w:color="auto"/>
        <w:left w:val="none" w:sz="0" w:space="0" w:color="auto"/>
        <w:bottom w:val="none" w:sz="0" w:space="0" w:color="auto"/>
        <w:right w:val="none" w:sz="0" w:space="0" w:color="auto"/>
      </w:divBdr>
    </w:div>
    <w:div w:id="1876961405">
      <w:bodyDiv w:val="1"/>
      <w:marLeft w:val="0"/>
      <w:marRight w:val="0"/>
      <w:marTop w:val="0"/>
      <w:marBottom w:val="0"/>
      <w:divBdr>
        <w:top w:val="none" w:sz="0" w:space="0" w:color="auto"/>
        <w:left w:val="none" w:sz="0" w:space="0" w:color="auto"/>
        <w:bottom w:val="none" w:sz="0" w:space="0" w:color="auto"/>
        <w:right w:val="none" w:sz="0" w:space="0" w:color="auto"/>
      </w:divBdr>
    </w:div>
    <w:div w:id="1900554906">
      <w:bodyDiv w:val="1"/>
      <w:marLeft w:val="0"/>
      <w:marRight w:val="0"/>
      <w:marTop w:val="0"/>
      <w:marBottom w:val="0"/>
      <w:divBdr>
        <w:top w:val="none" w:sz="0" w:space="0" w:color="auto"/>
        <w:left w:val="none" w:sz="0" w:space="0" w:color="auto"/>
        <w:bottom w:val="none" w:sz="0" w:space="0" w:color="auto"/>
        <w:right w:val="none" w:sz="0" w:space="0" w:color="auto"/>
      </w:divBdr>
    </w:div>
    <w:div w:id="1922791100">
      <w:bodyDiv w:val="1"/>
      <w:marLeft w:val="0"/>
      <w:marRight w:val="0"/>
      <w:marTop w:val="0"/>
      <w:marBottom w:val="0"/>
      <w:divBdr>
        <w:top w:val="none" w:sz="0" w:space="0" w:color="auto"/>
        <w:left w:val="none" w:sz="0" w:space="0" w:color="auto"/>
        <w:bottom w:val="none" w:sz="0" w:space="0" w:color="auto"/>
        <w:right w:val="none" w:sz="0" w:space="0" w:color="auto"/>
      </w:divBdr>
    </w:div>
    <w:div w:id="1951624831">
      <w:bodyDiv w:val="1"/>
      <w:marLeft w:val="0"/>
      <w:marRight w:val="0"/>
      <w:marTop w:val="0"/>
      <w:marBottom w:val="0"/>
      <w:divBdr>
        <w:top w:val="none" w:sz="0" w:space="0" w:color="auto"/>
        <w:left w:val="none" w:sz="0" w:space="0" w:color="auto"/>
        <w:bottom w:val="none" w:sz="0" w:space="0" w:color="auto"/>
        <w:right w:val="none" w:sz="0" w:space="0" w:color="auto"/>
      </w:divBdr>
    </w:div>
    <w:div w:id="1981230810">
      <w:bodyDiv w:val="1"/>
      <w:marLeft w:val="0"/>
      <w:marRight w:val="0"/>
      <w:marTop w:val="0"/>
      <w:marBottom w:val="0"/>
      <w:divBdr>
        <w:top w:val="none" w:sz="0" w:space="0" w:color="auto"/>
        <w:left w:val="none" w:sz="0" w:space="0" w:color="auto"/>
        <w:bottom w:val="none" w:sz="0" w:space="0" w:color="auto"/>
        <w:right w:val="none" w:sz="0" w:space="0" w:color="auto"/>
      </w:divBdr>
    </w:div>
    <w:div w:id="2018731047">
      <w:bodyDiv w:val="1"/>
      <w:marLeft w:val="0"/>
      <w:marRight w:val="0"/>
      <w:marTop w:val="0"/>
      <w:marBottom w:val="0"/>
      <w:divBdr>
        <w:top w:val="none" w:sz="0" w:space="0" w:color="auto"/>
        <w:left w:val="none" w:sz="0" w:space="0" w:color="auto"/>
        <w:bottom w:val="none" w:sz="0" w:space="0" w:color="auto"/>
        <w:right w:val="none" w:sz="0" w:space="0" w:color="auto"/>
      </w:divBdr>
    </w:div>
    <w:div w:id="2100707974">
      <w:bodyDiv w:val="1"/>
      <w:marLeft w:val="0"/>
      <w:marRight w:val="0"/>
      <w:marTop w:val="0"/>
      <w:marBottom w:val="0"/>
      <w:divBdr>
        <w:top w:val="none" w:sz="0" w:space="0" w:color="auto"/>
        <w:left w:val="none" w:sz="0" w:space="0" w:color="auto"/>
        <w:bottom w:val="none" w:sz="0" w:space="0" w:color="auto"/>
        <w:right w:val="none" w:sz="0" w:space="0" w:color="auto"/>
      </w:divBdr>
    </w:div>
    <w:div w:id="2103597836">
      <w:bodyDiv w:val="1"/>
      <w:marLeft w:val="0"/>
      <w:marRight w:val="0"/>
      <w:marTop w:val="0"/>
      <w:marBottom w:val="0"/>
      <w:divBdr>
        <w:top w:val="none" w:sz="0" w:space="0" w:color="auto"/>
        <w:left w:val="none" w:sz="0" w:space="0" w:color="auto"/>
        <w:bottom w:val="none" w:sz="0" w:space="0" w:color="auto"/>
        <w:right w:val="none" w:sz="0" w:space="0" w:color="auto"/>
      </w:divBdr>
    </w:div>
    <w:div w:id="2110155141">
      <w:bodyDiv w:val="1"/>
      <w:marLeft w:val="0"/>
      <w:marRight w:val="0"/>
      <w:marTop w:val="0"/>
      <w:marBottom w:val="0"/>
      <w:divBdr>
        <w:top w:val="none" w:sz="0" w:space="0" w:color="auto"/>
        <w:left w:val="none" w:sz="0" w:space="0" w:color="auto"/>
        <w:bottom w:val="none" w:sz="0" w:space="0" w:color="auto"/>
        <w:right w:val="none" w:sz="0" w:space="0" w:color="auto"/>
      </w:divBdr>
    </w:div>
    <w:div w:id="21366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ED7A-557B-4EFC-A927-2706CEA3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4074</Words>
  <Characters>22002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DECRETO Nº xxxx/11</vt:lpstr>
    </vt:vector>
  </TitlesOfParts>
  <Company>PMS</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xxxx/11</dc:title>
  <dc:creator>Roberta</dc:creator>
  <cp:lastModifiedBy>Roberto dos Santos Chagas</cp:lastModifiedBy>
  <cp:revision>15</cp:revision>
  <cp:lastPrinted>2021-01-14T17:36:00Z</cp:lastPrinted>
  <dcterms:created xsi:type="dcterms:W3CDTF">2020-12-22T19:32:00Z</dcterms:created>
  <dcterms:modified xsi:type="dcterms:W3CDTF">2021-01-15T14:37:00Z</dcterms:modified>
</cp:coreProperties>
</file>